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FE" w:rsidRPr="007B4060" w:rsidRDefault="006836FE" w:rsidP="006836FE">
      <w:pPr>
        <w:spacing w:before="2400"/>
        <w:jc w:val="center"/>
        <w:rPr>
          <w:rFonts w:ascii="Calibri" w:hAnsi="Calibri"/>
          <w:b/>
          <w:sz w:val="56"/>
          <w:szCs w:val="48"/>
        </w:rPr>
      </w:pPr>
      <w:r>
        <w:rPr>
          <w:rFonts w:ascii="Calibri" w:hAnsi="Calibri"/>
          <w:b/>
          <w:sz w:val="56"/>
          <w:szCs w:val="48"/>
        </w:rPr>
        <w:t xml:space="preserve">Quarterly </w:t>
      </w:r>
      <w:r w:rsidRPr="007B4060">
        <w:rPr>
          <w:rFonts w:ascii="Calibri" w:hAnsi="Calibri"/>
          <w:b/>
          <w:sz w:val="56"/>
          <w:szCs w:val="48"/>
        </w:rPr>
        <w:t>Financial Report</w:t>
      </w:r>
      <w:r>
        <w:rPr>
          <w:rFonts w:ascii="Calibri" w:hAnsi="Calibri"/>
          <w:b/>
          <w:sz w:val="56"/>
          <w:szCs w:val="48"/>
        </w:rPr>
        <w:t xml:space="preserve"> No. </w:t>
      </w:r>
      <w:r w:rsidR="00A309FE">
        <w:rPr>
          <w:rFonts w:ascii="Calibri" w:hAnsi="Calibri"/>
          <w:b/>
          <w:sz w:val="56"/>
          <w:szCs w:val="48"/>
        </w:rPr>
        <w:t>3</w:t>
      </w:r>
    </w:p>
    <w:p w:rsidR="006836FE" w:rsidRPr="003A0092" w:rsidRDefault="00A309FE" w:rsidP="006836FE">
      <w:pPr>
        <w:pBdr>
          <w:bottom w:val="single" w:sz="12" w:space="1" w:color="auto"/>
        </w:pBdr>
        <w:jc w:val="center"/>
        <w:rPr>
          <w:rFonts w:ascii="Calibri" w:hAnsi="Calibri"/>
          <w:b/>
          <w:sz w:val="40"/>
          <w:szCs w:val="40"/>
        </w:rPr>
      </w:pPr>
      <w:r>
        <w:rPr>
          <w:rFonts w:ascii="Calibri" w:hAnsi="Calibri"/>
          <w:b/>
          <w:sz w:val="40"/>
          <w:szCs w:val="40"/>
        </w:rPr>
        <w:t>March</w:t>
      </w:r>
      <w:r w:rsidR="00955520">
        <w:rPr>
          <w:rFonts w:ascii="Calibri" w:hAnsi="Calibri"/>
          <w:b/>
          <w:sz w:val="40"/>
          <w:szCs w:val="40"/>
        </w:rPr>
        <w:t xml:space="preserve"> 20</w:t>
      </w:r>
      <w:r>
        <w:rPr>
          <w:rFonts w:ascii="Calibri" w:hAnsi="Calibri"/>
          <w:b/>
          <w:sz w:val="40"/>
          <w:szCs w:val="40"/>
        </w:rPr>
        <w:t>20</w:t>
      </w:r>
    </w:p>
    <w:p w:rsidR="006836FE" w:rsidRPr="003A0092" w:rsidRDefault="006836FE" w:rsidP="006836FE">
      <w:pPr>
        <w:jc w:val="center"/>
        <w:rPr>
          <w:rFonts w:ascii="Calibri" w:hAnsi="Calibri"/>
          <w:b/>
          <w:sz w:val="56"/>
          <w:szCs w:val="48"/>
        </w:rPr>
      </w:pPr>
    </w:p>
    <w:p w:rsidR="006836FE" w:rsidRPr="007B4060" w:rsidRDefault="006836FE" w:rsidP="006836FE">
      <w:pPr>
        <w:jc w:val="center"/>
        <w:rPr>
          <w:rFonts w:ascii="Calibri" w:hAnsi="Calibri"/>
          <w:b/>
          <w:szCs w:val="24"/>
        </w:rPr>
      </w:pPr>
    </w:p>
    <w:p w:rsidR="006836FE" w:rsidRPr="007B4060" w:rsidRDefault="006836FE" w:rsidP="006836FE">
      <w:pPr>
        <w:jc w:val="center"/>
        <w:rPr>
          <w:rFonts w:ascii="Calibri" w:hAnsi="Calibri"/>
          <w:szCs w:val="24"/>
        </w:rPr>
      </w:pPr>
      <w:r>
        <w:rPr>
          <w:noProof/>
          <w:lang w:eastAsia="en-AU"/>
        </w:rPr>
        <w:drawing>
          <wp:inline distT="0" distB="0" distL="0" distR="0" wp14:anchorId="51CAC564" wp14:editId="6B03637E">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sz w:val="28"/>
          <w:szCs w:val="28"/>
        </w:rPr>
      </w:pPr>
      <w:r w:rsidRPr="007B4060">
        <w:rPr>
          <w:rFonts w:ascii="Calibri" w:hAnsi="Calibri"/>
          <w:sz w:val="28"/>
          <w:szCs w:val="28"/>
        </w:rPr>
        <w:t>Presented by</w:t>
      </w:r>
    </w:p>
    <w:p w:rsidR="006836FE" w:rsidRPr="007B4060" w:rsidRDefault="006836FE" w:rsidP="006836FE">
      <w:pPr>
        <w:jc w:val="center"/>
        <w:rPr>
          <w:rFonts w:ascii="Calibri" w:hAnsi="Calibri"/>
          <w:b/>
          <w:sz w:val="48"/>
          <w:szCs w:val="40"/>
        </w:rPr>
      </w:pPr>
      <w:r>
        <w:rPr>
          <w:rFonts w:ascii="Calibri" w:hAnsi="Calibri"/>
          <w:b/>
          <w:sz w:val="48"/>
          <w:szCs w:val="40"/>
        </w:rPr>
        <w:t>Tim Pallas MP</w:t>
      </w:r>
    </w:p>
    <w:p w:rsidR="006836FE" w:rsidRPr="007B4060" w:rsidRDefault="006836FE" w:rsidP="006836FE">
      <w:pPr>
        <w:jc w:val="center"/>
        <w:rPr>
          <w:rFonts w:ascii="Calibri" w:hAnsi="Calibri"/>
          <w:sz w:val="36"/>
          <w:szCs w:val="32"/>
        </w:rPr>
      </w:pPr>
      <w:r w:rsidRPr="007B4060">
        <w:rPr>
          <w:rFonts w:ascii="Calibri" w:hAnsi="Calibri"/>
          <w:sz w:val="36"/>
          <w:szCs w:val="32"/>
        </w:rPr>
        <w:t xml:space="preserve">Treasurer of the State of </w:t>
      </w:r>
      <w:smartTag w:uri="urn:schemas-microsoft-com:office:smarttags" w:element="place">
        <w:smartTag w:uri="urn:schemas-microsoft-com:office:smarttags" w:element="State">
          <w:r w:rsidRPr="007B4060">
            <w:rPr>
              <w:rFonts w:ascii="Calibri" w:hAnsi="Calibri"/>
              <w:sz w:val="36"/>
              <w:szCs w:val="32"/>
            </w:rPr>
            <w:t>Victoria</w:t>
          </w:r>
        </w:smartTag>
      </w:smartTag>
    </w:p>
    <w:p w:rsidR="00827E22" w:rsidRDefault="00827E22">
      <w:r>
        <w:br w:type="page"/>
      </w:r>
    </w:p>
    <w:p w:rsidR="00827E22" w:rsidRDefault="00827E22" w:rsidP="00827E22">
      <w:pPr>
        <w:spacing w:before="3320"/>
      </w:pPr>
    </w:p>
    <w:p w:rsidR="00827E22" w:rsidRDefault="00827E22" w:rsidP="00827E22">
      <w:pPr>
        <w:spacing w:before="6000"/>
      </w:pPr>
      <w:r w:rsidRPr="00827E22">
        <w:drawing>
          <wp:inline distT="0" distB="0" distL="0" distR="0">
            <wp:extent cx="3084195" cy="5186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195" cy="5186045"/>
                    </a:xfrm>
                    <a:prstGeom prst="rect">
                      <a:avLst/>
                    </a:prstGeom>
                    <a:noFill/>
                    <a:ln>
                      <a:noFill/>
                    </a:ln>
                  </pic:spPr>
                </pic:pic>
              </a:graphicData>
            </a:graphic>
          </wp:inline>
        </w:drawing>
      </w:r>
    </w:p>
    <w:p w:rsidR="00827E22" w:rsidRDefault="00827E22" w:rsidP="00A171DC">
      <w:pPr>
        <w:sectPr w:rsidR="00827E22" w:rsidSect="0004581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134" w:right="1134" w:bottom="1134" w:left="1134" w:header="624" w:footer="567" w:gutter="0"/>
          <w:cols w:sep="1" w:space="567"/>
          <w:docGrid w:linePitch="360"/>
        </w:sectPr>
      </w:pPr>
      <w:bookmarkStart w:id="0" w:name="_GoBack"/>
      <w:bookmarkEnd w:id="0"/>
    </w:p>
    <w:p w:rsidR="006836FE" w:rsidRDefault="006836FE" w:rsidP="006836FE">
      <w:pPr>
        <w:pStyle w:val="TableofContentsheading"/>
      </w:pPr>
      <w:r>
        <w:lastRenderedPageBreak/>
        <w:t>Table of contents</w:t>
      </w:r>
    </w:p>
    <w:p w:rsidR="006836FE" w:rsidRDefault="006836FE" w:rsidP="006836FE">
      <w:pPr>
        <w:pStyle w:val="TOC1"/>
      </w:pPr>
      <w:r>
        <w:t>Overview</w:t>
      </w:r>
      <w:r>
        <w:tab/>
      </w:r>
      <w:r>
        <w:fldChar w:fldCharType="begin"/>
      </w:r>
      <w:r>
        <w:instrText xml:space="preserve"> PAGEREF Overview \h </w:instrText>
      </w:r>
      <w:r>
        <w:fldChar w:fldCharType="separate"/>
      </w:r>
      <w:r w:rsidR="00ED58D0">
        <w:rPr>
          <w:noProof/>
        </w:rPr>
        <w:t>1</w:t>
      </w:r>
      <w:r>
        <w:fldChar w:fldCharType="end"/>
      </w:r>
    </w:p>
    <w:p w:rsidR="006836FE" w:rsidRDefault="006836FE" w:rsidP="006836FE">
      <w:pPr>
        <w:pStyle w:val="TOC1"/>
      </w:pPr>
      <w:r>
        <w:t>General government sector outcome</w:t>
      </w:r>
      <w:r>
        <w:tab/>
      </w:r>
      <w:r>
        <w:fldChar w:fldCharType="begin"/>
      </w:r>
      <w:r>
        <w:instrText xml:space="preserve"> PAGEREF GGSectorOutcome \h </w:instrText>
      </w:r>
      <w:r>
        <w:fldChar w:fldCharType="separate"/>
      </w:r>
      <w:r w:rsidR="00ED58D0">
        <w:rPr>
          <w:noProof/>
        </w:rPr>
        <w:t>1</w:t>
      </w:r>
      <w:r>
        <w:fldChar w:fldCharType="end"/>
      </w:r>
    </w:p>
    <w:p w:rsidR="006836FE" w:rsidRDefault="006836FE" w:rsidP="006836FE">
      <w:pPr>
        <w:pStyle w:val="TOC2"/>
      </w:pPr>
      <w:r>
        <w:t>Financial performance</w:t>
      </w:r>
      <w:r>
        <w:tab/>
      </w:r>
      <w:r>
        <w:fldChar w:fldCharType="begin"/>
      </w:r>
      <w:r>
        <w:instrText xml:space="preserve"> PAGEREF FinancialPerformance \h </w:instrText>
      </w:r>
      <w:r>
        <w:fldChar w:fldCharType="separate"/>
      </w:r>
      <w:r w:rsidR="00ED58D0">
        <w:t>1</w:t>
      </w:r>
      <w:r>
        <w:fldChar w:fldCharType="end"/>
      </w:r>
    </w:p>
    <w:p w:rsidR="006836FE" w:rsidRDefault="006836FE" w:rsidP="006836FE">
      <w:pPr>
        <w:pStyle w:val="TOC2"/>
      </w:pPr>
      <w:r>
        <w:t>Financial position</w:t>
      </w:r>
      <w:r>
        <w:tab/>
      </w:r>
      <w:r>
        <w:fldChar w:fldCharType="begin"/>
      </w:r>
      <w:r>
        <w:instrText xml:space="preserve"> PAGEREF FinancialPosition \h </w:instrText>
      </w:r>
      <w:r>
        <w:fldChar w:fldCharType="separate"/>
      </w:r>
      <w:r w:rsidR="00ED58D0">
        <w:t>2</w:t>
      </w:r>
      <w:r>
        <w:fldChar w:fldCharType="end"/>
      </w:r>
    </w:p>
    <w:p w:rsidR="006836FE" w:rsidRDefault="006836FE" w:rsidP="006836FE">
      <w:pPr>
        <w:pStyle w:val="TOC2"/>
      </w:pPr>
      <w:r>
        <w:t>Cash flows</w:t>
      </w:r>
      <w:r>
        <w:tab/>
      </w:r>
      <w:r>
        <w:fldChar w:fldCharType="begin"/>
      </w:r>
      <w:r>
        <w:instrText xml:space="preserve"> PAGEREF CashFlows \h </w:instrText>
      </w:r>
      <w:r>
        <w:fldChar w:fldCharType="separate"/>
      </w:r>
      <w:r w:rsidR="00ED58D0">
        <w:t>2</w:t>
      </w:r>
      <w:r>
        <w:fldChar w:fldCharType="end"/>
      </w:r>
    </w:p>
    <w:p w:rsidR="006836FE" w:rsidRPr="005E78D6" w:rsidRDefault="005377B0" w:rsidP="006836FE">
      <w:pPr>
        <w:pStyle w:val="TOC2"/>
      </w:pPr>
      <w:r>
        <w:t xml:space="preserve">Government </w:t>
      </w:r>
      <w:r w:rsidR="006836FE" w:rsidRPr="005E78D6">
        <w:t>Infrastructure investment</w:t>
      </w:r>
      <w:r w:rsidR="006836FE">
        <w:tab/>
      </w:r>
      <w:r w:rsidR="006836FE">
        <w:fldChar w:fldCharType="begin"/>
      </w:r>
      <w:r w:rsidR="006836FE">
        <w:instrText xml:space="preserve"> PAGEREF </w:instrText>
      </w:r>
      <w:r w:rsidR="00D3345D">
        <w:instrText>InfrastructureInvestment</w:instrText>
      </w:r>
      <w:r w:rsidR="006836FE">
        <w:instrText xml:space="preserve"> \h </w:instrText>
      </w:r>
      <w:r w:rsidR="006836FE">
        <w:fldChar w:fldCharType="separate"/>
      </w:r>
      <w:r w:rsidR="00ED58D0">
        <w:t>2</w:t>
      </w:r>
      <w:r w:rsidR="006836FE">
        <w:fldChar w:fldCharType="end"/>
      </w:r>
    </w:p>
    <w:p w:rsidR="006836FE" w:rsidRDefault="006836FE" w:rsidP="006836FE">
      <w:pPr>
        <w:pStyle w:val="TOC1"/>
      </w:pPr>
      <w:r>
        <w:t>Financial statements for the general government sector</w:t>
      </w:r>
    </w:p>
    <w:p w:rsidR="006836FE" w:rsidRDefault="006836FE" w:rsidP="006836FE">
      <w:pPr>
        <w:pStyle w:val="TOC2"/>
      </w:pPr>
      <w:r w:rsidRPr="00696B6D">
        <w:t xml:space="preserve">Consolidated </w:t>
      </w:r>
      <w:r w:rsidRPr="00A72151">
        <w:t>comprehensive</w:t>
      </w:r>
      <w:r w:rsidRPr="00696B6D">
        <w:t xml:space="preserve"> operating statement</w:t>
      </w:r>
      <w:r>
        <w:tab/>
      </w:r>
      <w:r>
        <w:fldChar w:fldCharType="begin"/>
      </w:r>
      <w:r>
        <w:instrText xml:space="preserve"> PAGEREF ConsolidatedOS \h </w:instrText>
      </w:r>
      <w:r>
        <w:fldChar w:fldCharType="separate"/>
      </w:r>
      <w:r w:rsidR="00ED58D0">
        <w:t>5</w:t>
      </w:r>
      <w:r>
        <w:fldChar w:fldCharType="end"/>
      </w:r>
    </w:p>
    <w:p w:rsidR="006836FE" w:rsidRDefault="006836FE" w:rsidP="006836FE">
      <w:pPr>
        <w:pStyle w:val="TOC2"/>
      </w:pPr>
      <w:r>
        <w:t>Consolidated balance sheet</w:t>
      </w:r>
      <w:r>
        <w:tab/>
      </w:r>
      <w:r>
        <w:fldChar w:fldCharType="begin"/>
      </w:r>
      <w:r>
        <w:instrText xml:space="preserve"> PAGEREF ConsolidatedBS \h </w:instrText>
      </w:r>
      <w:r>
        <w:fldChar w:fldCharType="separate"/>
      </w:r>
      <w:r w:rsidR="00ED58D0">
        <w:t>6</w:t>
      </w:r>
      <w:r>
        <w:fldChar w:fldCharType="end"/>
      </w:r>
    </w:p>
    <w:p w:rsidR="006836FE" w:rsidRDefault="006836FE" w:rsidP="006836FE">
      <w:pPr>
        <w:pStyle w:val="TOC2"/>
      </w:pPr>
      <w:r>
        <w:t>Consolidated cash flow</w:t>
      </w:r>
      <w:r>
        <w:tab/>
      </w:r>
      <w:r>
        <w:fldChar w:fldCharType="begin"/>
      </w:r>
      <w:r>
        <w:instrText xml:space="preserve"> PAGEREF ConsolidatedCF \h </w:instrText>
      </w:r>
      <w:r>
        <w:fldChar w:fldCharType="separate"/>
      </w:r>
      <w:r w:rsidR="00ED58D0">
        <w:t>7</w:t>
      </w:r>
      <w:r>
        <w:fldChar w:fldCharType="end"/>
      </w:r>
    </w:p>
    <w:p w:rsidR="006836FE" w:rsidRDefault="006836FE" w:rsidP="006836FE">
      <w:pPr>
        <w:pStyle w:val="TOC2"/>
      </w:pPr>
      <w:r>
        <w:t>Consolidated statement of changes in equity</w:t>
      </w:r>
      <w:r>
        <w:tab/>
      </w:r>
      <w:r>
        <w:fldChar w:fldCharType="begin"/>
      </w:r>
      <w:r>
        <w:instrText xml:space="preserve"> PAGEREF ConsolidatedSOCIE \h </w:instrText>
      </w:r>
      <w:r>
        <w:fldChar w:fldCharType="separate"/>
      </w:r>
      <w:r w:rsidR="00ED58D0">
        <w:t>8</w:t>
      </w:r>
      <w:r>
        <w:fldChar w:fldCharType="end"/>
      </w:r>
    </w:p>
    <w:p w:rsidR="007B7CD3" w:rsidRDefault="006836FE">
      <w:pPr>
        <w:pStyle w:val="TOC1"/>
        <w:rPr>
          <w:rFonts w:asciiTheme="minorHAnsi" w:eastAsiaTheme="minorEastAsia" w:hAnsiTheme="minorHAnsi"/>
          <w:b w:val="0"/>
          <w:noProof/>
          <w:spacing w:val="0"/>
          <w:szCs w:val="22"/>
          <w:lang w:eastAsia="en-AU"/>
        </w:rPr>
      </w:pPr>
      <w:r w:rsidRPr="00A72151">
        <w:fldChar w:fldCharType="begin"/>
      </w:r>
      <w:r w:rsidRPr="00A72151">
        <w:instrText xml:space="preserve"> TOC \h \z \t " Heading 1</w:instrText>
      </w:r>
      <w:r w:rsidR="00955520">
        <w:instrText xml:space="preserve"> (#)</w:instrText>
      </w:r>
      <w:r w:rsidRPr="00A72151">
        <w:instrText>,</w:instrText>
      </w:r>
      <w:r w:rsidR="00955520">
        <w:instrText>1</w:instrText>
      </w:r>
      <w:r w:rsidRPr="00A72151">
        <w:instrText xml:space="preserve">" </w:instrText>
      </w:r>
      <w:r w:rsidRPr="00A72151">
        <w:fldChar w:fldCharType="separate"/>
      </w:r>
      <w:hyperlink w:anchor="_Toc39073466" w:history="1">
        <w:r w:rsidR="007B7CD3" w:rsidRPr="00731EB8">
          <w:rPr>
            <w:rStyle w:val="Hyperlink"/>
            <w:noProof/>
          </w:rPr>
          <w:t>1.</w:t>
        </w:r>
        <w:r w:rsidR="007B7CD3">
          <w:rPr>
            <w:rFonts w:asciiTheme="minorHAnsi" w:eastAsiaTheme="minorEastAsia" w:hAnsiTheme="minorHAnsi"/>
            <w:b w:val="0"/>
            <w:noProof/>
            <w:spacing w:val="0"/>
            <w:szCs w:val="22"/>
            <w:lang w:eastAsia="en-AU"/>
          </w:rPr>
          <w:tab/>
        </w:r>
        <w:r w:rsidR="007B7CD3" w:rsidRPr="00731EB8">
          <w:rPr>
            <w:rStyle w:val="Hyperlink"/>
            <w:noProof/>
          </w:rPr>
          <w:t>About this report</w:t>
        </w:r>
        <w:r w:rsidR="007B7CD3">
          <w:rPr>
            <w:noProof/>
            <w:webHidden/>
          </w:rPr>
          <w:tab/>
        </w:r>
        <w:r w:rsidR="007B7CD3">
          <w:rPr>
            <w:noProof/>
            <w:webHidden/>
          </w:rPr>
          <w:fldChar w:fldCharType="begin"/>
        </w:r>
        <w:r w:rsidR="007B7CD3">
          <w:rPr>
            <w:noProof/>
            <w:webHidden/>
          </w:rPr>
          <w:instrText xml:space="preserve"> PAGEREF _Toc39073466 \h </w:instrText>
        </w:r>
        <w:r w:rsidR="007B7CD3">
          <w:rPr>
            <w:noProof/>
            <w:webHidden/>
          </w:rPr>
        </w:r>
        <w:r w:rsidR="007B7CD3">
          <w:rPr>
            <w:noProof/>
            <w:webHidden/>
          </w:rPr>
          <w:fldChar w:fldCharType="separate"/>
        </w:r>
        <w:r w:rsidR="00ED58D0">
          <w:rPr>
            <w:noProof/>
            <w:webHidden/>
          </w:rPr>
          <w:t>9</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67" w:history="1">
        <w:r w:rsidR="007B7CD3" w:rsidRPr="00731EB8">
          <w:rPr>
            <w:rStyle w:val="Hyperlink"/>
            <w:noProof/>
          </w:rPr>
          <w:t>2.</w:t>
        </w:r>
        <w:r w:rsidR="007B7CD3">
          <w:rPr>
            <w:rFonts w:asciiTheme="minorHAnsi" w:eastAsiaTheme="minorEastAsia" w:hAnsiTheme="minorHAnsi"/>
            <w:b w:val="0"/>
            <w:noProof/>
            <w:spacing w:val="0"/>
            <w:szCs w:val="22"/>
            <w:lang w:eastAsia="en-AU"/>
          </w:rPr>
          <w:tab/>
        </w:r>
        <w:r w:rsidR="007B7CD3" w:rsidRPr="00731EB8">
          <w:rPr>
            <w:rStyle w:val="Hyperlink"/>
            <w:noProof/>
          </w:rPr>
          <w:t>How funds are raised</w:t>
        </w:r>
        <w:r w:rsidR="007B7CD3">
          <w:rPr>
            <w:noProof/>
            <w:webHidden/>
          </w:rPr>
          <w:tab/>
        </w:r>
        <w:r w:rsidR="007B7CD3">
          <w:rPr>
            <w:noProof/>
            <w:webHidden/>
          </w:rPr>
          <w:fldChar w:fldCharType="begin"/>
        </w:r>
        <w:r w:rsidR="007B7CD3">
          <w:rPr>
            <w:noProof/>
            <w:webHidden/>
          </w:rPr>
          <w:instrText xml:space="preserve"> PAGEREF _Toc39073467 \h </w:instrText>
        </w:r>
        <w:r w:rsidR="007B7CD3">
          <w:rPr>
            <w:noProof/>
            <w:webHidden/>
          </w:rPr>
        </w:r>
        <w:r w:rsidR="007B7CD3">
          <w:rPr>
            <w:noProof/>
            <w:webHidden/>
          </w:rPr>
          <w:fldChar w:fldCharType="separate"/>
        </w:r>
        <w:r w:rsidR="00ED58D0">
          <w:rPr>
            <w:noProof/>
            <w:webHidden/>
          </w:rPr>
          <w:t>10</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68" w:history="1">
        <w:r w:rsidR="007B7CD3" w:rsidRPr="00731EB8">
          <w:rPr>
            <w:rStyle w:val="Hyperlink"/>
            <w:noProof/>
          </w:rPr>
          <w:t>3.</w:t>
        </w:r>
        <w:r w:rsidR="007B7CD3">
          <w:rPr>
            <w:rFonts w:asciiTheme="minorHAnsi" w:eastAsiaTheme="minorEastAsia" w:hAnsiTheme="minorHAnsi"/>
            <w:b w:val="0"/>
            <w:noProof/>
            <w:spacing w:val="0"/>
            <w:szCs w:val="22"/>
            <w:lang w:eastAsia="en-AU"/>
          </w:rPr>
          <w:tab/>
        </w:r>
        <w:r w:rsidR="007B7CD3" w:rsidRPr="00731EB8">
          <w:rPr>
            <w:rStyle w:val="Hyperlink"/>
            <w:noProof/>
          </w:rPr>
          <w:t>How funds are spent</w:t>
        </w:r>
        <w:r w:rsidR="007B7CD3">
          <w:rPr>
            <w:noProof/>
            <w:webHidden/>
          </w:rPr>
          <w:tab/>
        </w:r>
        <w:r w:rsidR="007B7CD3">
          <w:rPr>
            <w:noProof/>
            <w:webHidden/>
          </w:rPr>
          <w:fldChar w:fldCharType="begin"/>
        </w:r>
        <w:r w:rsidR="007B7CD3">
          <w:rPr>
            <w:noProof/>
            <w:webHidden/>
          </w:rPr>
          <w:instrText xml:space="preserve"> PAGEREF _Toc39073468 \h </w:instrText>
        </w:r>
        <w:r w:rsidR="007B7CD3">
          <w:rPr>
            <w:noProof/>
            <w:webHidden/>
          </w:rPr>
        </w:r>
        <w:r w:rsidR="007B7CD3">
          <w:rPr>
            <w:noProof/>
            <w:webHidden/>
          </w:rPr>
          <w:fldChar w:fldCharType="separate"/>
        </w:r>
        <w:r w:rsidR="00ED58D0">
          <w:rPr>
            <w:noProof/>
            <w:webHidden/>
          </w:rPr>
          <w:t>13</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69" w:history="1">
        <w:r w:rsidR="007B7CD3" w:rsidRPr="00731EB8">
          <w:rPr>
            <w:rStyle w:val="Hyperlink"/>
            <w:noProof/>
          </w:rPr>
          <w:t>4.</w:t>
        </w:r>
        <w:r w:rsidR="007B7CD3">
          <w:rPr>
            <w:rFonts w:asciiTheme="minorHAnsi" w:eastAsiaTheme="minorEastAsia" w:hAnsiTheme="minorHAnsi"/>
            <w:b w:val="0"/>
            <w:noProof/>
            <w:spacing w:val="0"/>
            <w:szCs w:val="22"/>
            <w:lang w:eastAsia="en-AU"/>
          </w:rPr>
          <w:tab/>
        </w:r>
        <w:r w:rsidR="007B7CD3" w:rsidRPr="00731EB8">
          <w:rPr>
            <w:rStyle w:val="Hyperlink"/>
            <w:noProof/>
          </w:rPr>
          <w:t>Major assets and investments</w:t>
        </w:r>
        <w:r w:rsidR="007B7CD3">
          <w:rPr>
            <w:noProof/>
            <w:webHidden/>
          </w:rPr>
          <w:tab/>
        </w:r>
        <w:r w:rsidR="007B7CD3">
          <w:rPr>
            <w:noProof/>
            <w:webHidden/>
          </w:rPr>
          <w:fldChar w:fldCharType="begin"/>
        </w:r>
        <w:r w:rsidR="007B7CD3">
          <w:rPr>
            <w:noProof/>
            <w:webHidden/>
          </w:rPr>
          <w:instrText xml:space="preserve"> PAGEREF _Toc39073469 \h </w:instrText>
        </w:r>
        <w:r w:rsidR="007B7CD3">
          <w:rPr>
            <w:noProof/>
            <w:webHidden/>
          </w:rPr>
        </w:r>
        <w:r w:rsidR="007B7CD3">
          <w:rPr>
            <w:noProof/>
            <w:webHidden/>
          </w:rPr>
          <w:fldChar w:fldCharType="separate"/>
        </w:r>
        <w:r w:rsidR="00ED58D0">
          <w:rPr>
            <w:noProof/>
            <w:webHidden/>
          </w:rPr>
          <w:t>17</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70" w:history="1">
        <w:r w:rsidR="007B7CD3" w:rsidRPr="00731EB8">
          <w:rPr>
            <w:rStyle w:val="Hyperlink"/>
            <w:noProof/>
          </w:rPr>
          <w:t>5.</w:t>
        </w:r>
        <w:r w:rsidR="007B7CD3">
          <w:rPr>
            <w:rFonts w:asciiTheme="minorHAnsi" w:eastAsiaTheme="minorEastAsia" w:hAnsiTheme="minorHAnsi"/>
            <w:b w:val="0"/>
            <w:noProof/>
            <w:spacing w:val="0"/>
            <w:szCs w:val="22"/>
            <w:lang w:eastAsia="en-AU"/>
          </w:rPr>
          <w:tab/>
        </w:r>
        <w:r w:rsidR="007B7CD3" w:rsidRPr="00731EB8">
          <w:rPr>
            <w:rStyle w:val="Hyperlink"/>
            <w:noProof/>
          </w:rPr>
          <w:t>Other assets and liabilities</w:t>
        </w:r>
        <w:r w:rsidR="007B7CD3">
          <w:rPr>
            <w:noProof/>
            <w:webHidden/>
          </w:rPr>
          <w:tab/>
        </w:r>
        <w:r w:rsidR="007B7CD3">
          <w:rPr>
            <w:noProof/>
            <w:webHidden/>
          </w:rPr>
          <w:fldChar w:fldCharType="begin"/>
        </w:r>
        <w:r w:rsidR="007B7CD3">
          <w:rPr>
            <w:noProof/>
            <w:webHidden/>
          </w:rPr>
          <w:instrText xml:space="preserve"> PAGEREF _Toc39073470 \h </w:instrText>
        </w:r>
        <w:r w:rsidR="007B7CD3">
          <w:rPr>
            <w:noProof/>
            <w:webHidden/>
          </w:rPr>
        </w:r>
        <w:r w:rsidR="007B7CD3">
          <w:rPr>
            <w:noProof/>
            <w:webHidden/>
          </w:rPr>
          <w:fldChar w:fldCharType="separate"/>
        </w:r>
        <w:r w:rsidR="00ED58D0">
          <w:rPr>
            <w:noProof/>
            <w:webHidden/>
          </w:rPr>
          <w:t>21</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71" w:history="1">
        <w:r w:rsidR="007B7CD3" w:rsidRPr="00731EB8">
          <w:rPr>
            <w:rStyle w:val="Hyperlink"/>
            <w:noProof/>
          </w:rPr>
          <w:t>6.</w:t>
        </w:r>
        <w:r w:rsidR="007B7CD3">
          <w:rPr>
            <w:rFonts w:asciiTheme="minorHAnsi" w:eastAsiaTheme="minorEastAsia" w:hAnsiTheme="minorHAnsi"/>
            <w:b w:val="0"/>
            <w:noProof/>
            <w:spacing w:val="0"/>
            <w:szCs w:val="22"/>
            <w:lang w:eastAsia="en-AU"/>
          </w:rPr>
          <w:tab/>
        </w:r>
        <w:r w:rsidR="007B7CD3" w:rsidRPr="00731EB8">
          <w:rPr>
            <w:rStyle w:val="Hyperlink"/>
            <w:noProof/>
          </w:rPr>
          <w:t>Public account</w:t>
        </w:r>
        <w:r w:rsidR="007B7CD3">
          <w:rPr>
            <w:noProof/>
            <w:webHidden/>
          </w:rPr>
          <w:tab/>
        </w:r>
        <w:r w:rsidR="007B7CD3">
          <w:rPr>
            <w:noProof/>
            <w:webHidden/>
          </w:rPr>
          <w:fldChar w:fldCharType="begin"/>
        </w:r>
        <w:r w:rsidR="007B7CD3">
          <w:rPr>
            <w:noProof/>
            <w:webHidden/>
          </w:rPr>
          <w:instrText xml:space="preserve"> PAGEREF _Toc39073471 \h </w:instrText>
        </w:r>
        <w:r w:rsidR="007B7CD3">
          <w:rPr>
            <w:noProof/>
            <w:webHidden/>
          </w:rPr>
        </w:r>
        <w:r w:rsidR="007B7CD3">
          <w:rPr>
            <w:noProof/>
            <w:webHidden/>
          </w:rPr>
          <w:fldChar w:fldCharType="separate"/>
        </w:r>
        <w:r w:rsidR="00ED58D0">
          <w:rPr>
            <w:noProof/>
            <w:webHidden/>
          </w:rPr>
          <w:t>22</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72" w:history="1">
        <w:r w:rsidR="007B7CD3" w:rsidRPr="00731EB8">
          <w:rPr>
            <w:rStyle w:val="Hyperlink"/>
            <w:noProof/>
          </w:rPr>
          <w:t>7.</w:t>
        </w:r>
        <w:r w:rsidR="007B7CD3">
          <w:rPr>
            <w:rFonts w:asciiTheme="minorHAnsi" w:eastAsiaTheme="minorEastAsia" w:hAnsiTheme="minorHAnsi"/>
            <w:b w:val="0"/>
            <w:noProof/>
            <w:spacing w:val="0"/>
            <w:szCs w:val="22"/>
            <w:lang w:eastAsia="en-AU"/>
          </w:rPr>
          <w:tab/>
        </w:r>
        <w:r w:rsidR="007B7CD3" w:rsidRPr="00731EB8">
          <w:rPr>
            <w:rStyle w:val="Hyperlink"/>
            <w:noProof/>
          </w:rPr>
          <w:t>Other disclosures</w:t>
        </w:r>
        <w:r w:rsidR="007B7CD3">
          <w:rPr>
            <w:noProof/>
            <w:webHidden/>
          </w:rPr>
          <w:tab/>
        </w:r>
        <w:r w:rsidR="007B7CD3">
          <w:rPr>
            <w:noProof/>
            <w:webHidden/>
          </w:rPr>
          <w:fldChar w:fldCharType="begin"/>
        </w:r>
        <w:r w:rsidR="007B7CD3">
          <w:rPr>
            <w:noProof/>
            <w:webHidden/>
          </w:rPr>
          <w:instrText xml:space="preserve"> PAGEREF _Toc39073472 \h </w:instrText>
        </w:r>
        <w:r w:rsidR="007B7CD3">
          <w:rPr>
            <w:noProof/>
            <w:webHidden/>
          </w:rPr>
        </w:r>
        <w:r w:rsidR="007B7CD3">
          <w:rPr>
            <w:noProof/>
            <w:webHidden/>
          </w:rPr>
          <w:fldChar w:fldCharType="separate"/>
        </w:r>
        <w:r w:rsidR="00ED58D0">
          <w:rPr>
            <w:noProof/>
            <w:webHidden/>
          </w:rPr>
          <w:t>25</w:t>
        </w:r>
        <w:r w:rsidR="007B7CD3">
          <w:rPr>
            <w:noProof/>
            <w:webHidden/>
          </w:rPr>
          <w:fldChar w:fldCharType="end"/>
        </w:r>
      </w:hyperlink>
    </w:p>
    <w:p w:rsidR="007B7CD3" w:rsidRDefault="00B677A9">
      <w:pPr>
        <w:pStyle w:val="TOC1"/>
        <w:rPr>
          <w:rFonts w:asciiTheme="minorHAnsi" w:eastAsiaTheme="minorEastAsia" w:hAnsiTheme="minorHAnsi"/>
          <w:b w:val="0"/>
          <w:noProof/>
          <w:spacing w:val="0"/>
          <w:szCs w:val="22"/>
          <w:lang w:eastAsia="en-AU"/>
        </w:rPr>
      </w:pPr>
      <w:hyperlink w:anchor="_Toc39073473" w:history="1">
        <w:r w:rsidR="007B7CD3" w:rsidRPr="00731EB8">
          <w:rPr>
            <w:rStyle w:val="Hyperlink"/>
            <w:noProof/>
          </w:rPr>
          <w:t>8.</w:t>
        </w:r>
        <w:r w:rsidR="007B7CD3">
          <w:rPr>
            <w:rFonts w:asciiTheme="minorHAnsi" w:eastAsiaTheme="minorEastAsia" w:hAnsiTheme="minorHAnsi"/>
            <w:b w:val="0"/>
            <w:noProof/>
            <w:spacing w:val="0"/>
            <w:szCs w:val="22"/>
            <w:lang w:eastAsia="en-AU"/>
          </w:rPr>
          <w:tab/>
        </w:r>
        <w:r w:rsidR="007B7CD3" w:rsidRPr="00731EB8">
          <w:rPr>
            <w:rStyle w:val="Hyperlink"/>
            <w:noProof/>
          </w:rPr>
          <w:t>Results quarter by quarter –  Victorian general government sector</w:t>
        </w:r>
        <w:r w:rsidR="007B7CD3">
          <w:rPr>
            <w:noProof/>
            <w:webHidden/>
          </w:rPr>
          <w:tab/>
        </w:r>
        <w:r w:rsidR="007B7CD3">
          <w:rPr>
            <w:noProof/>
            <w:webHidden/>
          </w:rPr>
          <w:fldChar w:fldCharType="begin"/>
        </w:r>
        <w:r w:rsidR="007B7CD3">
          <w:rPr>
            <w:noProof/>
            <w:webHidden/>
          </w:rPr>
          <w:instrText xml:space="preserve"> PAGEREF _Toc39073473 \h </w:instrText>
        </w:r>
        <w:r w:rsidR="007B7CD3">
          <w:rPr>
            <w:noProof/>
            <w:webHidden/>
          </w:rPr>
        </w:r>
        <w:r w:rsidR="007B7CD3">
          <w:rPr>
            <w:noProof/>
            <w:webHidden/>
          </w:rPr>
          <w:fldChar w:fldCharType="separate"/>
        </w:r>
        <w:r w:rsidR="00ED58D0">
          <w:rPr>
            <w:noProof/>
            <w:webHidden/>
          </w:rPr>
          <w:t>29</w:t>
        </w:r>
        <w:r w:rsidR="007B7CD3">
          <w:rPr>
            <w:noProof/>
            <w:webHidden/>
          </w:rPr>
          <w:fldChar w:fldCharType="end"/>
        </w:r>
      </w:hyperlink>
    </w:p>
    <w:p w:rsidR="006836FE" w:rsidRPr="00A72151" w:rsidRDefault="006836FE" w:rsidP="00955520">
      <w:pPr>
        <w:pStyle w:val="TOC2"/>
      </w:pPr>
      <w:r w:rsidRPr="00A72151">
        <w:fldChar w:fldCharType="end"/>
      </w:r>
      <w:r w:rsidRPr="00A72151">
        <w:t>Consolidated comprehensive operating statement for the past five quarters</w:t>
      </w:r>
      <w:r w:rsidRPr="00A72151">
        <w:tab/>
      </w:r>
      <w:r w:rsidRPr="00A72151">
        <w:fldChar w:fldCharType="begin"/>
      </w:r>
      <w:r w:rsidRPr="00A72151">
        <w:instrText xml:space="preserve"> PAGEREF ConsolidatedOS_QBQ \h </w:instrText>
      </w:r>
      <w:r w:rsidRPr="00A72151">
        <w:fldChar w:fldCharType="separate"/>
      </w:r>
      <w:r w:rsidR="00ED58D0">
        <w:t>29</w:t>
      </w:r>
      <w:r w:rsidRPr="00A72151">
        <w:fldChar w:fldCharType="end"/>
      </w:r>
    </w:p>
    <w:p w:rsidR="006836FE" w:rsidRPr="00A72151" w:rsidRDefault="006836FE" w:rsidP="006836FE">
      <w:pPr>
        <w:pStyle w:val="TOC2"/>
      </w:pPr>
      <w:r w:rsidRPr="00A72151">
        <w:t>Consolidated balance sheet as at the end of the past five quarters</w:t>
      </w:r>
      <w:r w:rsidRPr="00A72151">
        <w:tab/>
      </w:r>
      <w:r w:rsidRPr="00A72151">
        <w:fldChar w:fldCharType="begin"/>
      </w:r>
      <w:r w:rsidRPr="00A72151">
        <w:instrText xml:space="preserve"> PAGEREF ConsolidatedBS_QBQ \h </w:instrText>
      </w:r>
      <w:r w:rsidRPr="00A72151">
        <w:fldChar w:fldCharType="separate"/>
      </w:r>
      <w:r w:rsidR="00ED58D0">
        <w:t>30</w:t>
      </w:r>
      <w:r w:rsidRPr="00A72151">
        <w:fldChar w:fldCharType="end"/>
      </w:r>
    </w:p>
    <w:p w:rsidR="006836FE" w:rsidRPr="00A72151" w:rsidRDefault="006836FE" w:rsidP="006836FE">
      <w:pPr>
        <w:pStyle w:val="TOC2"/>
      </w:pPr>
      <w:r w:rsidRPr="00A72151">
        <w:t>Consolidated cash flow statement for the past five quarters</w:t>
      </w:r>
      <w:r w:rsidRPr="00A72151">
        <w:tab/>
      </w:r>
      <w:r w:rsidRPr="00A72151">
        <w:fldChar w:fldCharType="begin"/>
      </w:r>
      <w:r w:rsidRPr="00A72151">
        <w:instrText xml:space="preserve"> PAGEREF ConsolidatedCF_QBQ \h </w:instrText>
      </w:r>
      <w:r w:rsidRPr="00A72151">
        <w:fldChar w:fldCharType="separate"/>
      </w:r>
      <w:r w:rsidR="00ED58D0">
        <w:t>31</w:t>
      </w:r>
      <w:r w:rsidRPr="00A72151">
        <w:fldChar w:fldCharType="end"/>
      </w:r>
    </w:p>
    <w:p w:rsidR="00BA4AC7" w:rsidRDefault="00BA4AC7" w:rsidP="006836FE">
      <w:pPr>
        <w:pStyle w:val="TOC1"/>
      </w:pPr>
      <w:r>
        <w:t xml:space="preserve">Appendix A – </w:t>
      </w:r>
      <w:r w:rsidRPr="00024D2B">
        <w:rPr>
          <w:i/>
        </w:rPr>
        <w:t>Financial Management Act 1994</w:t>
      </w:r>
      <w:r>
        <w:t xml:space="preserve"> </w:t>
      </w:r>
      <w:r w:rsidRPr="00BA4AC7">
        <w:t>compliance</w:t>
      </w:r>
      <w:r>
        <w:t xml:space="preserve"> index</w:t>
      </w:r>
      <w:r>
        <w:tab/>
      </w:r>
      <w:r w:rsidRPr="00A72151">
        <w:fldChar w:fldCharType="begin"/>
      </w:r>
      <w:r w:rsidRPr="00A72151">
        <w:instrText xml:space="preserve"> PAGEREF </w:instrText>
      </w:r>
      <w:r>
        <w:instrText>ComplianceIndex</w:instrText>
      </w:r>
      <w:r w:rsidRPr="00A72151">
        <w:instrText xml:space="preserve"> \h </w:instrText>
      </w:r>
      <w:r w:rsidRPr="00A72151">
        <w:fldChar w:fldCharType="separate"/>
      </w:r>
      <w:r w:rsidR="00ED58D0">
        <w:rPr>
          <w:noProof/>
        </w:rPr>
        <w:t>32</w:t>
      </w:r>
      <w:r w:rsidRPr="00A72151">
        <w:fldChar w:fldCharType="end"/>
      </w:r>
    </w:p>
    <w:p w:rsidR="006836FE" w:rsidRDefault="006836FE" w:rsidP="006836FE">
      <w:pPr>
        <w:pStyle w:val="TOC1"/>
      </w:pPr>
      <w:r>
        <w:t>Style conventions</w:t>
      </w:r>
      <w:r>
        <w:tab/>
      </w:r>
      <w:r>
        <w:fldChar w:fldCharType="begin"/>
      </w:r>
      <w:r>
        <w:instrText xml:space="preserve"> PAGEREF StyleConventions \h </w:instrText>
      </w:r>
      <w:r>
        <w:fldChar w:fldCharType="separate"/>
      </w:r>
      <w:r w:rsidR="001A2761">
        <w:rPr>
          <w:noProof/>
        </w:rPr>
        <w:t>32</w:t>
      </w:r>
      <w:r>
        <w:fldChar w:fldCharType="end"/>
      </w:r>
    </w:p>
    <w:p w:rsidR="006836FE" w:rsidRDefault="006836FE" w:rsidP="00A171DC"/>
    <w:p w:rsidR="006836FE" w:rsidRDefault="006836FE" w:rsidP="00A171DC"/>
    <w:p w:rsidR="006836FE" w:rsidRDefault="006836FE" w:rsidP="00A171DC">
      <w:pPr>
        <w:sectPr w:rsidR="006836FE" w:rsidSect="006836FE">
          <w:type w:val="oddPage"/>
          <w:pgSz w:w="11907" w:h="16839" w:code="9"/>
          <w:pgMar w:top="1134" w:right="1134" w:bottom="1134" w:left="1134" w:header="624" w:footer="567" w:gutter="0"/>
          <w:cols w:sep="1" w:space="567"/>
          <w:docGrid w:linePitch="360"/>
        </w:sectPr>
      </w:pPr>
    </w:p>
    <w:p w:rsidR="00B200E2" w:rsidRDefault="00B200E2" w:rsidP="00B200E2">
      <w:pPr>
        <w:pStyle w:val="Heading10"/>
        <w:spacing w:before="0"/>
      </w:pPr>
      <w:bookmarkStart w:id="1" w:name="Overview"/>
      <w:r w:rsidRPr="006836FE">
        <w:lastRenderedPageBreak/>
        <w:t>Overview</w:t>
      </w:r>
      <w:bookmarkEnd w:id="1"/>
    </w:p>
    <w:p w:rsidR="00E26AA5" w:rsidRDefault="00E26AA5" w:rsidP="00E26AA5">
      <w:r w:rsidRPr="00A309FE">
        <w:t>This financial report presents the Victorian general government sector financial statements for the nine</w:t>
      </w:r>
      <w:r>
        <w:noBreakHyphen/>
      </w:r>
      <w:r w:rsidRPr="00A309FE">
        <w:t>month period ended 31 March 2020.</w:t>
      </w:r>
    </w:p>
    <w:p w:rsidR="00DD479E" w:rsidRDefault="00DD479E" w:rsidP="00DD479E">
      <w:bookmarkStart w:id="2" w:name="_Hlk39135638"/>
      <w:bookmarkStart w:id="3" w:name="GGSectorOutcome"/>
      <w:r>
        <w:t xml:space="preserve">The Victorian economy started the year on a solid footing, with strong employment growth, low unemployment and high levels of infrastructure investment. Victoria’s final state demand increased by 1.3 per cent over the year to December 2019, down from </w:t>
      </w:r>
      <w:r w:rsidR="0052564E">
        <w:t>2</w:t>
      </w:r>
      <w:r>
        <w:t>.</w:t>
      </w:r>
      <w:r w:rsidR="0052564E">
        <w:t>1</w:t>
      </w:r>
      <w:r>
        <w:t xml:space="preserve"> per cent over the year to September. </w:t>
      </w:r>
    </w:p>
    <w:bookmarkEnd w:id="2"/>
    <w:p w:rsidR="00DD479E" w:rsidRDefault="00DD479E" w:rsidP="00DD479E">
      <w:r>
        <w:t xml:space="preserve">The economic outlook has changed significantly since the start of 2020. The coronavirus pandemic poses unprecedented challenges for the Victorian economy. While it is too early to see much of the impact in the </w:t>
      </w:r>
      <w:r w:rsidR="005673C1">
        <w:t>current</w:t>
      </w:r>
      <w:r>
        <w:t xml:space="preserve"> economic data, it is clear that coronavirus is restricting economic activity and resulting in reduced employment. </w:t>
      </w:r>
    </w:p>
    <w:p w:rsidR="00DD479E" w:rsidRDefault="00DD479E" w:rsidP="00ED58D0">
      <w:pPr>
        <w:ind w:right="-113"/>
      </w:pPr>
      <w:r>
        <w:t xml:space="preserve">Economic activity is expected to fall significantly in the June and September 2020 quarters, leading to lower real gross state product (GSP) growth, lower inflation and higher unemployment than forecast in the </w:t>
      </w:r>
      <w:r>
        <w:rPr>
          <w:i/>
          <w:iCs/>
        </w:rPr>
        <w:t>2019-20 Budget Update</w:t>
      </w:r>
      <w:r>
        <w:t xml:space="preserve">. Major stimulatory interventions from the Victorian and Commonwealth Governments and the Reserve Bank of Australia will support the economy, though the negative economic effects of coronavirus will still be substantial. </w:t>
      </w:r>
    </w:p>
    <w:p w:rsidR="00E26AA5" w:rsidRPr="001100D7" w:rsidRDefault="00E26AA5" w:rsidP="00E26AA5">
      <w:pPr>
        <w:pStyle w:val="Heading10"/>
        <w:pageBreakBefore w:val="0"/>
      </w:pPr>
      <w:r w:rsidRPr="001100D7">
        <w:t>General government sector outcome</w:t>
      </w:r>
    </w:p>
    <w:p w:rsidR="00207FCC" w:rsidRDefault="00207FCC" w:rsidP="00207FCC">
      <w:bookmarkStart w:id="4" w:name="FinancialPerformance"/>
      <w:bookmarkEnd w:id="3"/>
      <w:r w:rsidRPr="005541FB">
        <w:t xml:space="preserve">Due to the </w:t>
      </w:r>
      <w:r>
        <w:t>far-reaching implications</w:t>
      </w:r>
      <w:r w:rsidRPr="005541FB">
        <w:t xml:space="preserve"> and consequent</w:t>
      </w:r>
      <w:r w:rsidR="003C6E20">
        <w:t xml:space="preserve">ial </w:t>
      </w:r>
      <w:r w:rsidRPr="005541FB">
        <w:t>economic impacts</w:t>
      </w:r>
      <w:r>
        <w:t xml:space="preserve"> of coronavirus,</w:t>
      </w:r>
      <w:r w:rsidRPr="005541FB">
        <w:t xml:space="preserve"> the 2020-21 Victorian </w:t>
      </w:r>
      <w:r>
        <w:t>b</w:t>
      </w:r>
      <w:r w:rsidRPr="005541FB">
        <w:t>udget (which includes the revised expected fiscal outcome for 2019-20</w:t>
      </w:r>
      <w:r>
        <w:t>)</w:t>
      </w:r>
      <w:r w:rsidRPr="005541FB">
        <w:t xml:space="preserve"> </w:t>
      </w:r>
      <w:r w:rsidR="003C6E20">
        <w:t>has been</w:t>
      </w:r>
      <w:r w:rsidRPr="005541FB">
        <w:t xml:space="preserve"> deferred to </w:t>
      </w:r>
      <w:r w:rsidR="003C6E20">
        <w:t>later in</w:t>
      </w:r>
      <w:r w:rsidRPr="005541FB">
        <w:t xml:space="preserve"> 2020, in line with all other Australian </w:t>
      </w:r>
      <w:r>
        <w:t>g</w:t>
      </w:r>
      <w:r w:rsidRPr="005541FB">
        <w:t xml:space="preserve">overnments. </w:t>
      </w:r>
      <w:r w:rsidRPr="000E7BF4">
        <w:t>As a result, references in this financial report</w:t>
      </w:r>
      <w:r>
        <w:t xml:space="preserve"> to the revised budget</w:t>
      </w:r>
      <w:r w:rsidRPr="000E7BF4">
        <w:t xml:space="preserve"> are to the </w:t>
      </w:r>
      <w:r w:rsidRPr="000E7BF4">
        <w:rPr>
          <w:i/>
          <w:iCs/>
        </w:rPr>
        <w:t>2019</w:t>
      </w:r>
      <w:r w:rsidR="003C6E20">
        <w:rPr>
          <w:i/>
          <w:iCs/>
        </w:rPr>
        <w:noBreakHyphen/>
      </w:r>
      <w:r w:rsidRPr="000E7BF4">
        <w:rPr>
          <w:i/>
          <w:iCs/>
        </w:rPr>
        <w:t>20</w:t>
      </w:r>
      <w:r w:rsidR="003C6E20">
        <w:rPr>
          <w:i/>
          <w:iCs/>
        </w:rPr>
        <w:t> </w:t>
      </w:r>
      <w:r>
        <w:rPr>
          <w:i/>
          <w:iCs/>
        </w:rPr>
        <w:t>B</w:t>
      </w:r>
      <w:r w:rsidRPr="000E7BF4">
        <w:rPr>
          <w:i/>
          <w:iCs/>
        </w:rPr>
        <w:t>udget</w:t>
      </w:r>
      <w:r w:rsidR="003C6E20">
        <w:rPr>
          <w:i/>
          <w:iCs/>
        </w:rPr>
        <w:t> </w:t>
      </w:r>
      <w:r>
        <w:rPr>
          <w:i/>
          <w:iCs/>
        </w:rPr>
        <w:t>U</w:t>
      </w:r>
      <w:r w:rsidRPr="000E7BF4">
        <w:rPr>
          <w:i/>
          <w:iCs/>
        </w:rPr>
        <w:t>pdate</w:t>
      </w:r>
      <w:r w:rsidRPr="005541FB">
        <w:t>. Caution</w:t>
      </w:r>
      <w:r>
        <w:t xml:space="preserve"> therefore </w:t>
      </w:r>
      <w:r w:rsidRPr="005541FB">
        <w:t xml:space="preserve">needs to be exercised in interpreting and drawing conclusions from variances against this budgeted outcome as </w:t>
      </w:r>
      <w:r w:rsidR="00E702FE">
        <w:t xml:space="preserve">the revised budget does not provision for </w:t>
      </w:r>
      <w:r w:rsidRPr="005541FB">
        <w:t>the</w:t>
      </w:r>
      <w:r>
        <w:t xml:space="preserve"> 2019-</w:t>
      </w:r>
      <w:r w:rsidRPr="005541FB">
        <w:t>20</w:t>
      </w:r>
      <w:r>
        <w:t xml:space="preserve"> Victorian </w:t>
      </w:r>
      <w:r w:rsidRPr="005541FB">
        <w:t>bushfires</w:t>
      </w:r>
      <w:r w:rsidR="003C6E20">
        <w:t xml:space="preserve"> and the impact of the initial stages of coronavirus on revenue and expenses to the end of March 2020.</w:t>
      </w:r>
    </w:p>
    <w:p w:rsidR="00E26AA5" w:rsidRPr="001100D7" w:rsidRDefault="00E26AA5" w:rsidP="00E26AA5">
      <w:pPr>
        <w:pStyle w:val="Heading30"/>
      </w:pPr>
      <w:r>
        <w:t>Financial performance</w:t>
      </w:r>
    </w:p>
    <w:bookmarkEnd w:id="4"/>
    <w:p w:rsidR="00E26AA5" w:rsidRDefault="00E26AA5" w:rsidP="00E26AA5">
      <w:pPr>
        <w:ind w:right="-86"/>
      </w:pPr>
      <w:r w:rsidRPr="008F265F">
        <w:t>The net result from transactions for the nine months to 31 March 20</w:t>
      </w:r>
      <w:r>
        <w:t>20</w:t>
      </w:r>
      <w:r w:rsidRPr="008F265F">
        <w:t xml:space="preserve"> </w:t>
      </w:r>
      <w:r>
        <w:t>was</w:t>
      </w:r>
      <w:r w:rsidRPr="008F265F">
        <w:t xml:space="preserve"> a </w:t>
      </w:r>
      <w:r>
        <w:t>deficit</w:t>
      </w:r>
      <w:r w:rsidRPr="008F265F">
        <w:t xml:space="preserve"> of </w:t>
      </w:r>
      <w:r w:rsidRPr="005F1A49">
        <w:t>$</w:t>
      </w:r>
      <w:r w:rsidR="005E651F">
        <w:t>773</w:t>
      </w:r>
      <w:r w:rsidRPr="008F265F">
        <w:t> </w:t>
      </w:r>
      <w:r>
        <w:t>m</w:t>
      </w:r>
      <w:r w:rsidRPr="008F265F">
        <w:t xml:space="preserve">illion. </w:t>
      </w:r>
      <w:r w:rsidR="005673C1">
        <w:t xml:space="preserve">In addition </w:t>
      </w:r>
      <w:r w:rsidR="005541FB">
        <w:t>to th</w:t>
      </w:r>
      <w:r w:rsidR="000E22CB">
        <w:t xml:space="preserve">e </w:t>
      </w:r>
      <w:r w:rsidR="003C6E20">
        <w:t xml:space="preserve">reasons outlined above, </w:t>
      </w:r>
      <w:r w:rsidR="005541FB">
        <w:t>t</w:t>
      </w:r>
      <w:r w:rsidRPr="008F265F">
        <w:t>h</w:t>
      </w:r>
      <w:r w:rsidR="003C6E20">
        <w:t>e</w:t>
      </w:r>
      <w:r w:rsidRPr="008F265F">
        <w:t xml:space="preserve"> interim result cannot be extrapolated </w:t>
      </w:r>
      <w:r w:rsidR="003C6E20">
        <w:t>to estimate the full</w:t>
      </w:r>
      <w:r w:rsidRPr="008F265F">
        <w:t xml:space="preserve"> 201</w:t>
      </w:r>
      <w:r>
        <w:t>9</w:t>
      </w:r>
      <w:r w:rsidRPr="008F265F">
        <w:noBreakHyphen/>
      </w:r>
      <w:r>
        <w:t>20</w:t>
      </w:r>
      <w:r w:rsidRPr="008F265F">
        <w:t xml:space="preserve"> financial year </w:t>
      </w:r>
      <w:r w:rsidR="003C6E20">
        <w:t xml:space="preserve">result </w:t>
      </w:r>
      <w:r w:rsidR="005541FB">
        <w:t xml:space="preserve">as it also includes the impact of </w:t>
      </w:r>
      <w:r>
        <w:t>seasonal</w:t>
      </w:r>
      <w:r w:rsidRPr="008F265F">
        <w:t xml:space="preserve"> factors </w:t>
      </w:r>
      <w:r w:rsidR="005541FB">
        <w:t>affecting</w:t>
      </w:r>
      <w:r w:rsidRPr="008F265F">
        <w:t xml:space="preserve"> the timing of activities and transactions</w:t>
      </w:r>
      <w:r>
        <w:t xml:space="preserve"> </w:t>
      </w:r>
      <w:r w:rsidR="005541FB" w:rsidRPr="005541FB">
        <w:t>across the year (for example, the timing of revenue recognition and grant receipts from the Commonwealth)</w:t>
      </w:r>
      <w:r w:rsidR="003C6E20">
        <w:t>.</w:t>
      </w:r>
    </w:p>
    <w:p w:rsidR="0052564E" w:rsidRDefault="00191DE4" w:rsidP="0052564E">
      <w:bookmarkStart w:id="5" w:name="_Hlk39508389"/>
      <w:r>
        <w:t xml:space="preserve">The operating result to the March quarter is an improvement on the negative operating result of $1.1 billion reported in the </w:t>
      </w:r>
      <w:r>
        <w:rPr>
          <w:i/>
          <w:iCs/>
        </w:rPr>
        <w:t>2019-20 Mid-Year Financial Report</w:t>
      </w:r>
      <w:r>
        <w:t xml:space="preserve">. The major driver of this improvement is the issue of land tax assessments and the related recognition of this revenue which generally occurs in the March </w:t>
      </w:r>
      <w:r w:rsidR="005673C1">
        <w:t xml:space="preserve">and June </w:t>
      </w:r>
      <w:r>
        <w:t>quarter</w:t>
      </w:r>
      <w:r w:rsidR="005673C1">
        <w:t>s</w:t>
      </w:r>
      <w:r>
        <w:t>, offset by the additional expenditure incurred by the State related to the coronavirus pandemic and the 2019-20 Victorian bushfires. Excepting for these extraordinary events, the State was on track to achieving a surplus for 2019-20</w:t>
      </w:r>
      <w:r w:rsidR="005673C1">
        <w:t xml:space="preserve"> in accordance with the forecasts published in the </w:t>
      </w:r>
      <w:r w:rsidR="005673C1" w:rsidRPr="005673C1">
        <w:rPr>
          <w:i/>
          <w:iCs/>
        </w:rPr>
        <w:t>2019-20 Budget Update.</w:t>
      </w:r>
    </w:p>
    <w:bookmarkEnd w:id="5"/>
    <w:p w:rsidR="00E26AA5" w:rsidRPr="00246B3E" w:rsidRDefault="00E26AA5" w:rsidP="00ED58D0">
      <w:pPr>
        <w:ind w:right="-340"/>
      </w:pPr>
      <w:r w:rsidRPr="005503B4">
        <w:t>Total revenue for the nine months ended 31</w:t>
      </w:r>
      <w:r>
        <w:t> </w:t>
      </w:r>
      <w:r w:rsidRPr="005503B4">
        <w:t>March</w:t>
      </w:r>
      <w:r>
        <w:t> </w:t>
      </w:r>
      <w:r w:rsidRPr="005503B4">
        <w:t>20</w:t>
      </w:r>
      <w:r>
        <w:t>20</w:t>
      </w:r>
      <w:r w:rsidRPr="005503B4">
        <w:t xml:space="preserve"> </w:t>
      </w:r>
      <w:r>
        <w:t>was $52.</w:t>
      </w:r>
      <w:r w:rsidR="009C354F">
        <w:t>7</w:t>
      </w:r>
      <w:r>
        <w:t xml:space="preserve"> </w:t>
      </w:r>
      <w:r w:rsidRPr="007E5BCF">
        <w:t>billion</w:t>
      </w:r>
      <w:r>
        <w:t>. This is</w:t>
      </w:r>
      <w:r w:rsidRPr="007E5BCF">
        <w:t xml:space="preserve"> </w:t>
      </w:r>
      <w:r>
        <w:t>74.</w:t>
      </w:r>
      <w:r w:rsidR="009C354F">
        <w:t>3</w:t>
      </w:r>
      <w:r w:rsidRPr="007E5BCF">
        <w:t> per cent of the full</w:t>
      </w:r>
      <w:r>
        <w:t xml:space="preserve"> </w:t>
      </w:r>
      <w:r w:rsidRPr="007E5BCF">
        <w:t xml:space="preserve">year </w:t>
      </w:r>
      <w:r>
        <w:t>revised b</w:t>
      </w:r>
      <w:r w:rsidRPr="007E5BCF">
        <w:t>udget</w:t>
      </w:r>
      <w:r>
        <w:t xml:space="preserve"> estimate and an increase of $</w:t>
      </w:r>
      <w:r w:rsidR="009C354F">
        <w:t>1</w:t>
      </w:r>
      <w:r w:rsidR="005E651F">
        <w:t>82</w:t>
      </w:r>
      <w:r>
        <w:t xml:space="preserve"> million</w:t>
      </w:r>
      <w:r w:rsidR="001626CD">
        <w:t xml:space="preserve"> compared with t</w:t>
      </w:r>
      <w:r>
        <w:t>he same period last year.</w:t>
      </w:r>
    </w:p>
    <w:p w:rsidR="00E26AA5" w:rsidRDefault="00E26AA5" w:rsidP="00E26AA5">
      <w:bookmarkStart w:id="6" w:name="_Hlk39576205"/>
      <w:bookmarkStart w:id="7" w:name="_Hlk39500955"/>
      <w:r w:rsidRPr="00F33F3A">
        <w:t>Taxation revenue was $19.</w:t>
      </w:r>
      <w:r w:rsidR="009C354F">
        <w:t>0</w:t>
      </w:r>
      <w:r w:rsidRPr="00F33F3A">
        <w:t> billion, or 7</w:t>
      </w:r>
      <w:r w:rsidR="009C354F">
        <w:t>7.7</w:t>
      </w:r>
      <w:r w:rsidRPr="00F33F3A">
        <w:t xml:space="preserve"> per cent of the </w:t>
      </w:r>
      <w:r w:rsidR="0099609E">
        <w:t xml:space="preserve">full year </w:t>
      </w:r>
      <w:r w:rsidRPr="00F33F3A">
        <w:t xml:space="preserve">revised budget estimate. </w:t>
      </w:r>
      <w:r w:rsidR="00512D0D">
        <w:t>T</w:t>
      </w:r>
      <w:r w:rsidRPr="00F33F3A">
        <w:t xml:space="preserve">axation revenue </w:t>
      </w:r>
      <w:r w:rsidR="002D720C">
        <w:t xml:space="preserve">was stronger than expected </w:t>
      </w:r>
      <w:r w:rsidR="00FC1D68">
        <w:t xml:space="preserve">to 31 March 2020 due to the </w:t>
      </w:r>
      <w:r w:rsidR="002D720C">
        <w:t xml:space="preserve">property market </w:t>
      </w:r>
      <w:r w:rsidR="00895D6B">
        <w:t xml:space="preserve">with land transfer duty revenue </w:t>
      </w:r>
      <w:r w:rsidR="002D720C">
        <w:t xml:space="preserve">$267 million ahead of the pro rata full year revised budget estimate. </w:t>
      </w:r>
      <w:bookmarkEnd w:id="6"/>
      <w:r w:rsidR="002D720C">
        <w:t xml:space="preserve">Taxation revenue was also </w:t>
      </w:r>
      <w:r w:rsidRPr="00F33F3A">
        <w:t xml:space="preserve">influenced by seasonal factors, such as </w:t>
      </w:r>
      <w:r w:rsidR="0099609E">
        <w:t xml:space="preserve">the majority of </w:t>
      </w:r>
      <w:r w:rsidRPr="00F33F3A">
        <w:t>land tax being recognised in the March quarter</w:t>
      </w:r>
      <w:r w:rsidR="00895D6B">
        <w:t xml:space="preserve">, </w:t>
      </w:r>
      <w:r w:rsidRPr="00F33F3A">
        <w:t>the Fire Services Property Levy in the September quarter</w:t>
      </w:r>
      <w:r w:rsidR="00895D6B">
        <w:t xml:space="preserve"> and the timing of land transfer duty collections</w:t>
      </w:r>
      <w:r w:rsidR="00512D0D">
        <w:t>.</w:t>
      </w:r>
      <w:r w:rsidR="002D720C">
        <w:t xml:space="preserve"> </w:t>
      </w:r>
      <w:r w:rsidR="00306A7C">
        <w:t>T</w:t>
      </w:r>
      <w:r>
        <w:t>he full year 2019-20 result</w:t>
      </w:r>
      <w:r w:rsidR="00306A7C">
        <w:t xml:space="preserve"> </w:t>
      </w:r>
      <w:r>
        <w:t>is likely to be significantly impacted by the</w:t>
      </w:r>
      <w:r w:rsidR="003E6462">
        <w:t xml:space="preserve"> negative</w:t>
      </w:r>
      <w:r>
        <w:t xml:space="preserve"> economic </w:t>
      </w:r>
      <w:r w:rsidR="003E6462">
        <w:t>effects</w:t>
      </w:r>
      <w:r>
        <w:t xml:space="preserve"> of coronavirus</w:t>
      </w:r>
      <w:r w:rsidR="003E6462">
        <w:t>.</w:t>
      </w:r>
      <w:r w:rsidR="002D720C">
        <w:t xml:space="preserve"> </w:t>
      </w:r>
    </w:p>
    <w:bookmarkEnd w:id="7"/>
    <w:p w:rsidR="00E26AA5" w:rsidRDefault="00E26AA5" w:rsidP="00E26AA5">
      <w:pPr>
        <w:ind w:right="-142"/>
      </w:pPr>
      <w:r w:rsidRPr="00B906E9">
        <w:t>Grant revenue was $</w:t>
      </w:r>
      <w:r>
        <w:t>24.6</w:t>
      </w:r>
      <w:r w:rsidRPr="00B906E9">
        <w:t xml:space="preserve"> billion, or </w:t>
      </w:r>
      <w:r>
        <w:t>7</w:t>
      </w:r>
      <w:r w:rsidR="00CE7BFB">
        <w:t>2.6</w:t>
      </w:r>
      <w:r w:rsidRPr="00B906E9">
        <w:t> per cent of the</w:t>
      </w:r>
      <w:r w:rsidR="0099609E">
        <w:t xml:space="preserve"> full year</w:t>
      </w:r>
      <w:r w:rsidRPr="00B906E9">
        <w:t xml:space="preserve"> revised budget estimate. This </w:t>
      </w:r>
      <w:r w:rsidR="001626CD">
        <w:t>is</w:t>
      </w:r>
      <w:r w:rsidRPr="00B906E9">
        <w:t xml:space="preserve"> below the pro rata revised budget, primarily due to the timing of</w:t>
      </w:r>
      <w:r w:rsidR="000E22CB">
        <w:t xml:space="preserve"> </w:t>
      </w:r>
      <w:r>
        <w:t>other contributions and grants</w:t>
      </w:r>
      <w:r w:rsidR="00240B3E">
        <w:t>.</w:t>
      </w:r>
    </w:p>
    <w:p w:rsidR="00E26AA5" w:rsidRDefault="00E26AA5" w:rsidP="00E26AA5">
      <w:pPr>
        <w:ind w:right="-142"/>
      </w:pPr>
      <w:r>
        <w:t xml:space="preserve">Grant revenue was lower compared with the same period last year. This was driven by lower </w:t>
      </w:r>
      <w:r w:rsidRPr="00F91D41">
        <w:t>GST grants from the Commonwealth</w:t>
      </w:r>
      <w:r>
        <w:t xml:space="preserve"> and</w:t>
      </w:r>
      <w:r w:rsidR="000E22CB">
        <w:t xml:space="preserve"> the above-mentioned timing differences in the receipt of other contributions and grants</w:t>
      </w:r>
      <w:r>
        <w:t>.</w:t>
      </w:r>
    </w:p>
    <w:p w:rsidR="00E26AA5" w:rsidRPr="00B906E9" w:rsidRDefault="00E26AA5" w:rsidP="00E26AA5">
      <w:r w:rsidRPr="00B906E9">
        <w:t>Revenue from the sale of goods and services was $</w:t>
      </w:r>
      <w:r>
        <w:t>5</w:t>
      </w:r>
      <w:r w:rsidRPr="00B906E9">
        <w:t>.</w:t>
      </w:r>
      <w:r>
        <w:t>9</w:t>
      </w:r>
      <w:r w:rsidRPr="00B906E9">
        <w:t xml:space="preserve"> billion, or </w:t>
      </w:r>
      <w:r>
        <w:t>73.</w:t>
      </w:r>
      <w:r w:rsidR="005E651F">
        <w:t>1</w:t>
      </w:r>
      <w:r w:rsidRPr="00B906E9">
        <w:t xml:space="preserve"> per cent of the </w:t>
      </w:r>
      <w:r w:rsidR="0099609E">
        <w:t xml:space="preserve">full year </w:t>
      </w:r>
      <w:r w:rsidRPr="00B906E9">
        <w:t>revised budget estimat</w:t>
      </w:r>
      <w:r>
        <w:t xml:space="preserve">e. </w:t>
      </w:r>
    </w:p>
    <w:p w:rsidR="00E26AA5" w:rsidRPr="00B906E9" w:rsidRDefault="00E26AA5" w:rsidP="00E26AA5">
      <w:r w:rsidRPr="00B906E9">
        <w:t xml:space="preserve">The other sources of general government revenue represent a relatively small component of total revenue. </w:t>
      </w:r>
    </w:p>
    <w:p w:rsidR="00240B3E" w:rsidRDefault="00E26AA5" w:rsidP="00240B3E">
      <w:bookmarkStart w:id="8" w:name="_Hlk39576331"/>
      <w:r w:rsidRPr="002A03B0">
        <w:t>Expenditure to the end of March 2020 total</w:t>
      </w:r>
      <w:r>
        <w:t>led</w:t>
      </w:r>
      <w:r w:rsidRPr="002A03B0">
        <w:t xml:space="preserve"> $53.</w:t>
      </w:r>
      <w:r w:rsidR="005E651F">
        <w:t>5</w:t>
      </w:r>
      <w:r>
        <w:t> </w:t>
      </w:r>
      <w:r w:rsidRPr="002A03B0">
        <w:t xml:space="preserve">billion or </w:t>
      </w:r>
      <w:r>
        <w:t>7</w:t>
      </w:r>
      <w:r w:rsidR="005E651F">
        <w:t>6.0</w:t>
      </w:r>
      <w:r w:rsidRPr="002A03B0">
        <w:t> per cent of the full year revised budget estimate</w:t>
      </w:r>
      <w:r w:rsidR="00240B3E">
        <w:t>.</w:t>
      </w:r>
      <w:r w:rsidR="00895D6B">
        <w:t xml:space="preserve"> Excepting for the extraordinary events, the 2019-20 total expenditure was on track to achieve the Government’s strategy for more constrained expenditure growth with </w:t>
      </w:r>
      <w:r w:rsidR="00FC1D68">
        <w:t xml:space="preserve">growth for the nine months to 31 March 2020 </w:t>
      </w:r>
      <w:r w:rsidR="00895D6B">
        <w:t xml:space="preserve">lower than that in </w:t>
      </w:r>
      <w:r w:rsidR="00EA3290">
        <w:t xml:space="preserve">the </w:t>
      </w:r>
      <w:r w:rsidR="00FC1D68">
        <w:t xml:space="preserve">corresponding period of the </w:t>
      </w:r>
      <w:r w:rsidR="00895D6B">
        <w:t>previous year.</w:t>
      </w:r>
    </w:p>
    <w:bookmarkEnd w:id="8"/>
    <w:p w:rsidR="00ED58D0" w:rsidRDefault="00ED58D0">
      <w:r>
        <w:br w:type="page"/>
      </w:r>
    </w:p>
    <w:p w:rsidR="005673C1" w:rsidRDefault="00606AB0" w:rsidP="00E26AA5">
      <w:pPr>
        <w:ind w:right="-284"/>
      </w:pPr>
      <w:r>
        <w:lastRenderedPageBreak/>
        <w:t>Other o</w:t>
      </w:r>
      <w:r w:rsidR="00E26AA5">
        <w:t xml:space="preserve">perating expenses were lower than pro rata for the nine months to 31 March 2020, </w:t>
      </w:r>
      <w:r w:rsidR="00E26AA5" w:rsidRPr="00F91EE8">
        <w:t>at 7</w:t>
      </w:r>
      <w:r w:rsidR="005E651F">
        <w:t>2.2</w:t>
      </w:r>
      <w:r w:rsidR="00E26AA5" w:rsidRPr="00F91EE8">
        <w:t xml:space="preserve"> per cent</w:t>
      </w:r>
      <w:r w:rsidR="00D76649">
        <w:t xml:space="preserve">. </w:t>
      </w:r>
      <w:r w:rsidR="008644F4">
        <w:t>Employee expenses were slightly higher than pro rata for the same period, at 76.6 per cent. Grant expenses, which are not timed evenly throughout the year, were 82.9 per cent of the revised budget.</w:t>
      </w:r>
    </w:p>
    <w:p w:rsidR="00ED17CB" w:rsidRPr="00425703" w:rsidRDefault="00E26AA5" w:rsidP="00425703">
      <w:pPr>
        <w:ind w:right="-113"/>
      </w:pPr>
      <w:r w:rsidRPr="000F5D45">
        <w:t>The comprehensive result includes other economic flows that are not included in the net result from transactions. The comprehensive result was a deficit of $</w:t>
      </w:r>
      <w:r w:rsidR="00721F0A">
        <w:t>2.</w:t>
      </w:r>
      <w:r w:rsidR="00D35CBB">
        <w:t>6</w:t>
      </w:r>
      <w:r>
        <w:t> </w:t>
      </w:r>
      <w:r w:rsidRPr="000F5D45">
        <w:t xml:space="preserve">billion for the </w:t>
      </w:r>
      <w:r>
        <w:t>nine months to 31 March 2020</w:t>
      </w:r>
      <w:r w:rsidR="00240B3E">
        <w:t>.</w:t>
      </w:r>
      <w:r w:rsidRPr="000F5D45">
        <w:t xml:space="preserve"> Th</w:t>
      </w:r>
      <w:r>
        <w:t>is</w:t>
      </w:r>
      <w:r w:rsidR="00721F0A">
        <w:t xml:space="preserve"> </w:t>
      </w:r>
      <w:r>
        <w:t>was</w:t>
      </w:r>
      <w:r w:rsidR="00721F0A">
        <w:t xml:space="preserve"> primarily</w:t>
      </w:r>
      <w:r w:rsidR="00240B3E">
        <w:t xml:space="preserve"> driven by </w:t>
      </w:r>
      <w:r>
        <w:t>the net result from transactions</w:t>
      </w:r>
      <w:r w:rsidR="00240B3E">
        <w:t xml:space="preserve"> as explained earlier,</w:t>
      </w:r>
      <w:r w:rsidR="00F71F0E">
        <w:t xml:space="preserve"> </w:t>
      </w:r>
      <w:r w:rsidR="00A92168">
        <w:t xml:space="preserve">and </w:t>
      </w:r>
      <w:r w:rsidR="00F71F0E">
        <w:t>a loss on investments of the general government sector in other sector entities, mainly relating to operating losses in</w:t>
      </w:r>
      <w:r w:rsidR="00661F22">
        <w:t xml:space="preserve"> the</w:t>
      </w:r>
      <w:r w:rsidR="00F71F0E">
        <w:t xml:space="preserve"> public financial corporations</w:t>
      </w:r>
      <w:r w:rsidR="00661F22">
        <w:t xml:space="preserve"> sector</w:t>
      </w:r>
      <w:r w:rsidR="00A92168">
        <w:t>. Also contributing to the deficit was</w:t>
      </w:r>
      <w:r w:rsidR="00721F0A">
        <w:t xml:space="preserve"> a</w:t>
      </w:r>
      <w:r w:rsidRPr="000F5D45">
        <w:t xml:space="preserve"> remeasurement loss on the State’s defined benefit superannuation liability</w:t>
      </w:r>
      <w:r>
        <w:t xml:space="preserve"> of $763 million</w:t>
      </w:r>
      <w:r w:rsidR="00240B3E">
        <w:t xml:space="preserve"> resulting </w:t>
      </w:r>
      <w:r>
        <w:t>from</w:t>
      </w:r>
      <w:r w:rsidR="003E6462">
        <w:t xml:space="preserve"> lower</w:t>
      </w:r>
      <w:r w:rsidR="00782453">
        <w:t xml:space="preserve"> </w:t>
      </w:r>
      <w:r w:rsidR="00EC4F45">
        <w:t xml:space="preserve">investment </w:t>
      </w:r>
      <w:r w:rsidR="00782453">
        <w:t xml:space="preserve">market </w:t>
      </w:r>
      <w:r w:rsidR="00EC4F45">
        <w:t>performance</w:t>
      </w:r>
      <w:r>
        <w:t xml:space="preserve">. </w:t>
      </w:r>
    </w:p>
    <w:p w:rsidR="00E26AA5" w:rsidRPr="00F86093" w:rsidRDefault="00E26AA5" w:rsidP="00E26AA5">
      <w:pPr>
        <w:pStyle w:val="Heading30"/>
      </w:pPr>
      <w:bookmarkStart w:id="9" w:name="FinancialPosition"/>
      <w:r w:rsidRPr="00F86093">
        <w:t>Financial position</w:t>
      </w:r>
    </w:p>
    <w:bookmarkEnd w:id="9"/>
    <w:p w:rsidR="00E26AA5" w:rsidRPr="007F1E1B" w:rsidRDefault="00E26AA5" w:rsidP="00E26AA5">
      <w:r w:rsidRPr="007F1E1B">
        <w:t>Total assets increased by $</w:t>
      </w:r>
      <w:r w:rsidR="00721F0A">
        <w:t>6.</w:t>
      </w:r>
      <w:r w:rsidR="00D35CBB">
        <w:t>3</w:t>
      </w:r>
      <w:r w:rsidRPr="007F1E1B">
        <w:t> billion in the nine months ended 31 March 2020. This</w:t>
      </w:r>
      <w:r w:rsidR="000E7BF4">
        <w:t xml:space="preserve"> </w:t>
      </w:r>
      <w:r w:rsidRPr="007F1E1B">
        <w:t>mainly reflect</w:t>
      </w:r>
      <w:r w:rsidR="000E7BF4">
        <w:t>ed</w:t>
      </w:r>
      <w:r w:rsidRPr="007F1E1B">
        <w:t xml:space="preserve"> the Government’s infrastructure program and an increase in</w:t>
      </w:r>
      <w:r w:rsidR="000E7BF4">
        <w:t xml:space="preserve"> the value of</w:t>
      </w:r>
      <w:r w:rsidRPr="007F1E1B">
        <w:t xml:space="preserve"> investments in other sector entities</w:t>
      </w:r>
      <w:r>
        <w:t>, primarily</w:t>
      </w:r>
      <w:r w:rsidRPr="007F1E1B">
        <w:t xml:space="preserve"> due to</w:t>
      </w:r>
      <w:r>
        <w:t xml:space="preserve"> increased investment</w:t>
      </w:r>
      <w:r w:rsidR="00C3575C">
        <w:t xml:space="preserve"> in </w:t>
      </w:r>
      <w:r>
        <w:t>VicTrack relating to</w:t>
      </w:r>
      <w:r w:rsidRPr="007F1E1B">
        <w:t xml:space="preserve"> additional capital investment</w:t>
      </w:r>
      <w:r>
        <w:t>s such as</w:t>
      </w:r>
      <w:r w:rsidRPr="007F1E1B">
        <w:t xml:space="preserve"> level crossing removal</w:t>
      </w:r>
      <w:r>
        <w:t>s.</w:t>
      </w:r>
      <w:r w:rsidRPr="007F1E1B">
        <w:t xml:space="preserve"> </w:t>
      </w:r>
    </w:p>
    <w:p w:rsidR="00E26AA5" w:rsidRPr="00F86093" w:rsidRDefault="00E26AA5" w:rsidP="00D5095A">
      <w:r w:rsidRPr="0084207C">
        <w:t>Total liabilities increased by $8.</w:t>
      </w:r>
      <w:r w:rsidR="00D35CBB">
        <w:t>9</w:t>
      </w:r>
      <w:r w:rsidRPr="0084207C">
        <w:t> billion to $112.</w:t>
      </w:r>
      <w:r w:rsidR="00D35CBB">
        <w:t>6</w:t>
      </w:r>
      <w:r w:rsidRPr="0084207C">
        <w:t> billion due to</w:t>
      </w:r>
      <w:r>
        <w:t xml:space="preserve"> </w:t>
      </w:r>
      <w:r w:rsidRPr="0084207C">
        <w:t xml:space="preserve">a $9.0 billion increase in borrowings over the period to fund infrastructure delivery and </w:t>
      </w:r>
      <w:r>
        <w:t>the</w:t>
      </w:r>
      <w:r w:rsidR="00390989">
        <w:t xml:space="preserve"> additional expenditure related to the </w:t>
      </w:r>
      <w:r w:rsidR="00C3575C">
        <w:t xml:space="preserve">2019-20 Victorian </w:t>
      </w:r>
      <w:r>
        <w:t>bushfires</w:t>
      </w:r>
      <w:r w:rsidR="00390989">
        <w:t xml:space="preserve"> and the coronavirus response</w:t>
      </w:r>
      <w:r w:rsidR="00C3575C">
        <w:t xml:space="preserve">. There was also </w:t>
      </w:r>
      <w:r w:rsidR="0099609E">
        <w:t>a</w:t>
      </w:r>
      <w:r w:rsidR="0099609E" w:rsidRPr="0099609E">
        <w:t xml:space="preserve"> $93</w:t>
      </w:r>
      <w:r w:rsidR="000972B6">
        <w:t>4</w:t>
      </w:r>
      <w:r w:rsidR="00D5095A">
        <w:t> </w:t>
      </w:r>
      <w:r w:rsidR="0099609E" w:rsidRPr="0099609E">
        <w:t xml:space="preserve">million increase in the State's defined benefit superannuation liability </w:t>
      </w:r>
      <w:r w:rsidR="00271B69">
        <w:t xml:space="preserve">primarily </w:t>
      </w:r>
      <w:r w:rsidR="0099609E" w:rsidRPr="0099609E">
        <w:t xml:space="preserve">due to </w:t>
      </w:r>
      <w:r w:rsidR="0099609E">
        <w:t xml:space="preserve">a </w:t>
      </w:r>
      <w:r w:rsidRPr="0084207C">
        <w:t xml:space="preserve">remeasurement </w:t>
      </w:r>
      <w:r w:rsidR="0099609E">
        <w:t>loss</w:t>
      </w:r>
      <w:r w:rsidR="00EC4F45">
        <w:t xml:space="preserve"> resulting from</w:t>
      </w:r>
      <w:r w:rsidR="00764058">
        <w:t xml:space="preserve"> lower </w:t>
      </w:r>
      <w:r w:rsidR="00EC4F45">
        <w:t xml:space="preserve">investment </w:t>
      </w:r>
      <w:r w:rsidR="00782453">
        <w:t xml:space="preserve">market </w:t>
      </w:r>
      <w:r w:rsidR="00EC4F45">
        <w:t>performance</w:t>
      </w:r>
      <w:r w:rsidRPr="0084207C">
        <w:t>.</w:t>
      </w:r>
      <w:r>
        <w:t xml:space="preserve"> </w:t>
      </w:r>
      <w:r w:rsidR="0099609E">
        <w:t>These increases were</w:t>
      </w:r>
      <w:r>
        <w:t xml:space="preserve"> partially offset by a decrease in payables, mainly driven by the Government’s decision</w:t>
      </w:r>
      <w:r w:rsidR="0003798A">
        <w:t>,</w:t>
      </w:r>
      <w:r w:rsidR="00C3575C">
        <w:t xml:space="preserve"> implemented in March</w:t>
      </w:r>
      <w:r w:rsidR="0003798A">
        <w:t>,</w:t>
      </w:r>
      <w:r>
        <w:t xml:space="preserve"> to pay</w:t>
      </w:r>
      <w:r w:rsidR="00764058">
        <w:t xml:space="preserve"> all </w:t>
      </w:r>
      <w:r>
        <w:t>outstanding invoices</w:t>
      </w:r>
      <w:r w:rsidR="00764058">
        <w:t xml:space="preserve"> at </w:t>
      </w:r>
      <w:r w:rsidR="003F4454">
        <w:t>2</w:t>
      </w:r>
      <w:r w:rsidR="00BA5CEA">
        <w:t>1</w:t>
      </w:r>
      <w:r w:rsidR="00764058">
        <w:t xml:space="preserve"> March</w:t>
      </w:r>
      <w:r>
        <w:t xml:space="preserve"> within five</w:t>
      </w:r>
      <w:r w:rsidR="003F4454">
        <w:t xml:space="preserve"> business</w:t>
      </w:r>
      <w:r>
        <w:t xml:space="preserve"> days</w:t>
      </w:r>
      <w:r w:rsidR="00764058">
        <w:t>,</w:t>
      </w:r>
      <w:r>
        <w:t xml:space="preserve"> as part of the </w:t>
      </w:r>
      <w:r w:rsidR="00764058">
        <w:t>E</w:t>
      </w:r>
      <w:r>
        <w:t xml:space="preserve">conomic </w:t>
      </w:r>
      <w:r w:rsidR="00764058">
        <w:t>S</w:t>
      </w:r>
      <w:r>
        <w:t>urvival</w:t>
      </w:r>
      <w:r w:rsidR="00764058">
        <w:t xml:space="preserve"> P</w:t>
      </w:r>
      <w:r>
        <w:t>ackage.</w:t>
      </w:r>
    </w:p>
    <w:p w:rsidR="00E26AA5" w:rsidRPr="00F86093" w:rsidRDefault="00E26AA5" w:rsidP="00E26AA5">
      <w:pPr>
        <w:ind w:right="-142"/>
      </w:pPr>
      <w:r w:rsidRPr="00F86093">
        <w:t>Net debt increased by $</w:t>
      </w:r>
      <w:r>
        <w:t>9.5 </w:t>
      </w:r>
      <w:r w:rsidRPr="00F86093">
        <w:t>billion to $</w:t>
      </w:r>
      <w:r>
        <w:t>38.</w:t>
      </w:r>
      <w:r w:rsidR="00D35CBB">
        <w:t>9</w:t>
      </w:r>
      <w:r>
        <w:t> </w:t>
      </w:r>
      <w:r w:rsidRPr="00F86093">
        <w:t xml:space="preserve">billion </w:t>
      </w:r>
      <w:r>
        <w:t>as at March 2020</w:t>
      </w:r>
      <w:r w:rsidRPr="00F86093">
        <w:t>. This</w:t>
      </w:r>
      <w:r w:rsidR="00390989">
        <w:t xml:space="preserve"> was</w:t>
      </w:r>
      <w:r w:rsidRPr="00F86093">
        <w:t xml:space="preserve"> driven mainly by </w:t>
      </w:r>
      <w:r>
        <w:t xml:space="preserve">an increase in borrowings </w:t>
      </w:r>
      <w:r w:rsidR="000E7BF4">
        <w:t>as outline</w:t>
      </w:r>
      <w:r>
        <w:t>d above</w:t>
      </w:r>
      <w:r w:rsidRPr="00F86093">
        <w:t>. Net debt</w:t>
      </w:r>
      <w:r w:rsidR="00A942CB">
        <w:t xml:space="preserve"> </w:t>
      </w:r>
      <w:r w:rsidR="00BC71EF">
        <w:t xml:space="preserve">was also restated </w:t>
      </w:r>
      <w:r w:rsidR="00C3575C" w:rsidRPr="00F86093">
        <w:t>by $6.9</w:t>
      </w:r>
      <w:r w:rsidR="00C3575C">
        <w:t> </w:t>
      </w:r>
      <w:r w:rsidR="00C3575C" w:rsidRPr="00F86093">
        <w:t>billion</w:t>
      </w:r>
      <w:r w:rsidR="00136929">
        <w:t xml:space="preserve"> at </w:t>
      </w:r>
      <w:r w:rsidRPr="00F86093">
        <w:t>1 July 2019 as a result of adopting</w:t>
      </w:r>
      <w:r w:rsidR="00C3575C">
        <w:t xml:space="preserve"> </w:t>
      </w:r>
      <w:r w:rsidRPr="00F86093">
        <w:t xml:space="preserve">new accounting standards, as outlined in section 7.4 of the financial report. </w:t>
      </w:r>
    </w:p>
    <w:p w:rsidR="00E26AA5" w:rsidRPr="00F86093" w:rsidRDefault="00ED17CB" w:rsidP="00E26AA5">
      <w:pPr>
        <w:pStyle w:val="Heading30"/>
        <w:spacing w:before="0"/>
      </w:pPr>
      <w:bookmarkStart w:id="10" w:name="CashFlows"/>
      <w:r>
        <w:br w:type="column"/>
      </w:r>
      <w:r w:rsidR="00E26AA5" w:rsidRPr="00F86093">
        <w:t>Cash flows</w:t>
      </w:r>
      <w:bookmarkEnd w:id="10"/>
    </w:p>
    <w:p w:rsidR="00E26AA5" w:rsidRPr="00F86093" w:rsidRDefault="00E26AA5" w:rsidP="00E26AA5">
      <w:r w:rsidRPr="00F86093">
        <w:t>The movements disclosed in the cash flow statement are consistent with the above</w:t>
      </w:r>
      <w:r w:rsidRPr="00F86093">
        <w:noBreakHyphen/>
        <w:t>mentioned drivers associated with the net result and the impact of the Government’s infrastructure program.</w:t>
      </w:r>
    </w:p>
    <w:p w:rsidR="00E26AA5" w:rsidRPr="00F86093" w:rsidRDefault="00E26AA5" w:rsidP="00E26AA5">
      <w:pPr>
        <w:pStyle w:val="Heading30"/>
      </w:pPr>
      <w:bookmarkStart w:id="11" w:name="InfrastructureInvestment"/>
      <w:r>
        <w:t>Government i</w:t>
      </w:r>
      <w:r w:rsidRPr="00F86093">
        <w:t>nfrastructure investment</w:t>
      </w:r>
    </w:p>
    <w:bookmarkEnd w:id="11"/>
    <w:p w:rsidR="00E26AA5" w:rsidRDefault="00E26AA5" w:rsidP="00E26AA5">
      <w:pPr>
        <w:ind w:right="-142"/>
      </w:pPr>
      <w:r>
        <w:t>G</w:t>
      </w:r>
      <w:r>
        <w:rPr>
          <w:rFonts w:ascii="Garamond" w:hAnsi="Garamond"/>
        </w:rPr>
        <w:t xml:space="preserve">overnment infrastructure investment, which includes net infrastructure investment and construction related cash outflows for Partnerships Victoria projects (net of asset sales), </w:t>
      </w:r>
      <w:r w:rsidRPr="00772E6A">
        <w:t>totalled $8.</w:t>
      </w:r>
      <w:r w:rsidR="0097555C">
        <w:t>7</w:t>
      </w:r>
      <w:r>
        <w:t> </w:t>
      </w:r>
      <w:r w:rsidRPr="00FE65CC">
        <w:t xml:space="preserve">billion for the </w:t>
      </w:r>
      <w:r>
        <w:t>nine</w:t>
      </w:r>
      <w:r w:rsidRPr="00FE65CC">
        <w:t xml:space="preserve"> months </w:t>
      </w:r>
      <w:r>
        <w:t>ended</w:t>
      </w:r>
      <w:r w:rsidRPr="00FE65CC">
        <w:t xml:space="preserve"> </w:t>
      </w:r>
      <w:r>
        <w:t>March 2020</w:t>
      </w:r>
      <w:r w:rsidRPr="00FE65CC">
        <w:t xml:space="preserve"> ($</w:t>
      </w:r>
      <w:r w:rsidR="003D2F20">
        <w:t>8.9</w:t>
      </w:r>
      <w:r w:rsidRPr="00FE65CC">
        <w:t xml:space="preserve"> billion </w:t>
      </w:r>
      <w:r w:rsidR="00764058">
        <w:t>for</w:t>
      </w:r>
      <w:r w:rsidRPr="00FE65CC">
        <w:t xml:space="preserve"> the corresponding period in 201</w:t>
      </w:r>
      <w:r>
        <w:t>9</w:t>
      </w:r>
      <w:r w:rsidRPr="00FE65CC">
        <w:t>). This investment</w:t>
      </w:r>
      <w:r w:rsidR="0011268C">
        <w:t xml:space="preserve"> will</w:t>
      </w:r>
      <w:r w:rsidRPr="00FE65CC">
        <w:t xml:space="preserve"> </w:t>
      </w:r>
      <w:r w:rsidRPr="00B906E9">
        <w:t>support growing</w:t>
      </w:r>
      <w:r w:rsidR="0011268C">
        <w:t xml:space="preserve"> </w:t>
      </w:r>
      <w:r w:rsidRPr="00B906E9">
        <w:t>community needs and ongoing productivity improvement</w:t>
      </w:r>
      <w:r>
        <w:t>.</w:t>
      </w:r>
    </w:p>
    <w:p w:rsidR="00911029" w:rsidRDefault="00911029">
      <w:r>
        <w:br w:type="page"/>
      </w:r>
    </w:p>
    <w:p w:rsidR="00DF06D8" w:rsidRDefault="00DF06D8" w:rsidP="000975F1">
      <w:pPr>
        <w:ind w:right="-142"/>
        <w:sectPr w:rsidR="00DF06D8" w:rsidSect="0080414E">
          <w:footerReference w:type="default" r:id="rId17"/>
          <w:type w:val="continuous"/>
          <w:pgSz w:w="11907" w:h="16839" w:code="9"/>
          <w:pgMar w:top="851" w:right="1134" w:bottom="851" w:left="1134" w:header="624" w:footer="567" w:gutter="0"/>
          <w:pgNumType w:start="1"/>
          <w:cols w:num="2" w:space="567"/>
          <w:docGrid w:linePitch="360"/>
        </w:sectPr>
      </w:pPr>
    </w:p>
    <w:p w:rsidR="00911029" w:rsidRPr="000A18F3" w:rsidRDefault="00911029" w:rsidP="00911029">
      <w:pPr>
        <w:pStyle w:val="ObjectiveHeading"/>
      </w:pPr>
      <w:r w:rsidRPr="009D7546">
        <w:lastRenderedPageBreak/>
        <w:t xml:space="preserve">The Government’s infrastructure scorecard as at </w:t>
      </w:r>
      <w:r>
        <w:t xml:space="preserve">31 </w:t>
      </w:r>
      <w:r w:rsidR="00043DAC">
        <w:t>March 2020</w:t>
      </w:r>
    </w:p>
    <w:p w:rsidR="00911029" w:rsidRPr="000A18F3" w:rsidRDefault="00911029" w:rsidP="00043DAC">
      <w:pPr>
        <w:pStyle w:val="HighlightBoxText"/>
      </w:pPr>
      <w:r w:rsidRPr="000A18F3">
        <w:t xml:space="preserve">Major projects in </w:t>
      </w:r>
      <w:r w:rsidRPr="00755D0F">
        <w:t>progress</w:t>
      </w:r>
      <w:r w:rsidRPr="000A18F3">
        <w:t xml:space="preserve"> include:</w:t>
      </w:r>
    </w:p>
    <w:p w:rsidR="00911029" w:rsidRPr="00043DAC" w:rsidRDefault="00911029" w:rsidP="00043DAC">
      <w:pPr>
        <w:pStyle w:val="HighlightBoxBullet"/>
      </w:pPr>
      <w:r w:rsidRPr="00043DAC">
        <w:t>75 level crossing removals by 2025;</w:t>
      </w:r>
    </w:p>
    <w:p w:rsidR="00911029" w:rsidRPr="00043DAC" w:rsidRDefault="00911029" w:rsidP="00043DAC">
      <w:pPr>
        <w:pStyle w:val="HighlightBoxBullet"/>
      </w:pPr>
      <w:r w:rsidRPr="00043DAC">
        <w:t>Additional VLocity trains – standard gauge train component;</w:t>
      </w:r>
    </w:p>
    <w:p w:rsidR="00911029" w:rsidRPr="00043DAC" w:rsidRDefault="00911029" w:rsidP="00043DAC">
      <w:pPr>
        <w:pStyle w:val="HighlightBoxBullet"/>
      </w:pPr>
      <w:r w:rsidRPr="00043DAC">
        <w:t>Ballarat Health Services expansion and redevelopment;</w:t>
      </w:r>
    </w:p>
    <w:p w:rsidR="00911029" w:rsidRPr="00043DAC" w:rsidRDefault="00911029" w:rsidP="00043DAC">
      <w:pPr>
        <w:pStyle w:val="HighlightBoxBullet"/>
      </w:pPr>
      <w:r w:rsidRPr="00043DAC">
        <w:t>Building a world-class Geelong Performing Arts Centre;</w:t>
      </w:r>
    </w:p>
    <w:p w:rsidR="00911029" w:rsidRPr="00043DAC" w:rsidRDefault="00911029" w:rsidP="00043DAC">
      <w:pPr>
        <w:pStyle w:val="HighlightBoxBullet"/>
      </w:pPr>
      <w:r w:rsidRPr="00043DAC">
        <w:t>Casey Hospital expansion;</w:t>
      </w:r>
    </w:p>
    <w:p w:rsidR="00911029" w:rsidRPr="00043DAC" w:rsidRDefault="00911029" w:rsidP="00017602">
      <w:pPr>
        <w:pStyle w:val="HighlightBoxBullet"/>
      </w:pPr>
      <w:r w:rsidRPr="00043DAC">
        <w:t>Caulfield to Dandenong conventional signalling and power infrastructure upgrade;</w:t>
      </w:r>
    </w:p>
    <w:p w:rsidR="00911029" w:rsidRPr="00043DAC" w:rsidRDefault="00911029" w:rsidP="00043DAC">
      <w:pPr>
        <w:pStyle w:val="HighlightBoxBullet"/>
      </w:pPr>
      <w:r w:rsidRPr="00043DAC">
        <w:t>Child Link;</w:t>
      </w:r>
    </w:p>
    <w:p w:rsidR="00911029" w:rsidRPr="00043DAC" w:rsidRDefault="00911029" w:rsidP="00043DAC">
      <w:pPr>
        <w:pStyle w:val="HighlightBoxBullet"/>
      </w:pPr>
      <w:r w:rsidRPr="00043DAC">
        <w:t>Chisholm Road prison project;</w:t>
      </w:r>
    </w:p>
    <w:p w:rsidR="00911029" w:rsidRPr="00043DAC" w:rsidRDefault="00911029" w:rsidP="00043DAC">
      <w:pPr>
        <w:pStyle w:val="HighlightBoxBullet"/>
      </w:pPr>
      <w:r w:rsidRPr="00043DAC">
        <w:t>City Loop fire and safety upgrade (Stage 2) and intruder alarm;</w:t>
      </w:r>
    </w:p>
    <w:p w:rsidR="00911029" w:rsidRPr="00043DAC" w:rsidRDefault="00911029" w:rsidP="00043DAC">
      <w:pPr>
        <w:pStyle w:val="HighlightBoxBullet"/>
      </w:pPr>
      <w:r w:rsidRPr="00043DAC">
        <w:t>Courts case management system;</w:t>
      </w:r>
    </w:p>
    <w:p w:rsidR="00911029" w:rsidRPr="00043DAC" w:rsidRDefault="00911029" w:rsidP="00043DAC">
      <w:pPr>
        <w:pStyle w:val="HighlightBoxBullet"/>
      </w:pPr>
      <w:r w:rsidRPr="00043DAC">
        <w:t>Cranbourne line duplication;</w:t>
      </w:r>
    </w:p>
    <w:p w:rsidR="00911029" w:rsidRPr="00043DAC" w:rsidRDefault="00911029" w:rsidP="00043DAC">
      <w:pPr>
        <w:pStyle w:val="HighlightBoxBullet"/>
      </w:pPr>
      <w:r w:rsidRPr="00043DAC">
        <w:t>Cranbourne-Pakenham and Sunbury line upgrade;</w:t>
      </w:r>
    </w:p>
    <w:p w:rsidR="00911029" w:rsidRPr="00043DAC" w:rsidRDefault="00911029" w:rsidP="00043DAC">
      <w:pPr>
        <w:pStyle w:val="HighlightBoxBullet"/>
      </w:pPr>
      <w:r w:rsidRPr="00043DAC">
        <w:t>Drysdale Bypass;</w:t>
      </w:r>
    </w:p>
    <w:p w:rsidR="00911029" w:rsidRPr="00043DAC" w:rsidRDefault="00911029" w:rsidP="00043DAC">
      <w:pPr>
        <w:pStyle w:val="HighlightBoxBullet"/>
      </w:pPr>
      <w:r w:rsidRPr="00043DAC">
        <w:t>Echuca-Moama Bridge;</w:t>
      </w:r>
    </w:p>
    <w:p w:rsidR="00911029" w:rsidRPr="00043DAC" w:rsidRDefault="00911029" w:rsidP="00043DAC">
      <w:pPr>
        <w:pStyle w:val="HighlightBoxBullet"/>
      </w:pPr>
      <w:r w:rsidRPr="00043DAC">
        <w:t>Family violence information sharing system reform (Central Information Point);</w:t>
      </w:r>
    </w:p>
    <w:p w:rsidR="00911029" w:rsidRPr="00043DAC" w:rsidRDefault="00911029" w:rsidP="00043DAC">
      <w:pPr>
        <w:pStyle w:val="HighlightBoxBullet"/>
      </w:pPr>
      <w:r w:rsidRPr="00043DAC">
        <w:t>Frankston Hospital;</w:t>
      </w:r>
    </w:p>
    <w:p w:rsidR="00911029" w:rsidRPr="00043DAC" w:rsidRDefault="00911029" w:rsidP="00043DAC">
      <w:pPr>
        <w:pStyle w:val="HighlightBoxBullet"/>
      </w:pPr>
      <w:r w:rsidRPr="00043DAC">
        <w:t>Frankston line stabling;</w:t>
      </w:r>
    </w:p>
    <w:p w:rsidR="00911029" w:rsidRPr="00043DAC" w:rsidRDefault="00911029" w:rsidP="00043DAC">
      <w:pPr>
        <w:pStyle w:val="HighlightBoxBullet"/>
      </w:pPr>
      <w:r w:rsidRPr="00043DAC">
        <w:t>Goulburn Valley Health redevelopment;</w:t>
      </w:r>
    </w:p>
    <w:p w:rsidR="00911029" w:rsidRPr="00043DAC" w:rsidRDefault="00911029" w:rsidP="00043DAC">
      <w:pPr>
        <w:pStyle w:val="HighlightBoxBullet"/>
      </w:pPr>
      <w:r w:rsidRPr="00043DAC">
        <w:t>Goulburn</w:t>
      </w:r>
      <w:r w:rsidRPr="00043DAC">
        <w:rPr>
          <w:rFonts w:ascii="Times New Roman" w:hAnsi="Times New Roman" w:cs="Times New Roman"/>
        </w:rPr>
        <w:t>‑</w:t>
      </w:r>
      <w:r w:rsidRPr="00043DAC">
        <w:t>Murray Water Connections Project;</w:t>
      </w:r>
    </w:p>
    <w:p w:rsidR="00911029" w:rsidRPr="00043DAC" w:rsidRDefault="00911029" w:rsidP="00043DAC">
      <w:pPr>
        <w:pStyle w:val="HighlightBoxBullet"/>
      </w:pPr>
      <w:r w:rsidRPr="00043DAC">
        <w:t>High Capacity Metro Trains Project;</w:t>
      </w:r>
    </w:p>
    <w:p w:rsidR="00911029" w:rsidRPr="00043DAC" w:rsidRDefault="00911029" w:rsidP="00043DAC">
      <w:pPr>
        <w:pStyle w:val="HighlightBoxBullet"/>
      </w:pPr>
      <w:r w:rsidRPr="00043DAC">
        <w:t>Hurstbridge Line upgrade – Stage 2;</w:t>
      </w:r>
    </w:p>
    <w:p w:rsidR="00911029" w:rsidRPr="00043DAC" w:rsidRDefault="00911029" w:rsidP="00043DAC">
      <w:pPr>
        <w:pStyle w:val="HighlightBoxBullet"/>
      </w:pPr>
      <w:r w:rsidRPr="00043DAC">
        <w:t xml:space="preserve">Infringement Management and Enforcement Services (IMES) Reform Project </w:t>
      </w:r>
      <w:r w:rsidR="00D5095A">
        <w:br/>
      </w:r>
      <w:r w:rsidRPr="00043DAC">
        <w:t>information technology solution;</w:t>
      </w:r>
    </w:p>
    <w:p w:rsidR="00911029" w:rsidRPr="00043DAC" w:rsidRDefault="00911029" w:rsidP="00043DAC">
      <w:pPr>
        <w:pStyle w:val="HighlightBoxBullet"/>
      </w:pPr>
      <w:r w:rsidRPr="00043DAC">
        <w:t>M80 Ring Road upgrade;</w:t>
      </w:r>
    </w:p>
    <w:p w:rsidR="00911029" w:rsidRPr="00043DAC" w:rsidRDefault="00911029" w:rsidP="00017602">
      <w:pPr>
        <w:pStyle w:val="HighlightBoxBullet"/>
      </w:pPr>
      <w:r w:rsidRPr="00043DAC">
        <w:t>Melbourne Airport Rail;</w:t>
      </w:r>
    </w:p>
    <w:p w:rsidR="00911029" w:rsidRPr="00043DAC" w:rsidRDefault="00911029" w:rsidP="00043DAC">
      <w:pPr>
        <w:pStyle w:val="HighlightBoxBullet"/>
      </w:pPr>
      <w:r w:rsidRPr="00043DAC">
        <w:t>Melbourne Park redevelopment – Stage 3;</w:t>
      </w:r>
    </w:p>
    <w:p w:rsidR="00911029" w:rsidRPr="00043DAC" w:rsidRDefault="00911029" w:rsidP="00043DAC">
      <w:pPr>
        <w:pStyle w:val="HighlightBoxBullet"/>
      </w:pPr>
      <w:r w:rsidRPr="00043DAC">
        <w:t>Men’s prison system capacity;</w:t>
      </w:r>
    </w:p>
    <w:p w:rsidR="00911029" w:rsidRPr="00043DAC" w:rsidRDefault="00911029" w:rsidP="00043DAC">
      <w:pPr>
        <w:pStyle w:val="HighlightBoxBullet"/>
      </w:pPr>
      <w:r w:rsidRPr="00043DAC">
        <w:t>Metro Tunnel;</w:t>
      </w:r>
    </w:p>
    <w:p w:rsidR="00911029" w:rsidRPr="00043DAC" w:rsidRDefault="00911029" w:rsidP="00043DAC">
      <w:pPr>
        <w:pStyle w:val="HighlightBoxBullet"/>
      </w:pPr>
      <w:r w:rsidRPr="00043DAC">
        <w:t>Metropolitan Network Modernisation program;</w:t>
      </w:r>
    </w:p>
    <w:p w:rsidR="00911029" w:rsidRPr="00043DAC" w:rsidRDefault="00911029" w:rsidP="00043DAC">
      <w:pPr>
        <w:pStyle w:val="HighlightBoxBullet"/>
      </w:pPr>
      <w:r w:rsidRPr="00043DAC">
        <w:t>Monash Freeway Upgrade – Stage 2;</w:t>
      </w:r>
    </w:p>
    <w:p w:rsidR="00911029" w:rsidRDefault="00911029" w:rsidP="00911029">
      <w:pPr>
        <w:pStyle w:val="HighlightBoxBullet"/>
      </w:pPr>
      <w:r w:rsidRPr="00043DAC">
        <w:t>Mordialloc Freeway;</w:t>
      </w:r>
    </w:p>
    <w:p w:rsidR="00911029" w:rsidRPr="00043DAC" w:rsidRDefault="00911029" w:rsidP="00043DAC">
      <w:pPr>
        <w:pStyle w:val="HighlightBoxBullet"/>
      </w:pPr>
      <w:r w:rsidRPr="00043DAC">
        <w:t>More E-Class trams and infrastructure;</w:t>
      </w:r>
    </w:p>
    <w:p w:rsidR="00911029" w:rsidRPr="00043DAC" w:rsidRDefault="00911029" w:rsidP="00043DAC">
      <w:pPr>
        <w:pStyle w:val="HighlightBoxBullet"/>
      </w:pPr>
      <w:r w:rsidRPr="00043DAC">
        <w:t>Murray Basin Rail Project;</w:t>
      </w:r>
    </w:p>
    <w:p w:rsidR="00911029" w:rsidRPr="00043DAC" w:rsidRDefault="00911029" w:rsidP="00043DAC">
      <w:pPr>
        <w:pStyle w:val="HighlightBoxBullet"/>
      </w:pPr>
      <w:r w:rsidRPr="00043DAC">
        <w:t>New Footscray Hospital;</w:t>
      </w:r>
    </w:p>
    <w:p w:rsidR="00911029" w:rsidRPr="00043DAC" w:rsidRDefault="00911029" w:rsidP="00043DAC">
      <w:pPr>
        <w:pStyle w:val="HighlightBoxBullet"/>
      </w:pPr>
      <w:r w:rsidRPr="00043DAC">
        <w:t>New schools construction;</w:t>
      </w:r>
    </w:p>
    <w:p w:rsidR="00911029" w:rsidRPr="00043DAC" w:rsidRDefault="00911029" w:rsidP="00043DAC">
      <w:pPr>
        <w:pStyle w:val="HighlightBoxBullet"/>
      </w:pPr>
      <w:r w:rsidRPr="00043DAC">
        <w:t>New trains for Sunbury;</w:t>
      </w:r>
    </w:p>
    <w:p w:rsidR="00232E92" w:rsidRDefault="00911029" w:rsidP="007E043A">
      <w:pPr>
        <w:pStyle w:val="HighlightBoxBullet"/>
      </w:pPr>
      <w:r w:rsidRPr="00043DAC">
        <w:t>New youth justice facility;</w:t>
      </w:r>
    </w:p>
    <w:p w:rsidR="00ED58D0" w:rsidRPr="007E043A" w:rsidRDefault="00ED58D0" w:rsidP="00ED58D0">
      <w:pPr>
        <w:pStyle w:val="HighlightBoxBullet"/>
      </w:pPr>
      <w:r w:rsidRPr="007E043A">
        <w:t>Non-urban train radio renewal;</w:t>
      </w:r>
    </w:p>
    <w:p w:rsidR="00ED58D0" w:rsidRPr="00043DAC" w:rsidRDefault="00ED58D0" w:rsidP="00ED58D0">
      <w:pPr>
        <w:pStyle w:val="HighlightBoxBullet"/>
      </w:pPr>
      <w:r w:rsidRPr="00043DAC">
        <w:t>North East Link;</w:t>
      </w:r>
    </w:p>
    <w:p w:rsidR="00ED58D0" w:rsidRPr="00043DAC" w:rsidRDefault="00ED58D0" w:rsidP="00ED58D0">
      <w:pPr>
        <w:pStyle w:val="HighlightBoxBullet"/>
      </w:pPr>
      <w:r w:rsidRPr="00043DAC">
        <w:t>Northern Hospital inpatient expansion – Stage 2;</w:t>
      </w:r>
    </w:p>
    <w:p w:rsidR="0093179D" w:rsidRDefault="0093179D">
      <w:r>
        <w:br w:type="page"/>
      </w:r>
    </w:p>
    <w:p w:rsidR="007E043A" w:rsidRPr="008049B5" w:rsidRDefault="007E043A" w:rsidP="007E043A">
      <w:pPr>
        <w:pStyle w:val="ObjectiveHeading"/>
      </w:pPr>
      <w:r w:rsidRPr="008049B5">
        <w:lastRenderedPageBreak/>
        <w:t>The Government’s infrastructure scorecard as at 3</w:t>
      </w:r>
      <w:r>
        <w:t>1 March 2020</w:t>
      </w:r>
      <w:r w:rsidR="00ED17CB">
        <w:t xml:space="preserve"> </w:t>
      </w:r>
      <w:r w:rsidR="00ED17CB" w:rsidRPr="00ED17CB">
        <w:rPr>
          <w:i/>
          <w:iCs/>
          <w:sz w:val="22"/>
          <w:szCs w:val="20"/>
        </w:rPr>
        <w:t>(continued)</w:t>
      </w:r>
    </w:p>
    <w:p w:rsidR="00911029" w:rsidRPr="00043DAC" w:rsidRDefault="00911029" w:rsidP="00043DAC">
      <w:pPr>
        <w:pStyle w:val="HighlightBoxBullet"/>
      </w:pPr>
      <w:r w:rsidRPr="00043DAC">
        <w:t>Princes Highway duplication project – Winchelsea to Colac;</w:t>
      </w:r>
    </w:p>
    <w:p w:rsidR="00911029" w:rsidRPr="00043DAC" w:rsidRDefault="00911029" w:rsidP="00043DAC">
      <w:pPr>
        <w:pStyle w:val="HighlightBoxBullet"/>
      </w:pPr>
      <w:r w:rsidRPr="00043DAC">
        <w:t>Public housing renewal program;</w:t>
      </w:r>
    </w:p>
    <w:p w:rsidR="00911029" w:rsidRPr="00043DAC" w:rsidRDefault="00911029" w:rsidP="00043DAC">
      <w:pPr>
        <w:pStyle w:val="HighlightBoxBullet"/>
      </w:pPr>
      <w:r w:rsidRPr="00043DAC">
        <w:t>Public Safety – Police Response (Intelligence capability);</w:t>
      </w:r>
    </w:p>
    <w:p w:rsidR="00911029" w:rsidRPr="00043DAC" w:rsidRDefault="00911029" w:rsidP="00043DAC">
      <w:pPr>
        <w:pStyle w:val="HighlightBoxBullet"/>
      </w:pPr>
      <w:r w:rsidRPr="00043DAC">
        <w:t>Public Safety – Police Response (Mobile technology solution);</w:t>
      </w:r>
    </w:p>
    <w:p w:rsidR="00911029" w:rsidRPr="00043DAC" w:rsidRDefault="00911029" w:rsidP="00043DAC">
      <w:pPr>
        <w:pStyle w:val="HighlightBoxBullet"/>
      </w:pPr>
      <w:r w:rsidRPr="00043DAC">
        <w:t>Regional Rail Revival;</w:t>
      </w:r>
    </w:p>
    <w:p w:rsidR="00911029" w:rsidRPr="00043DAC" w:rsidRDefault="00911029" w:rsidP="00043DAC">
      <w:pPr>
        <w:pStyle w:val="HighlightBoxBullet"/>
      </w:pPr>
      <w:r w:rsidRPr="00043DAC">
        <w:t>Royal Victorian Eye and Ear Hospital redevelopment;</w:t>
      </w:r>
    </w:p>
    <w:p w:rsidR="00911029" w:rsidRPr="00043DAC" w:rsidRDefault="00911029" w:rsidP="00043DAC">
      <w:pPr>
        <w:pStyle w:val="HighlightBoxBullet"/>
      </w:pPr>
      <w:r w:rsidRPr="00043DAC">
        <w:t>Safe Digital Clinical Systems – Parkville Precinct electronic medical records;</w:t>
      </w:r>
    </w:p>
    <w:p w:rsidR="00911029" w:rsidRPr="00043DAC" w:rsidRDefault="00911029" w:rsidP="00043DAC">
      <w:pPr>
        <w:pStyle w:val="HighlightBoxBullet"/>
      </w:pPr>
      <w:r w:rsidRPr="00043DAC">
        <w:t>Shepparton Corridor Upgrade – Stage 2;</w:t>
      </w:r>
    </w:p>
    <w:p w:rsidR="00911029" w:rsidRPr="00043DAC" w:rsidRDefault="00911029" w:rsidP="00043DAC">
      <w:pPr>
        <w:pStyle w:val="HighlightBoxBullet"/>
      </w:pPr>
      <w:r w:rsidRPr="00043DAC">
        <w:t>Suburban Rail Loop;</w:t>
      </w:r>
    </w:p>
    <w:p w:rsidR="00911029" w:rsidRPr="00043DAC" w:rsidRDefault="00911029" w:rsidP="00043DAC">
      <w:pPr>
        <w:pStyle w:val="HighlightBoxBullet"/>
      </w:pPr>
      <w:r w:rsidRPr="00043DAC">
        <w:t>Suburban Roads Upgrade;</w:t>
      </w:r>
    </w:p>
    <w:p w:rsidR="00911029" w:rsidRPr="00043DAC" w:rsidRDefault="00911029" w:rsidP="00043DAC">
      <w:pPr>
        <w:pStyle w:val="HighlightBoxBullet"/>
      </w:pPr>
      <w:r w:rsidRPr="00043DAC">
        <w:t>Ten new community hospitals;</w:t>
      </w:r>
    </w:p>
    <w:p w:rsidR="00911029" w:rsidRPr="00043DAC" w:rsidRDefault="00911029" w:rsidP="00043DAC">
      <w:pPr>
        <w:pStyle w:val="HighlightBoxBullet"/>
      </w:pPr>
      <w:r w:rsidRPr="00043DAC">
        <w:t>Tram Automatic Vehicle Monitoring system replacement;</w:t>
      </w:r>
    </w:p>
    <w:p w:rsidR="00911029" w:rsidRPr="00043DAC" w:rsidRDefault="00911029" w:rsidP="00043DAC">
      <w:pPr>
        <w:pStyle w:val="HighlightBoxBullet"/>
      </w:pPr>
      <w:r w:rsidRPr="00043DAC">
        <w:t>Tram procurement and supporting infrastructure;</w:t>
      </w:r>
    </w:p>
    <w:p w:rsidR="00911029" w:rsidRPr="00043DAC" w:rsidRDefault="00911029" w:rsidP="00043DAC">
      <w:pPr>
        <w:pStyle w:val="HighlightBoxBullet"/>
      </w:pPr>
      <w:r w:rsidRPr="00043DAC">
        <w:t>Victorian Heart Hospital;</w:t>
      </w:r>
    </w:p>
    <w:p w:rsidR="00911029" w:rsidRPr="00043DAC" w:rsidRDefault="00911029" w:rsidP="00043DAC">
      <w:pPr>
        <w:pStyle w:val="HighlightBoxBullet"/>
      </w:pPr>
      <w:r w:rsidRPr="00043DAC">
        <w:t>Waurn Ponds Track Duplication – Stage 2;</w:t>
      </w:r>
    </w:p>
    <w:p w:rsidR="00911029" w:rsidRPr="00043DAC" w:rsidRDefault="00911029" w:rsidP="00043DAC">
      <w:pPr>
        <w:pStyle w:val="HighlightBoxBullet"/>
      </w:pPr>
      <w:r w:rsidRPr="00043DAC">
        <w:t>West Gate Tunnel Project;</w:t>
      </w:r>
    </w:p>
    <w:p w:rsidR="00911029" w:rsidRPr="00043DAC" w:rsidRDefault="00911029" w:rsidP="00043DAC">
      <w:pPr>
        <w:pStyle w:val="HighlightBoxBullet"/>
      </w:pPr>
      <w:r w:rsidRPr="00043DAC">
        <w:t>Western Highway duplication – Ballarat to Stawell;</w:t>
      </w:r>
    </w:p>
    <w:p w:rsidR="00911029" w:rsidRPr="00043DAC" w:rsidRDefault="00911029" w:rsidP="00043DAC">
      <w:pPr>
        <w:pStyle w:val="HighlightBoxBullet"/>
      </w:pPr>
      <w:r w:rsidRPr="00043DAC">
        <w:t>Western Rail Plan;</w:t>
      </w:r>
    </w:p>
    <w:p w:rsidR="00911029" w:rsidRPr="00043DAC" w:rsidRDefault="00911029" w:rsidP="00043DAC">
      <w:pPr>
        <w:pStyle w:val="HighlightBoxBullet"/>
      </w:pPr>
      <w:r w:rsidRPr="00043DAC">
        <w:t>Western Roads Upgrade;</w:t>
      </w:r>
    </w:p>
    <w:p w:rsidR="00911029" w:rsidRPr="00043DAC" w:rsidRDefault="00911029" w:rsidP="00043DAC">
      <w:pPr>
        <w:pStyle w:val="HighlightBoxBullet"/>
      </w:pPr>
      <w:r w:rsidRPr="00043DAC">
        <w:t>Women’s prison system capacity;</w:t>
      </w:r>
    </w:p>
    <w:p w:rsidR="00911029" w:rsidRPr="00043DAC" w:rsidRDefault="00911029" w:rsidP="00043DAC">
      <w:pPr>
        <w:pStyle w:val="HighlightBoxBullet"/>
      </w:pPr>
      <w:r w:rsidRPr="00043DAC">
        <w:t>Wyndham Vale stabling yard; and</w:t>
      </w:r>
    </w:p>
    <w:p w:rsidR="00911029" w:rsidRDefault="00911029" w:rsidP="00043DAC">
      <w:pPr>
        <w:pStyle w:val="HighlightBoxBullet"/>
      </w:pPr>
      <w:r w:rsidRPr="00043DAC">
        <w:t>Yan Yean Road duplication.</w:t>
      </w:r>
    </w:p>
    <w:p w:rsidR="00D5095A" w:rsidRDefault="00D5095A">
      <w:r>
        <w:br w:type="page"/>
      </w:r>
    </w:p>
    <w:p w:rsidR="00457575" w:rsidRPr="00D5095A" w:rsidRDefault="00955520" w:rsidP="00D5095A">
      <w:pPr>
        <w:pStyle w:val="Heading10"/>
      </w:pPr>
      <w:bookmarkStart w:id="12" w:name="ConsolidatedOS"/>
      <w:r w:rsidRPr="00D5095A">
        <w:lastRenderedPageBreak/>
        <w:t>Consolidated comprehensive operating statement</w:t>
      </w:r>
    </w:p>
    <w:bookmarkEnd w:id="12"/>
    <w:p w:rsidR="006F02B5" w:rsidRDefault="00457575" w:rsidP="006F02B5">
      <w:pPr>
        <w:pStyle w:val="TableHeading"/>
      </w:pPr>
      <w:r>
        <w:t xml:space="preserve">For the period ended </w:t>
      </w:r>
      <w:r w:rsidR="00D762C1">
        <w:t>31 Mar</w:t>
      </w:r>
      <w:r w:rsidR="00614367">
        <w:t>ch</w:t>
      </w:r>
      <w:r w:rsidR="007027B0">
        <w:t xml:space="preserve"> </w:t>
      </w:r>
      <w:r w:rsidR="00465107">
        <w:rPr>
          <w:vertAlign w:val="superscript"/>
        </w:rPr>
        <w:t>(a)</w:t>
      </w:r>
      <w:r>
        <w:tab/>
        <w:t>($ million)</w:t>
      </w:r>
    </w:p>
    <w:tbl>
      <w:tblPr>
        <w:tblStyle w:val="DTFTable"/>
        <w:tblW w:w="9639" w:type="dxa"/>
        <w:tblLayout w:type="fixed"/>
        <w:tblLook w:val="0660" w:firstRow="1" w:lastRow="1" w:firstColumn="0" w:lastColumn="0" w:noHBand="1" w:noVBand="1"/>
      </w:tblPr>
      <w:tblGrid>
        <w:gridCol w:w="907"/>
        <w:gridCol w:w="6181"/>
        <w:gridCol w:w="737"/>
        <w:gridCol w:w="907"/>
        <w:gridCol w:w="907"/>
      </w:tblGrid>
      <w:tr w:rsidR="00051C68" w:rsidTr="00051C68">
        <w:trPr>
          <w:cnfStyle w:val="100000000000" w:firstRow="1" w:lastRow="0" w:firstColumn="0" w:lastColumn="0" w:oddVBand="0" w:evenVBand="0" w:oddHBand="0" w:evenHBand="0" w:firstRowFirstColumn="0" w:firstRowLastColumn="0" w:lastRowFirstColumn="0" w:lastRowLastColumn="0"/>
          <w:tblHeader/>
        </w:trPr>
        <w:tc>
          <w:tcPr>
            <w:tcW w:w="907" w:type="dxa"/>
          </w:tcPr>
          <w:p w:rsidR="00051C68" w:rsidRDefault="00184E12">
            <w:r>
              <w:t>2018</w:t>
            </w:r>
            <w:r>
              <w:noBreakHyphen/>
              <w:t>19</w:t>
            </w:r>
          </w:p>
        </w:tc>
        <w:tc>
          <w:tcPr>
            <w:tcW w:w="6181" w:type="dxa"/>
          </w:tcPr>
          <w:p w:rsidR="00051C68" w:rsidRDefault="00051C68">
            <w:pPr>
              <w:ind w:left="340" w:hanging="170"/>
              <w:jc w:val="left"/>
            </w:pPr>
          </w:p>
        </w:tc>
        <w:tc>
          <w:tcPr>
            <w:tcW w:w="737" w:type="dxa"/>
          </w:tcPr>
          <w:p w:rsidR="00051C68" w:rsidRDefault="00051C68">
            <w:pPr>
              <w:jc w:val="center"/>
            </w:pPr>
          </w:p>
        </w:tc>
        <w:tc>
          <w:tcPr>
            <w:tcW w:w="907" w:type="dxa"/>
          </w:tcPr>
          <w:p w:rsidR="00051C68" w:rsidRDefault="00184E12">
            <w:r>
              <w:t>2019</w:t>
            </w:r>
            <w:r>
              <w:noBreakHyphen/>
              <w:t>20</w:t>
            </w:r>
          </w:p>
        </w:tc>
        <w:tc>
          <w:tcPr>
            <w:tcW w:w="907" w:type="dxa"/>
          </w:tcPr>
          <w:p w:rsidR="00051C68" w:rsidRDefault="00051C68"/>
        </w:tc>
      </w:tr>
      <w:tr w:rsidR="00051C68" w:rsidTr="00051C68">
        <w:trPr>
          <w:cnfStyle w:val="100000000000" w:firstRow="1" w:lastRow="0" w:firstColumn="0" w:lastColumn="0" w:oddVBand="0" w:evenVBand="0" w:oddHBand="0" w:evenHBand="0" w:firstRowFirstColumn="0" w:firstRowLastColumn="0" w:lastRowFirstColumn="0" w:lastRowLastColumn="0"/>
          <w:tblHeader/>
        </w:trPr>
        <w:tc>
          <w:tcPr>
            <w:tcW w:w="907" w:type="dxa"/>
          </w:tcPr>
          <w:p w:rsidR="00051C68" w:rsidRDefault="00184E12">
            <w:r>
              <w:t>actual</w:t>
            </w:r>
            <w:r>
              <w:br/>
              <w:t>31 Mar</w:t>
            </w:r>
          </w:p>
        </w:tc>
        <w:tc>
          <w:tcPr>
            <w:tcW w:w="6181" w:type="dxa"/>
          </w:tcPr>
          <w:p w:rsidR="00051C68" w:rsidRDefault="00051C68">
            <w:pPr>
              <w:ind w:left="340" w:hanging="170"/>
              <w:jc w:val="left"/>
            </w:pPr>
          </w:p>
        </w:tc>
        <w:tc>
          <w:tcPr>
            <w:tcW w:w="737" w:type="dxa"/>
          </w:tcPr>
          <w:p w:rsidR="00051C68" w:rsidRDefault="00184E12">
            <w:pPr>
              <w:jc w:val="center"/>
            </w:pPr>
            <w:r>
              <w:t>Notes</w:t>
            </w:r>
          </w:p>
        </w:tc>
        <w:tc>
          <w:tcPr>
            <w:tcW w:w="907" w:type="dxa"/>
          </w:tcPr>
          <w:p w:rsidR="00051C68" w:rsidRDefault="00184E12">
            <w:r>
              <w:t>actual</w:t>
            </w:r>
            <w:r>
              <w:br/>
              <w:t>31 Mar</w:t>
            </w:r>
          </w:p>
        </w:tc>
        <w:tc>
          <w:tcPr>
            <w:tcW w:w="907" w:type="dxa"/>
          </w:tcPr>
          <w:p w:rsidR="00051C68" w:rsidRDefault="00184E12">
            <w:r>
              <w:t>revised</w:t>
            </w:r>
            <w:r>
              <w:br/>
              <w:t>budget</w:t>
            </w:r>
          </w:p>
        </w:tc>
      </w:tr>
      <w:tr w:rsidR="00051C68">
        <w:tc>
          <w:tcPr>
            <w:tcW w:w="907" w:type="dxa"/>
          </w:tcPr>
          <w:p w:rsidR="00051C68" w:rsidRDefault="00051C68"/>
        </w:tc>
        <w:tc>
          <w:tcPr>
            <w:tcW w:w="6181" w:type="dxa"/>
          </w:tcPr>
          <w:p w:rsidR="00051C68" w:rsidRDefault="00184E12">
            <w:pPr>
              <w:ind w:left="340" w:hanging="170"/>
              <w:jc w:val="left"/>
            </w:pPr>
            <w:r>
              <w:rPr>
                <w:b/>
              </w:rPr>
              <w:t>Revenue from transactions</w:t>
            </w:r>
          </w:p>
        </w:tc>
        <w:tc>
          <w:tcPr>
            <w:tcW w:w="737" w:type="dxa"/>
          </w:tcPr>
          <w:p w:rsidR="00051C68" w:rsidRDefault="00051C68">
            <w:pPr>
              <w:jc w:val="center"/>
            </w:pPr>
          </w:p>
        </w:tc>
        <w:tc>
          <w:tcPr>
            <w:tcW w:w="907" w:type="dxa"/>
          </w:tcPr>
          <w:p w:rsidR="00051C68" w:rsidRDefault="00051C68"/>
        </w:tc>
        <w:tc>
          <w:tcPr>
            <w:tcW w:w="907" w:type="dxa"/>
          </w:tcPr>
          <w:p w:rsidR="00051C68" w:rsidRDefault="00051C68"/>
        </w:tc>
      </w:tr>
      <w:tr w:rsidR="00051C68">
        <w:tc>
          <w:tcPr>
            <w:tcW w:w="907" w:type="dxa"/>
          </w:tcPr>
          <w:p w:rsidR="00051C68" w:rsidRDefault="00184E12">
            <w:r>
              <w:t>18 689</w:t>
            </w:r>
          </w:p>
        </w:tc>
        <w:tc>
          <w:tcPr>
            <w:tcW w:w="6181" w:type="dxa"/>
          </w:tcPr>
          <w:p w:rsidR="00051C68" w:rsidRDefault="00184E12">
            <w:pPr>
              <w:ind w:left="340" w:hanging="170"/>
              <w:jc w:val="left"/>
            </w:pPr>
            <w:r>
              <w:t>Taxation revenue</w:t>
            </w:r>
          </w:p>
        </w:tc>
        <w:tc>
          <w:tcPr>
            <w:tcW w:w="737" w:type="dxa"/>
          </w:tcPr>
          <w:p w:rsidR="00051C68" w:rsidRDefault="00184E12">
            <w:pPr>
              <w:jc w:val="center"/>
            </w:pPr>
            <w:r>
              <w:t>2.1</w:t>
            </w:r>
          </w:p>
        </w:tc>
        <w:tc>
          <w:tcPr>
            <w:tcW w:w="907" w:type="dxa"/>
          </w:tcPr>
          <w:p w:rsidR="00051C68" w:rsidRDefault="00184E12">
            <w:r>
              <w:t>18 951</w:t>
            </w:r>
          </w:p>
        </w:tc>
        <w:tc>
          <w:tcPr>
            <w:tcW w:w="907" w:type="dxa"/>
          </w:tcPr>
          <w:p w:rsidR="00051C68" w:rsidRDefault="00184E12">
            <w:r>
              <w:t>24 382</w:t>
            </w:r>
          </w:p>
        </w:tc>
      </w:tr>
      <w:tr w:rsidR="00051C68">
        <w:tc>
          <w:tcPr>
            <w:tcW w:w="907" w:type="dxa"/>
          </w:tcPr>
          <w:p w:rsidR="00051C68" w:rsidRDefault="00184E12">
            <w:r>
              <w:t>608</w:t>
            </w:r>
          </w:p>
        </w:tc>
        <w:tc>
          <w:tcPr>
            <w:tcW w:w="6181" w:type="dxa"/>
          </w:tcPr>
          <w:p w:rsidR="00051C68" w:rsidRDefault="00184E12">
            <w:pPr>
              <w:ind w:left="340" w:hanging="170"/>
              <w:jc w:val="left"/>
            </w:pPr>
            <w:r>
              <w:t>Interest revenue</w:t>
            </w:r>
          </w:p>
        </w:tc>
        <w:tc>
          <w:tcPr>
            <w:tcW w:w="737" w:type="dxa"/>
          </w:tcPr>
          <w:p w:rsidR="00051C68" w:rsidRDefault="00051C68">
            <w:pPr>
              <w:jc w:val="center"/>
            </w:pPr>
          </w:p>
        </w:tc>
        <w:tc>
          <w:tcPr>
            <w:tcW w:w="907" w:type="dxa"/>
          </w:tcPr>
          <w:p w:rsidR="00051C68" w:rsidRDefault="00184E12">
            <w:r>
              <w:t>459</w:t>
            </w:r>
          </w:p>
        </w:tc>
        <w:tc>
          <w:tcPr>
            <w:tcW w:w="907" w:type="dxa"/>
          </w:tcPr>
          <w:p w:rsidR="00051C68" w:rsidRDefault="00184E12">
            <w:r>
              <w:t>712</w:t>
            </w:r>
          </w:p>
        </w:tc>
      </w:tr>
      <w:tr w:rsidR="00051C68">
        <w:tc>
          <w:tcPr>
            <w:tcW w:w="907" w:type="dxa"/>
          </w:tcPr>
          <w:p w:rsidR="00051C68" w:rsidRDefault="00184E12">
            <w:r>
              <w:t>427</w:t>
            </w:r>
          </w:p>
        </w:tc>
        <w:tc>
          <w:tcPr>
            <w:tcW w:w="6181" w:type="dxa"/>
          </w:tcPr>
          <w:p w:rsidR="00051C68" w:rsidRDefault="00184E12">
            <w:pPr>
              <w:ind w:left="340" w:hanging="170"/>
              <w:jc w:val="left"/>
            </w:pPr>
            <w:r>
              <w:t>Dividends, income tax equivalent and rate equivalent revenue</w:t>
            </w:r>
          </w:p>
        </w:tc>
        <w:tc>
          <w:tcPr>
            <w:tcW w:w="737" w:type="dxa"/>
          </w:tcPr>
          <w:p w:rsidR="00051C68" w:rsidRDefault="00184E12">
            <w:pPr>
              <w:jc w:val="center"/>
            </w:pPr>
            <w:r>
              <w:t>2.2</w:t>
            </w:r>
          </w:p>
        </w:tc>
        <w:tc>
          <w:tcPr>
            <w:tcW w:w="907" w:type="dxa"/>
          </w:tcPr>
          <w:p w:rsidR="00051C68" w:rsidRDefault="00184E12">
            <w:r>
              <w:t>575</w:t>
            </w:r>
          </w:p>
        </w:tc>
        <w:tc>
          <w:tcPr>
            <w:tcW w:w="907" w:type="dxa"/>
          </w:tcPr>
          <w:p w:rsidR="00051C68" w:rsidRDefault="00184E12">
            <w:r>
              <w:t>825</w:t>
            </w:r>
          </w:p>
        </w:tc>
      </w:tr>
      <w:tr w:rsidR="00051C68">
        <w:tc>
          <w:tcPr>
            <w:tcW w:w="907" w:type="dxa"/>
          </w:tcPr>
          <w:p w:rsidR="00051C68" w:rsidRDefault="00184E12">
            <w:r>
              <w:t>5 727</w:t>
            </w:r>
          </w:p>
        </w:tc>
        <w:tc>
          <w:tcPr>
            <w:tcW w:w="6181" w:type="dxa"/>
          </w:tcPr>
          <w:p w:rsidR="00051C68" w:rsidRDefault="00184E12">
            <w:pPr>
              <w:ind w:left="340" w:hanging="170"/>
              <w:jc w:val="left"/>
            </w:pPr>
            <w:r>
              <w:t>Sales of goods and services</w:t>
            </w:r>
          </w:p>
        </w:tc>
        <w:tc>
          <w:tcPr>
            <w:tcW w:w="737" w:type="dxa"/>
          </w:tcPr>
          <w:p w:rsidR="00051C68" w:rsidRDefault="00184E12">
            <w:pPr>
              <w:jc w:val="center"/>
            </w:pPr>
            <w:r>
              <w:t>2.3</w:t>
            </w:r>
          </w:p>
        </w:tc>
        <w:tc>
          <w:tcPr>
            <w:tcW w:w="907" w:type="dxa"/>
          </w:tcPr>
          <w:p w:rsidR="00051C68" w:rsidRDefault="00184E12">
            <w:r>
              <w:t>5 932</w:t>
            </w:r>
          </w:p>
        </w:tc>
        <w:tc>
          <w:tcPr>
            <w:tcW w:w="907" w:type="dxa"/>
          </w:tcPr>
          <w:p w:rsidR="00051C68" w:rsidRDefault="00184E12">
            <w:r>
              <w:t>8 118</w:t>
            </w:r>
          </w:p>
        </w:tc>
      </w:tr>
      <w:tr w:rsidR="00051C68">
        <w:tc>
          <w:tcPr>
            <w:tcW w:w="907" w:type="dxa"/>
          </w:tcPr>
          <w:p w:rsidR="00051C68" w:rsidRDefault="00184E12">
            <w:r>
              <w:t>24 966</w:t>
            </w:r>
          </w:p>
        </w:tc>
        <w:tc>
          <w:tcPr>
            <w:tcW w:w="6181" w:type="dxa"/>
          </w:tcPr>
          <w:p w:rsidR="00051C68" w:rsidRDefault="00184E12">
            <w:pPr>
              <w:ind w:left="340" w:hanging="170"/>
              <w:jc w:val="left"/>
            </w:pPr>
            <w:r>
              <w:t>Grant revenue</w:t>
            </w:r>
          </w:p>
        </w:tc>
        <w:tc>
          <w:tcPr>
            <w:tcW w:w="737" w:type="dxa"/>
          </w:tcPr>
          <w:p w:rsidR="00051C68" w:rsidRDefault="00184E12">
            <w:pPr>
              <w:jc w:val="center"/>
            </w:pPr>
            <w:r>
              <w:t>2.4</w:t>
            </w:r>
          </w:p>
        </w:tc>
        <w:tc>
          <w:tcPr>
            <w:tcW w:w="907" w:type="dxa"/>
          </w:tcPr>
          <w:p w:rsidR="00051C68" w:rsidRDefault="00184E12">
            <w:r>
              <w:t>24 612</w:t>
            </w:r>
          </w:p>
        </w:tc>
        <w:tc>
          <w:tcPr>
            <w:tcW w:w="907" w:type="dxa"/>
          </w:tcPr>
          <w:p w:rsidR="00051C68" w:rsidRDefault="00184E12">
            <w:r>
              <w:t>33 889</w:t>
            </w:r>
          </w:p>
        </w:tc>
      </w:tr>
      <w:tr w:rsidR="00051C68" w:rsidTr="00051C68">
        <w:tc>
          <w:tcPr>
            <w:tcW w:w="907" w:type="dxa"/>
            <w:tcBorders>
              <w:bottom w:val="single" w:sz="6" w:space="0" w:color="auto"/>
            </w:tcBorders>
          </w:tcPr>
          <w:p w:rsidR="00051C68" w:rsidRDefault="00184E12">
            <w:r>
              <w:t>2 084</w:t>
            </w:r>
          </w:p>
        </w:tc>
        <w:tc>
          <w:tcPr>
            <w:tcW w:w="6181" w:type="dxa"/>
            <w:tcBorders>
              <w:bottom w:val="single" w:sz="6" w:space="0" w:color="auto"/>
            </w:tcBorders>
          </w:tcPr>
          <w:p w:rsidR="00051C68" w:rsidRDefault="00184E12">
            <w:pPr>
              <w:ind w:left="340" w:hanging="170"/>
              <w:jc w:val="left"/>
            </w:pPr>
            <w:r>
              <w:t>Other revenue</w:t>
            </w:r>
          </w:p>
        </w:tc>
        <w:tc>
          <w:tcPr>
            <w:tcW w:w="737" w:type="dxa"/>
            <w:tcBorders>
              <w:bottom w:val="single" w:sz="6" w:space="0" w:color="auto"/>
            </w:tcBorders>
          </w:tcPr>
          <w:p w:rsidR="00051C68" w:rsidRDefault="00184E12">
            <w:pPr>
              <w:jc w:val="center"/>
            </w:pPr>
            <w:r>
              <w:t>2.5</w:t>
            </w:r>
          </w:p>
        </w:tc>
        <w:tc>
          <w:tcPr>
            <w:tcW w:w="907" w:type="dxa"/>
            <w:tcBorders>
              <w:bottom w:val="single" w:sz="6" w:space="0" w:color="auto"/>
            </w:tcBorders>
          </w:tcPr>
          <w:p w:rsidR="00051C68" w:rsidRDefault="00184E12">
            <w:r>
              <w:t>2 154</w:t>
            </w:r>
          </w:p>
        </w:tc>
        <w:tc>
          <w:tcPr>
            <w:tcW w:w="907" w:type="dxa"/>
            <w:tcBorders>
              <w:bottom w:val="single" w:sz="6" w:space="0" w:color="auto"/>
            </w:tcBorders>
          </w:tcPr>
          <w:p w:rsidR="00051C68" w:rsidRDefault="00184E12">
            <w:r>
              <w:t>3 025</w:t>
            </w:r>
          </w:p>
        </w:tc>
      </w:tr>
      <w:tr w:rsidR="00051C68" w:rsidTr="00051C68">
        <w:tc>
          <w:tcPr>
            <w:tcW w:w="907" w:type="dxa"/>
            <w:tcBorders>
              <w:top w:val="single" w:sz="6" w:space="0" w:color="auto"/>
            </w:tcBorders>
          </w:tcPr>
          <w:p w:rsidR="00051C68" w:rsidRDefault="00184E12">
            <w:r>
              <w:rPr>
                <w:b/>
              </w:rPr>
              <w:t>52 501</w:t>
            </w:r>
          </w:p>
        </w:tc>
        <w:tc>
          <w:tcPr>
            <w:tcW w:w="6181" w:type="dxa"/>
            <w:tcBorders>
              <w:top w:val="single" w:sz="6" w:space="0" w:color="auto"/>
            </w:tcBorders>
          </w:tcPr>
          <w:p w:rsidR="00051C68" w:rsidRDefault="00184E12">
            <w:pPr>
              <w:ind w:left="340" w:hanging="170"/>
              <w:jc w:val="left"/>
            </w:pPr>
            <w:r>
              <w:rPr>
                <w:b/>
              </w:rPr>
              <w:t>Total revenue from transactions</w:t>
            </w:r>
          </w:p>
        </w:tc>
        <w:tc>
          <w:tcPr>
            <w:tcW w:w="737" w:type="dxa"/>
            <w:tcBorders>
              <w:top w:val="single" w:sz="6" w:space="0" w:color="auto"/>
            </w:tcBorders>
          </w:tcPr>
          <w:p w:rsidR="00051C68" w:rsidRDefault="00051C68">
            <w:pPr>
              <w:jc w:val="center"/>
            </w:pPr>
          </w:p>
        </w:tc>
        <w:tc>
          <w:tcPr>
            <w:tcW w:w="907" w:type="dxa"/>
            <w:tcBorders>
              <w:top w:val="single" w:sz="6" w:space="0" w:color="auto"/>
            </w:tcBorders>
          </w:tcPr>
          <w:p w:rsidR="00051C68" w:rsidRDefault="00184E12">
            <w:r>
              <w:rPr>
                <w:b/>
              </w:rPr>
              <w:t>52 683</w:t>
            </w:r>
          </w:p>
        </w:tc>
        <w:tc>
          <w:tcPr>
            <w:tcW w:w="907" w:type="dxa"/>
            <w:tcBorders>
              <w:top w:val="single" w:sz="6" w:space="0" w:color="auto"/>
            </w:tcBorders>
          </w:tcPr>
          <w:p w:rsidR="00051C68" w:rsidRDefault="00184E12">
            <w:r>
              <w:rPr>
                <w:b/>
              </w:rPr>
              <w:t>70 951</w:t>
            </w:r>
          </w:p>
        </w:tc>
      </w:tr>
      <w:tr w:rsidR="00051C68">
        <w:tc>
          <w:tcPr>
            <w:tcW w:w="907" w:type="dxa"/>
          </w:tcPr>
          <w:p w:rsidR="00051C68" w:rsidRDefault="00051C68"/>
        </w:tc>
        <w:tc>
          <w:tcPr>
            <w:tcW w:w="6181" w:type="dxa"/>
          </w:tcPr>
          <w:p w:rsidR="00051C68" w:rsidRDefault="00184E12">
            <w:pPr>
              <w:ind w:left="340" w:hanging="170"/>
              <w:jc w:val="left"/>
            </w:pPr>
            <w:r>
              <w:rPr>
                <w:b/>
              </w:rPr>
              <w:t>Expenses from transactions</w:t>
            </w:r>
          </w:p>
        </w:tc>
        <w:tc>
          <w:tcPr>
            <w:tcW w:w="737" w:type="dxa"/>
          </w:tcPr>
          <w:p w:rsidR="00051C68" w:rsidRDefault="00051C68">
            <w:pPr>
              <w:jc w:val="center"/>
            </w:pPr>
          </w:p>
        </w:tc>
        <w:tc>
          <w:tcPr>
            <w:tcW w:w="907" w:type="dxa"/>
          </w:tcPr>
          <w:p w:rsidR="00051C68" w:rsidRDefault="00051C68"/>
        </w:tc>
        <w:tc>
          <w:tcPr>
            <w:tcW w:w="907" w:type="dxa"/>
          </w:tcPr>
          <w:p w:rsidR="00051C68" w:rsidRDefault="00051C68"/>
        </w:tc>
      </w:tr>
      <w:tr w:rsidR="00051C68">
        <w:tc>
          <w:tcPr>
            <w:tcW w:w="907" w:type="dxa"/>
          </w:tcPr>
          <w:p w:rsidR="00051C68" w:rsidRDefault="00184E12">
            <w:r>
              <w:t>18 489</w:t>
            </w:r>
          </w:p>
        </w:tc>
        <w:tc>
          <w:tcPr>
            <w:tcW w:w="6181" w:type="dxa"/>
          </w:tcPr>
          <w:p w:rsidR="00051C68" w:rsidRDefault="00184E12">
            <w:pPr>
              <w:ind w:left="340" w:hanging="170"/>
              <w:jc w:val="left"/>
            </w:pPr>
            <w:r>
              <w:t>Employee expenses</w:t>
            </w:r>
          </w:p>
        </w:tc>
        <w:tc>
          <w:tcPr>
            <w:tcW w:w="737" w:type="dxa"/>
          </w:tcPr>
          <w:p w:rsidR="00051C68" w:rsidRDefault="00051C68">
            <w:pPr>
              <w:jc w:val="center"/>
            </w:pPr>
          </w:p>
        </w:tc>
        <w:tc>
          <w:tcPr>
            <w:tcW w:w="907" w:type="dxa"/>
          </w:tcPr>
          <w:p w:rsidR="00051C68" w:rsidRDefault="00184E12">
            <w:r>
              <w:t>19 981</w:t>
            </w:r>
          </w:p>
        </w:tc>
        <w:tc>
          <w:tcPr>
            <w:tcW w:w="907" w:type="dxa"/>
          </w:tcPr>
          <w:p w:rsidR="00051C68" w:rsidRDefault="00184E12">
            <w:r>
              <w:t>26 089</w:t>
            </w:r>
          </w:p>
        </w:tc>
      </w:tr>
      <w:tr w:rsidR="00051C68">
        <w:tc>
          <w:tcPr>
            <w:tcW w:w="907" w:type="dxa"/>
          </w:tcPr>
          <w:p w:rsidR="00051C68" w:rsidRDefault="00184E12">
            <w:r>
              <w:t>517</w:t>
            </w:r>
          </w:p>
        </w:tc>
        <w:tc>
          <w:tcPr>
            <w:tcW w:w="6181" w:type="dxa"/>
          </w:tcPr>
          <w:p w:rsidR="00051C68" w:rsidRDefault="00184E12">
            <w:pPr>
              <w:ind w:left="340" w:hanging="170"/>
              <w:jc w:val="left"/>
            </w:pPr>
            <w:r>
              <w:t>Net superannuation interest expense</w:t>
            </w:r>
          </w:p>
        </w:tc>
        <w:tc>
          <w:tcPr>
            <w:tcW w:w="737" w:type="dxa"/>
          </w:tcPr>
          <w:p w:rsidR="00051C68" w:rsidRDefault="00184E12">
            <w:pPr>
              <w:jc w:val="center"/>
            </w:pPr>
            <w:r>
              <w:t>3.3</w:t>
            </w:r>
          </w:p>
        </w:tc>
        <w:tc>
          <w:tcPr>
            <w:tcW w:w="907" w:type="dxa"/>
          </w:tcPr>
          <w:p w:rsidR="00051C68" w:rsidRDefault="00184E12">
            <w:r>
              <w:t>305</w:t>
            </w:r>
          </w:p>
        </w:tc>
        <w:tc>
          <w:tcPr>
            <w:tcW w:w="907" w:type="dxa"/>
          </w:tcPr>
          <w:p w:rsidR="00051C68" w:rsidRDefault="00184E12">
            <w:r>
              <w:t>407</w:t>
            </w:r>
          </w:p>
        </w:tc>
      </w:tr>
      <w:tr w:rsidR="00051C68">
        <w:tc>
          <w:tcPr>
            <w:tcW w:w="907" w:type="dxa"/>
          </w:tcPr>
          <w:p w:rsidR="00051C68" w:rsidRDefault="00184E12">
            <w:r>
              <w:t>2 072</w:t>
            </w:r>
          </w:p>
        </w:tc>
        <w:tc>
          <w:tcPr>
            <w:tcW w:w="6181" w:type="dxa"/>
          </w:tcPr>
          <w:p w:rsidR="00051C68" w:rsidRDefault="00184E12">
            <w:pPr>
              <w:ind w:left="340" w:hanging="170"/>
              <w:jc w:val="left"/>
            </w:pPr>
            <w:r>
              <w:t>Other superannuation</w:t>
            </w:r>
          </w:p>
        </w:tc>
        <w:tc>
          <w:tcPr>
            <w:tcW w:w="737" w:type="dxa"/>
          </w:tcPr>
          <w:p w:rsidR="00051C68" w:rsidRDefault="00184E12">
            <w:pPr>
              <w:jc w:val="center"/>
            </w:pPr>
            <w:r>
              <w:t>3.3</w:t>
            </w:r>
          </w:p>
        </w:tc>
        <w:tc>
          <w:tcPr>
            <w:tcW w:w="907" w:type="dxa"/>
          </w:tcPr>
          <w:p w:rsidR="00051C68" w:rsidRDefault="00184E12">
            <w:r>
              <w:t>2 282</w:t>
            </w:r>
          </w:p>
        </w:tc>
        <w:tc>
          <w:tcPr>
            <w:tcW w:w="907" w:type="dxa"/>
          </w:tcPr>
          <w:p w:rsidR="00051C68" w:rsidRDefault="00184E12">
            <w:r>
              <w:t>2 965</w:t>
            </w:r>
          </w:p>
        </w:tc>
      </w:tr>
      <w:tr w:rsidR="00051C68">
        <w:tc>
          <w:tcPr>
            <w:tcW w:w="907" w:type="dxa"/>
          </w:tcPr>
          <w:p w:rsidR="00051C68" w:rsidRDefault="00184E12">
            <w:r>
              <w:t>2 202</w:t>
            </w:r>
          </w:p>
        </w:tc>
        <w:tc>
          <w:tcPr>
            <w:tcW w:w="6181" w:type="dxa"/>
          </w:tcPr>
          <w:p w:rsidR="00051C68" w:rsidRDefault="00184E12">
            <w:pPr>
              <w:ind w:left="340" w:hanging="170"/>
              <w:jc w:val="left"/>
            </w:pPr>
            <w:r>
              <w:t>Depreciation</w:t>
            </w:r>
          </w:p>
        </w:tc>
        <w:tc>
          <w:tcPr>
            <w:tcW w:w="737" w:type="dxa"/>
          </w:tcPr>
          <w:p w:rsidR="00051C68" w:rsidRDefault="00184E12">
            <w:pPr>
              <w:jc w:val="center"/>
            </w:pPr>
            <w:r>
              <w:t>4.2</w:t>
            </w:r>
          </w:p>
        </w:tc>
        <w:tc>
          <w:tcPr>
            <w:tcW w:w="907" w:type="dxa"/>
          </w:tcPr>
          <w:p w:rsidR="00051C68" w:rsidRDefault="00184E12">
            <w:r>
              <w:t>2 784</w:t>
            </w:r>
          </w:p>
        </w:tc>
        <w:tc>
          <w:tcPr>
            <w:tcW w:w="907" w:type="dxa"/>
          </w:tcPr>
          <w:p w:rsidR="00051C68" w:rsidRDefault="00184E12">
            <w:r>
              <w:t>3 717</w:t>
            </w:r>
          </w:p>
        </w:tc>
      </w:tr>
      <w:tr w:rsidR="00051C68">
        <w:tc>
          <w:tcPr>
            <w:tcW w:w="907" w:type="dxa"/>
          </w:tcPr>
          <w:p w:rsidR="00051C68" w:rsidRDefault="00184E12">
            <w:r>
              <w:t>1 646</w:t>
            </w:r>
          </w:p>
        </w:tc>
        <w:tc>
          <w:tcPr>
            <w:tcW w:w="6181" w:type="dxa"/>
          </w:tcPr>
          <w:p w:rsidR="00051C68" w:rsidRDefault="00184E12">
            <w:pPr>
              <w:ind w:left="340" w:hanging="170"/>
              <w:jc w:val="left"/>
            </w:pPr>
            <w:r>
              <w:t>Interest expense</w:t>
            </w:r>
          </w:p>
        </w:tc>
        <w:tc>
          <w:tcPr>
            <w:tcW w:w="737" w:type="dxa"/>
          </w:tcPr>
          <w:p w:rsidR="00051C68" w:rsidRDefault="00051C68">
            <w:pPr>
              <w:jc w:val="center"/>
            </w:pPr>
          </w:p>
        </w:tc>
        <w:tc>
          <w:tcPr>
            <w:tcW w:w="907" w:type="dxa"/>
          </w:tcPr>
          <w:p w:rsidR="00051C68" w:rsidRDefault="00184E12">
            <w:r>
              <w:t>1 739</w:t>
            </w:r>
          </w:p>
        </w:tc>
        <w:tc>
          <w:tcPr>
            <w:tcW w:w="907" w:type="dxa"/>
          </w:tcPr>
          <w:p w:rsidR="00051C68" w:rsidRDefault="00184E12">
            <w:r>
              <w:t>2 556</w:t>
            </w:r>
          </w:p>
        </w:tc>
      </w:tr>
      <w:tr w:rsidR="00051C68">
        <w:tc>
          <w:tcPr>
            <w:tcW w:w="907" w:type="dxa"/>
          </w:tcPr>
          <w:p w:rsidR="00051C68" w:rsidRDefault="00184E12">
            <w:r>
              <w:t>9 839</w:t>
            </w:r>
          </w:p>
        </w:tc>
        <w:tc>
          <w:tcPr>
            <w:tcW w:w="6181" w:type="dxa"/>
          </w:tcPr>
          <w:p w:rsidR="00051C68" w:rsidRDefault="00184E12">
            <w:pPr>
              <w:ind w:left="340" w:hanging="170"/>
              <w:jc w:val="left"/>
            </w:pPr>
            <w:r>
              <w:t>Grant expense</w:t>
            </w:r>
          </w:p>
        </w:tc>
        <w:tc>
          <w:tcPr>
            <w:tcW w:w="737" w:type="dxa"/>
          </w:tcPr>
          <w:p w:rsidR="00051C68" w:rsidRDefault="00051C68">
            <w:pPr>
              <w:jc w:val="center"/>
            </w:pPr>
          </w:p>
        </w:tc>
        <w:tc>
          <w:tcPr>
            <w:tcW w:w="907" w:type="dxa"/>
          </w:tcPr>
          <w:p w:rsidR="00051C68" w:rsidRDefault="00184E12">
            <w:r>
              <w:t>10 787</w:t>
            </w:r>
          </w:p>
        </w:tc>
        <w:tc>
          <w:tcPr>
            <w:tcW w:w="907" w:type="dxa"/>
          </w:tcPr>
          <w:p w:rsidR="00051C68" w:rsidRDefault="00184E12">
            <w:r>
              <w:t>13 015</w:t>
            </w:r>
          </w:p>
        </w:tc>
      </w:tr>
      <w:tr w:rsidR="00051C68" w:rsidTr="00051C68">
        <w:tc>
          <w:tcPr>
            <w:tcW w:w="907" w:type="dxa"/>
            <w:tcBorders>
              <w:bottom w:val="single" w:sz="6" w:space="0" w:color="auto"/>
            </w:tcBorders>
          </w:tcPr>
          <w:p w:rsidR="00051C68" w:rsidRDefault="00184E12">
            <w:r>
              <w:t>14 719</w:t>
            </w:r>
          </w:p>
        </w:tc>
        <w:tc>
          <w:tcPr>
            <w:tcW w:w="6181" w:type="dxa"/>
            <w:tcBorders>
              <w:bottom w:val="single" w:sz="6" w:space="0" w:color="auto"/>
            </w:tcBorders>
          </w:tcPr>
          <w:p w:rsidR="00051C68" w:rsidRDefault="00184E12">
            <w:pPr>
              <w:ind w:left="340" w:hanging="170"/>
              <w:jc w:val="left"/>
            </w:pPr>
            <w:r>
              <w:t>Other operating expenses</w:t>
            </w:r>
          </w:p>
        </w:tc>
        <w:tc>
          <w:tcPr>
            <w:tcW w:w="737" w:type="dxa"/>
            <w:tcBorders>
              <w:bottom w:val="single" w:sz="6" w:space="0" w:color="auto"/>
            </w:tcBorders>
          </w:tcPr>
          <w:p w:rsidR="00051C68" w:rsidRDefault="00051C68">
            <w:pPr>
              <w:jc w:val="center"/>
            </w:pPr>
          </w:p>
        </w:tc>
        <w:tc>
          <w:tcPr>
            <w:tcW w:w="907" w:type="dxa"/>
            <w:tcBorders>
              <w:bottom w:val="single" w:sz="6" w:space="0" w:color="auto"/>
            </w:tcBorders>
          </w:tcPr>
          <w:p w:rsidR="00051C68" w:rsidRDefault="00184E12">
            <w:r>
              <w:t>15 577</w:t>
            </w:r>
          </w:p>
        </w:tc>
        <w:tc>
          <w:tcPr>
            <w:tcW w:w="907" w:type="dxa"/>
            <w:tcBorders>
              <w:bottom w:val="single" w:sz="6" w:space="0" w:color="auto"/>
            </w:tcBorders>
          </w:tcPr>
          <w:p w:rsidR="00051C68" w:rsidRDefault="00184E12">
            <w:r>
              <w:t>21 584</w:t>
            </w:r>
          </w:p>
        </w:tc>
      </w:tr>
      <w:tr w:rsidR="00051C68" w:rsidTr="00051C68">
        <w:tc>
          <w:tcPr>
            <w:tcW w:w="907" w:type="dxa"/>
            <w:tcBorders>
              <w:top w:val="single" w:sz="6" w:space="0" w:color="auto"/>
              <w:bottom w:val="single" w:sz="6" w:space="0" w:color="auto"/>
            </w:tcBorders>
          </w:tcPr>
          <w:p w:rsidR="00051C68" w:rsidRDefault="00184E12">
            <w:r>
              <w:rPr>
                <w:b/>
              </w:rPr>
              <w:t>49 484</w:t>
            </w:r>
          </w:p>
        </w:tc>
        <w:tc>
          <w:tcPr>
            <w:tcW w:w="6181" w:type="dxa"/>
            <w:tcBorders>
              <w:top w:val="single" w:sz="6" w:space="0" w:color="auto"/>
              <w:bottom w:val="single" w:sz="6" w:space="0" w:color="auto"/>
            </w:tcBorders>
          </w:tcPr>
          <w:p w:rsidR="00051C68" w:rsidRDefault="00184E12">
            <w:pPr>
              <w:ind w:left="340" w:hanging="170"/>
              <w:jc w:val="left"/>
            </w:pPr>
            <w:r>
              <w:rPr>
                <w:b/>
              </w:rPr>
              <w:t>Total expenses from transactions</w:t>
            </w:r>
          </w:p>
        </w:tc>
        <w:tc>
          <w:tcPr>
            <w:tcW w:w="737" w:type="dxa"/>
            <w:tcBorders>
              <w:top w:val="single" w:sz="6" w:space="0" w:color="auto"/>
              <w:bottom w:val="single" w:sz="6" w:space="0" w:color="auto"/>
            </w:tcBorders>
          </w:tcPr>
          <w:p w:rsidR="00051C68" w:rsidRDefault="00184E12">
            <w:pPr>
              <w:jc w:val="center"/>
            </w:pPr>
            <w:r>
              <w:t>3.4</w:t>
            </w:r>
          </w:p>
        </w:tc>
        <w:tc>
          <w:tcPr>
            <w:tcW w:w="907" w:type="dxa"/>
            <w:tcBorders>
              <w:top w:val="single" w:sz="6" w:space="0" w:color="auto"/>
              <w:bottom w:val="single" w:sz="6" w:space="0" w:color="auto"/>
            </w:tcBorders>
          </w:tcPr>
          <w:p w:rsidR="00051C68" w:rsidRDefault="00184E12">
            <w:r>
              <w:rPr>
                <w:b/>
              </w:rPr>
              <w:t>53 456</w:t>
            </w:r>
          </w:p>
        </w:tc>
        <w:tc>
          <w:tcPr>
            <w:tcW w:w="907" w:type="dxa"/>
            <w:tcBorders>
              <w:top w:val="single" w:sz="6" w:space="0" w:color="auto"/>
              <w:bottom w:val="single" w:sz="6" w:space="0" w:color="auto"/>
            </w:tcBorders>
          </w:tcPr>
          <w:p w:rsidR="00051C68" w:rsidRDefault="00184E12">
            <w:r>
              <w:rPr>
                <w:b/>
              </w:rPr>
              <w:t>70 333</w:t>
            </w:r>
          </w:p>
        </w:tc>
      </w:tr>
      <w:tr w:rsidR="00051C68" w:rsidTr="00051C68">
        <w:tc>
          <w:tcPr>
            <w:tcW w:w="907" w:type="dxa"/>
            <w:tcBorders>
              <w:top w:val="single" w:sz="6" w:space="0" w:color="auto"/>
              <w:bottom w:val="single" w:sz="12" w:space="0" w:color="auto"/>
            </w:tcBorders>
          </w:tcPr>
          <w:p w:rsidR="00051C68" w:rsidRDefault="00184E12">
            <w:r>
              <w:rPr>
                <w:b/>
              </w:rPr>
              <w:t>3 017</w:t>
            </w:r>
          </w:p>
        </w:tc>
        <w:tc>
          <w:tcPr>
            <w:tcW w:w="6181" w:type="dxa"/>
            <w:tcBorders>
              <w:top w:val="single" w:sz="6" w:space="0" w:color="auto"/>
              <w:bottom w:val="single" w:sz="12" w:space="0" w:color="auto"/>
            </w:tcBorders>
          </w:tcPr>
          <w:p w:rsidR="00051C68" w:rsidRDefault="00184E12">
            <w:pPr>
              <w:ind w:left="340" w:hanging="170"/>
              <w:jc w:val="left"/>
            </w:pPr>
            <w:r>
              <w:rPr>
                <w:b/>
              </w:rPr>
              <w:t>Net result from transactions – net operating balance</w:t>
            </w:r>
          </w:p>
        </w:tc>
        <w:tc>
          <w:tcPr>
            <w:tcW w:w="737" w:type="dxa"/>
            <w:tcBorders>
              <w:top w:val="single" w:sz="6" w:space="0" w:color="auto"/>
              <w:bottom w:val="single" w:sz="12" w:space="0" w:color="auto"/>
            </w:tcBorders>
          </w:tcPr>
          <w:p w:rsidR="00051C68" w:rsidRDefault="00051C68">
            <w:pPr>
              <w:jc w:val="center"/>
            </w:pPr>
          </w:p>
        </w:tc>
        <w:tc>
          <w:tcPr>
            <w:tcW w:w="907" w:type="dxa"/>
            <w:tcBorders>
              <w:top w:val="single" w:sz="6" w:space="0" w:color="auto"/>
              <w:bottom w:val="single" w:sz="12" w:space="0" w:color="auto"/>
            </w:tcBorders>
          </w:tcPr>
          <w:p w:rsidR="00051C68" w:rsidRDefault="00184E12">
            <w:r>
              <w:rPr>
                <w:b/>
              </w:rPr>
              <w:t>(773)</w:t>
            </w:r>
          </w:p>
        </w:tc>
        <w:tc>
          <w:tcPr>
            <w:tcW w:w="907" w:type="dxa"/>
            <w:tcBorders>
              <w:top w:val="single" w:sz="6" w:space="0" w:color="auto"/>
              <w:bottom w:val="single" w:sz="12" w:space="0" w:color="auto"/>
            </w:tcBorders>
          </w:tcPr>
          <w:p w:rsidR="00051C68" w:rsidRDefault="00184E12">
            <w:r>
              <w:rPr>
                <w:b/>
              </w:rPr>
              <w:t>618</w:t>
            </w:r>
          </w:p>
        </w:tc>
      </w:tr>
      <w:tr w:rsidR="00051C68" w:rsidTr="00051C68">
        <w:tc>
          <w:tcPr>
            <w:tcW w:w="907" w:type="dxa"/>
            <w:tcBorders>
              <w:top w:val="single" w:sz="6" w:space="0" w:color="auto"/>
            </w:tcBorders>
          </w:tcPr>
          <w:p w:rsidR="00051C68" w:rsidRDefault="00051C68"/>
        </w:tc>
        <w:tc>
          <w:tcPr>
            <w:tcW w:w="6181" w:type="dxa"/>
            <w:tcBorders>
              <w:top w:val="single" w:sz="6" w:space="0" w:color="auto"/>
            </w:tcBorders>
          </w:tcPr>
          <w:p w:rsidR="00051C68" w:rsidRDefault="00184E12">
            <w:pPr>
              <w:ind w:left="340" w:hanging="170"/>
              <w:jc w:val="left"/>
            </w:pPr>
            <w:r>
              <w:rPr>
                <w:b/>
              </w:rPr>
              <w:t>Other economic flows included in net result</w:t>
            </w:r>
          </w:p>
        </w:tc>
        <w:tc>
          <w:tcPr>
            <w:tcW w:w="737" w:type="dxa"/>
            <w:tcBorders>
              <w:top w:val="single" w:sz="6" w:space="0" w:color="auto"/>
            </w:tcBorders>
          </w:tcPr>
          <w:p w:rsidR="00051C68" w:rsidRDefault="00051C68">
            <w:pPr>
              <w:jc w:val="center"/>
            </w:pPr>
          </w:p>
        </w:tc>
        <w:tc>
          <w:tcPr>
            <w:tcW w:w="907" w:type="dxa"/>
            <w:tcBorders>
              <w:top w:val="single" w:sz="6" w:space="0" w:color="auto"/>
            </w:tcBorders>
          </w:tcPr>
          <w:p w:rsidR="00051C68" w:rsidRDefault="00051C68"/>
        </w:tc>
        <w:tc>
          <w:tcPr>
            <w:tcW w:w="907" w:type="dxa"/>
            <w:tcBorders>
              <w:top w:val="single" w:sz="6" w:space="0" w:color="auto"/>
            </w:tcBorders>
          </w:tcPr>
          <w:p w:rsidR="00051C68" w:rsidRDefault="00051C68"/>
        </w:tc>
      </w:tr>
      <w:tr w:rsidR="00051C68">
        <w:tc>
          <w:tcPr>
            <w:tcW w:w="907" w:type="dxa"/>
          </w:tcPr>
          <w:p w:rsidR="00051C68" w:rsidRDefault="00184E12">
            <w:r>
              <w:t>(65)</w:t>
            </w:r>
          </w:p>
        </w:tc>
        <w:tc>
          <w:tcPr>
            <w:tcW w:w="6181" w:type="dxa"/>
          </w:tcPr>
          <w:p w:rsidR="00051C68" w:rsidRDefault="00184E12">
            <w:pPr>
              <w:ind w:left="340" w:hanging="170"/>
              <w:jc w:val="left"/>
            </w:pPr>
            <w:r>
              <w:t>Net gain/(loss) on disposal of non</w:t>
            </w:r>
            <w:r>
              <w:noBreakHyphen/>
              <w:t>financial assets</w:t>
            </w:r>
          </w:p>
        </w:tc>
        <w:tc>
          <w:tcPr>
            <w:tcW w:w="737" w:type="dxa"/>
          </w:tcPr>
          <w:p w:rsidR="00051C68" w:rsidRDefault="00051C68">
            <w:pPr>
              <w:jc w:val="center"/>
            </w:pPr>
          </w:p>
        </w:tc>
        <w:tc>
          <w:tcPr>
            <w:tcW w:w="907" w:type="dxa"/>
          </w:tcPr>
          <w:p w:rsidR="00051C68" w:rsidRDefault="00184E12">
            <w:r>
              <w:t>(34)</w:t>
            </w:r>
          </w:p>
        </w:tc>
        <w:tc>
          <w:tcPr>
            <w:tcW w:w="907" w:type="dxa"/>
          </w:tcPr>
          <w:p w:rsidR="00051C68" w:rsidRDefault="00184E12">
            <w:r>
              <w:t>25</w:t>
            </w:r>
          </w:p>
        </w:tc>
      </w:tr>
      <w:tr w:rsidR="00051C68">
        <w:tc>
          <w:tcPr>
            <w:tcW w:w="907" w:type="dxa"/>
          </w:tcPr>
          <w:p w:rsidR="00051C68" w:rsidRDefault="00184E12">
            <w:r>
              <w:t>(127)</w:t>
            </w:r>
          </w:p>
        </w:tc>
        <w:tc>
          <w:tcPr>
            <w:tcW w:w="6181" w:type="dxa"/>
          </w:tcPr>
          <w:p w:rsidR="00051C68" w:rsidRDefault="00184E12">
            <w:pPr>
              <w:ind w:left="340" w:hanging="170"/>
              <w:jc w:val="left"/>
            </w:pPr>
            <w:r>
              <w:t>Net gain/(loss) on financial assets or liabilities at fair value</w:t>
            </w:r>
          </w:p>
        </w:tc>
        <w:tc>
          <w:tcPr>
            <w:tcW w:w="737" w:type="dxa"/>
          </w:tcPr>
          <w:p w:rsidR="00051C68" w:rsidRDefault="00051C68">
            <w:pPr>
              <w:jc w:val="center"/>
            </w:pPr>
          </w:p>
        </w:tc>
        <w:tc>
          <w:tcPr>
            <w:tcW w:w="907" w:type="dxa"/>
          </w:tcPr>
          <w:p w:rsidR="00051C68" w:rsidRDefault="00184E12">
            <w:r>
              <w:t>219</w:t>
            </w:r>
          </w:p>
        </w:tc>
        <w:tc>
          <w:tcPr>
            <w:tcW w:w="907" w:type="dxa"/>
          </w:tcPr>
          <w:p w:rsidR="00051C68" w:rsidRDefault="00184E12">
            <w:r>
              <w:t>18</w:t>
            </w:r>
          </w:p>
        </w:tc>
      </w:tr>
      <w:tr w:rsidR="00051C68" w:rsidTr="00051C68">
        <w:tc>
          <w:tcPr>
            <w:tcW w:w="907" w:type="dxa"/>
            <w:tcBorders>
              <w:bottom w:val="single" w:sz="6" w:space="0" w:color="auto"/>
            </w:tcBorders>
          </w:tcPr>
          <w:p w:rsidR="00051C68" w:rsidRDefault="00184E12">
            <w:r>
              <w:t>(472)</w:t>
            </w:r>
          </w:p>
        </w:tc>
        <w:tc>
          <w:tcPr>
            <w:tcW w:w="6181" w:type="dxa"/>
            <w:tcBorders>
              <w:bottom w:val="single" w:sz="6" w:space="0" w:color="auto"/>
            </w:tcBorders>
          </w:tcPr>
          <w:p w:rsidR="00051C68" w:rsidRDefault="00184E12">
            <w:pPr>
              <w:ind w:left="340" w:hanging="170"/>
              <w:jc w:val="left"/>
            </w:pPr>
            <w:r>
              <w:t>Other gains/(losses) from other economic flows</w:t>
            </w:r>
          </w:p>
        </w:tc>
        <w:tc>
          <w:tcPr>
            <w:tcW w:w="737" w:type="dxa"/>
            <w:tcBorders>
              <w:bottom w:val="single" w:sz="6" w:space="0" w:color="auto"/>
            </w:tcBorders>
          </w:tcPr>
          <w:p w:rsidR="00051C68" w:rsidRDefault="00184E12">
            <w:pPr>
              <w:jc w:val="center"/>
            </w:pPr>
            <w:r>
              <w:t>7.1</w:t>
            </w:r>
          </w:p>
        </w:tc>
        <w:tc>
          <w:tcPr>
            <w:tcW w:w="907" w:type="dxa"/>
            <w:tcBorders>
              <w:bottom w:val="single" w:sz="6" w:space="0" w:color="auto"/>
            </w:tcBorders>
          </w:tcPr>
          <w:p w:rsidR="00051C68" w:rsidRDefault="00184E12">
            <w:r>
              <w:t>(587)</w:t>
            </w:r>
          </w:p>
        </w:tc>
        <w:tc>
          <w:tcPr>
            <w:tcW w:w="907" w:type="dxa"/>
            <w:tcBorders>
              <w:bottom w:val="single" w:sz="6" w:space="0" w:color="auto"/>
            </w:tcBorders>
          </w:tcPr>
          <w:p w:rsidR="00051C68" w:rsidRDefault="00184E12">
            <w:r>
              <w:t>(382)</w:t>
            </w:r>
          </w:p>
        </w:tc>
      </w:tr>
      <w:tr w:rsidR="00051C68" w:rsidTr="00051C68">
        <w:tc>
          <w:tcPr>
            <w:tcW w:w="907" w:type="dxa"/>
            <w:tcBorders>
              <w:top w:val="single" w:sz="6" w:space="0" w:color="auto"/>
              <w:bottom w:val="single" w:sz="6" w:space="0" w:color="auto"/>
            </w:tcBorders>
          </w:tcPr>
          <w:p w:rsidR="00051C68" w:rsidRDefault="00184E12">
            <w:r>
              <w:rPr>
                <w:b/>
              </w:rPr>
              <w:t>(662)</w:t>
            </w:r>
          </w:p>
        </w:tc>
        <w:tc>
          <w:tcPr>
            <w:tcW w:w="6181" w:type="dxa"/>
            <w:tcBorders>
              <w:top w:val="single" w:sz="6" w:space="0" w:color="auto"/>
              <w:bottom w:val="single" w:sz="6" w:space="0" w:color="auto"/>
            </w:tcBorders>
          </w:tcPr>
          <w:p w:rsidR="00051C68" w:rsidRDefault="00184E12">
            <w:pPr>
              <w:ind w:left="340" w:hanging="170"/>
              <w:jc w:val="left"/>
            </w:pPr>
            <w:r>
              <w:rPr>
                <w:b/>
              </w:rPr>
              <w:t>Total other economic flows included in net result</w:t>
            </w:r>
          </w:p>
        </w:tc>
        <w:tc>
          <w:tcPr>
            <w:tcW w:w="737" w:type="dxa"/>
            <w:tcBorders>
              <w:top w:val="single" w:sz="6" w:space="0" w:color="auto"/>
              <w:bottom w:val="single" w:sz="6" w:space="0" w:color="auto"/>
            </w:tcBorders>
          </w:tcPr>
          <w:p w:rsidR="00051C68" w:rsidRDefault="00051C68">
            <w:pPr>
              <w:jc w:val="center"/>
            </w:pPr>
          </w:p>
        </w:tc>
        <w:tc>
          <w:tcPr>
            <w:tcW w:w="907" w:type="dxa"/>
            <w:tcBorders>
              <w:top w:val="single" w:sz="6" w:space="0" w:color="auto"/>
              <w:bottom w:val="single" w:sz="6" w:space="0" w:color="auto"/>
            </w:tcBorders>
          </w:tcPr>
          <w:p w:rsidR="00051C68" w:rsidRDefault="00184E12">
            <w:r>
              <w:rPr>
                <w:b/>
              </w:rPr>
              <w:t>(403)</w:t>
            </w:r>
          </w:p>
        </w:tc>
        <w:tc>
          <w:tcPr>
            <w:tcW w:w="907" w:type="dxa"/>
            <w:tcBorders>
              <w:top w:val="single" w:sz="6" w:space="0" w:color="auto"/>
              <w:bottom w:val="single" w:sz="6" w:space="0" w:color="auto"/>
            </w:tcBorders>
          </w:tcPr>
          <w:p w:rsidR="00051C68" w:rsidRDefault="00184E12">
            <w:r>
              <w:rPr>
                <w:b/>
              </w:rPr>
              <w:t>(339)</w:t>
            </w:r>
          </w:p>
        </w:tc>
      </w:tr>
      <w:tr w:rsidR="00051C68" w:rsidTr="00051C68">
        <w:tc>
          <w:tcPr>
            <w:tcW w:w="907" w:type="dxa"/>
            <w:tcBorders>
              <w:top w:val="single" w:sz="6" w:space="0" w:color="auto"/>
              <w:bottom w:val="single" w:sz="12" w:space="0" w:color="auto"/>
            </w:tcBorders>
          </w:tcPr>
          <w:p w:rsidR="00051C68" w:rsidRDefault="00184E12">
            <w:r>
              <w:rPr>
                <w:b/>
              </w:rPr>
              <w:t>2 355</w:t>
            </w:r>
          </w:p>
        </w:tc>
        <w:tc>
          <w:tcPr>
            <w:tcW w:w="6181" w:type="dxa"/>
            <w:tcBorders>
              <w:top w:val="single" w:sz="6" w:space="0" w:color="auto"/>
              <w:bottom w:val="single" w:sz="12" w:space="0" w:color="auto"/>
            </w:tcBorders>
          </w:tcPr>
          <w:p w:rsidR="00051C68" w:rsidRDefault="00184E12">
            <w:pPr>
              <w:ind w:left="340" w:hanging="170"/>
              <w:jc w:val="left"/>
            </w:pPr>
            <w:r>
              <w:rPr>
                <w:b/>
              </w:rPr>
              <w:t>Net result</w:t>
            </w:r>
          </w:p>
        </w:tc>
        <w:tc>
          <w:tcPr>
            <w:tcW w:w="737" w:type="dxa"/>
            <w:tcBorders>
              <w:top w:val="single" w:sz="6" w:space="0" w:color="auto"/>
              <w:bottom w:val="single" w:sz="12" w:space="0" w:color="auto"/>
            </w:tcBorders>
          </w:tcPr>
          <w:p w:rsidR="00051C68" w:rsidRDefault="00051C68">
            <w:pPr>
              <w:jc w:val="center"/>
            </w:pPr>
          </w:p>
        </w:tc>
        <w:tc>
          <w:tcPr>
            <w:tcW w:w="907" w:type="dxa"/>
            <w:tcBorders>
              <w:top w:val="single" w:sz="6" w:space="0" w:color="auto"/>
              <w:bottom w:val="single" w:sz="12" w:space="0" w:color="auto"/>
            </w:tcBorders>
          </w:tcPr>
          <w:p w:rsidR="00051C68" w:rsidRDefault="00184E12">
            <w:r>
              <w:rPr>
                <w:b/>
              </w:rPr>
              <w:t>(1 176)</w:t>
            </w:r>
          </w:p>
        </w:tc>
        <w:tc>
          <w:tcPr>
            <w:tcW w:w="907" w:type="dxa"/>
            <w:tcBorders>
              <w:top w:val="single" w:sz="6" w:space="0" w:color="auto"/>
              <w:bottom w:val="single" w:sz="12" w:space="0" w:color="auto"/>
            </w:tcBorders>
          </w:tcPr>
          <w:p w:rsidR="00051C68" w:rsidRDefault="00184E12">
            <w:r>
              <w:rPr>
                <w:b/>
              </w:rPr>
              <w:t>279</w:t>
            </w:r>
          </w:p>
        </w:tc>
      </w:tr>
      <w:tr w:rsidR="00051C68" w:rsidTr="00051C68">
        <w:tc>
          <w:tcPr>
            <w:tcW w:w="907" w:type="dxa"/>
            <w:tcBorders>
              <w:top w:val="single" w:sz="6" w:space="0" w:color="auto"/>
            </w:tcBorders>
          </w:tcPr>
          <w:p w:rsidR="00051C68" w:rsidRDefault="00051C68"/>
        </w:tc>
        <w:tc>
          <w:tcPr>
            <w:tcW w:w="6181" w:type="dxa"/>
            <w:tcBorders>
              <w:top w:val="single" w:sz="6" w:space="0" w:color="auto"/>
            </w:tcBorders>
          </w:tcPr>
          <w:p w:rsidR="00051C68" w:rsidRDefault="00184E12">
            <w:pPr>
              <w:ind w:left="340" w:hanging="170"/>
              <w:jc w:val="left"/>
            </w:pPr>
            <w:r>
              <w:rPr>
                <w:b/>
              </w:rPr>
              <w:t>Other economic flows – other comprehensive income</w:t>
            </w:r>
          </w:p>
        </w:tc>
        <w:tc>
          <w:tcPr>
            <w:tcW w:w="737" w:type="dxa"/>
            <w:tcBorders>
              <w:top w:val="single" w:sz="6" w:space="0" w:color="auto"/>
            </w:tcBorders>
          </w:tcPr>
          <w:p w:rsidR="00051C68" w:rsidRDefault="00051C68">
            <w:pPr>
              <w:jc w:val="center"/>
            </w:pPr>
          </w:p>
        </w:tc>
        <w:tc>
          <w:tcPr>
            <w:tcW w:w="907" w:type="dxa"/>
            <w:tcBorders>
              <w:top w:val="single" w:sz="6" w:space="0" w:color="auto"/>
            </w:tcBorders>
          </w:tcPr>
          <w:p w:rsidR="00051C68" w:rsidRDefault="00051C68"/>
        </w:tc>
        <w:tc>
          <w:tcPr>
            <w:tcW w:w="907" w:type="dxa"/>
            <w:tcBorders>
              <w:top w:val="single" w:sz="6" w:space="0" w:color="auto"/>
            </w:tcBorders>
          </w:tcPr>
          <w:p w:rsidR="00051C68" w:rsidRDefault="00051C68"/>
        </w:tc>
      </w:tr>
      <w:tr w:rsidR="00051C68">
        <w:tc>
          <w:tcPr>
            <w:tcW w:w="907" w:type="dxa"/>
          </w:tcPr>
          <w:p w:rsidR="00051C68" w:rsidRDefault="00051C68"/>
        </w:tc>
        <w:tc>
          <w:tcPr>
            <w:tcW w:w="6181" w:type="dxa"/>
          </w:tcPr>
          <w:p w:rsidR="00051C68" w:rsidRDefault="00184E12">
            <w:pPr>
              <w:ind w:left="340" w:hanging="170"/>
              <w:jc w:val="left"/>
            </w:pPr>
            <w:r>
              <w:rPr>
                <w:b/>
              </w:rPr>
              <w:t>Items that will not be reclassified to net result</w:t>
            </w:r>
          </w:p>
        </w:tc>
        <w:tc>
          <w:tcPr>
            <w:tcW w:w="737" w:type="dxa"/>
          </w:tcPr>
          <w:p w:rsidR="00051C68" w:rsidRDefault="00051C68">
            <w:pPr>
              <w:jc w:val="center"/>
            </w:pPr>
          </w:p>
        </w:tc>
        <w:tc>
          <w:tcPr>
            <w:tcW w:w="907" w:type="dxa"/>
          </w:tcPr>
          <w:p w:rsidR="00051C68" w:rsidRDefault="00051C68"/>
        </w:tc>
        <w:tc>
          <w:tcPr>
            <w:tcW w:w="907" w:type="dxa"/>
          </w:tcPr>
          <w:p w:rsidR="00051C68" w:rsidRDefault="00051C68"/>
        </w:tc>
      </w:tr>
      <w:tr w:rsidR="00051C68">
        <w:tc>
          <w:tcPr>
            <w:tcW w:w="907" w:type="dxa"/>
          </w:tcPr>
          <w:p w:rsidR="00051C68" w:rsidRDefault="00184E12">
            <w:r>
              <w:t>164</w:t>
            </w:r>
          </w:p>
        </w:tc>
        <w:tc>
          <w:tcPr>
            <w:tcW w:w="6181" w:type="dxa"/>
          </w:tcPr>
          <w:p w:rsidR="00051C68" w:rsidRDefault="00184E12">
            <w:pPr>
              <w:ind w:left="340" w:hanging="170"/>
              <w:jc w:val="left"/>
            </w:pPr>
            <w:r>
              <w:t>Changes in non</w:t>
            </w:r>
            <w:r>
              <w:noBreakHyphen/>
              <w:t>financial assets revaluation surplus</w:t>
            </w:r>
          </w:p>
        </w:tc>
        <w:tc>
          <w:tcPr>
            <w:tcW w:w="737" w:type="dxa"/>
          </w:tcPr>
          <w:p w:rsidR="00051C68" w:rsidRDefault="00051C68">
            <w:pPr>
              <w:jc w:val="center"/>
            </w:pPr>
          </w:p>
        </w:tc>
        <w:tc>
          <w:tcPr>
            <w:tcW w:w="907" w:type="dxa"/>
          </w:tcPr>
          <w:p w:rsidR="00051C68" w:rsidRDefault="00184E12">
            <w:r>
              <w:t>368</w:t>
            </w:r>
          </w:p>
        </w:tc>
        <w:tc>
          <w:tcPr>
            <w:tcW w:w="907" w:type="dxa"/>
          </w:tcPr>
          <w:p w:rsidR="00051C68" w:rsidRDefault="00184E12">
            <w:r>
              <w:t>3 114</w:t>
            </w:r>
          </w:p>
        </w:tc>
      </w:tr>
      <w:tr w:rsidR="00051C68">
        <w:tc>
          <w:tcPr>
            <w:tcW w:w="907" w:type="dxa"/>
          </w:tcPr>
          <w:p w:rsidR="00051C68" w:rsidRDefault="00184E12">
            <w:r>
              <w:t>(2 179)</w:t>
            </w:r>
          </w:p>
        </w:tc>
        <w:tc>
          <w:tcPr>
            <w:tcW w:w="6181" w:type="dxa"/>
          </w:tcPr>
          <w:p w:rsidR="00051C68" w:rsidRDefault="00184E12">
            <w:pPr>
              <w:ind w:left="340" w:hanging="170"/>
              <w:jc w:val="left"/>
            </w:pPr>
            <w:r>
              <w:t>Remeasurement of superannuation defined benefits plans</w:t>
            </w:r>
          </w:p>
        </w:tc>
        <w:tc>
          <w:tcPr>
            <w:tcW w:w="737" w:type="dxa"/>
          </w:tcPr>
          <w:p w:rsidR="00051C68" w:rsidRDefault="00184E12">
            <w:pPr>
              <w:jc w:val="center"/>
            </w:pPr>
            <w:r>
              <w:t>3.3</w:t>
            </w:r>
          </w:p>
        </w:tc>
        <w:tc>
          <w:tcPr>
            <w:tcW w:w="907" w:type="dxa"/>
          </w:tcPr>
          <w:p w:rsidR="00051C68" w:rsidRDefault="00184E12">
            <w:r>
              <w:t>(763)</w:t>
            </w:r>
          </w:p>
        </w:tc>
        <w:tc>
          <w:tcPr>
            <w:tcW w:w="907" w:type="dxa"/>
          </w:tcPr>
          <w:p w:rsidR="00051C68" w:rsidRDefault="00184E12">
            <w:r>
              <w:t>63</w:t>
            </w:r>
          </w:p>
        </w:tc>
      </w:tr>
      <w:tr w:rsidR="00051C68">
        <w:tc>
          <w:tcPr>
            <w:tcW w:w="907" w:type="dxa"/>
          </w:tcPr>
          <w:p w:rsidR="00051C68" w:rsidRDefault="00184E12">
            <w:r>
              <w:t>270</w:t>
            </w:r>
          </w:p>
        </w:tc>
        <w:tc>
          <w:tcPr>
            <w:tcW w:w="6181" w:type="dxa"/>
          </w:tcPr>
          <w:p w:rsidR="00051C68" w:rsidRDefault="00184E12">
            <w:pPr>
              <w:ind w:left="340" w:hanging="170"/>
              <w:jc w:val="left"/>
            </w:pPr>
            <w:r>
              <w:t>Other movements in equity</w:t>
            </w:r>
          </w:p>
        </w:tc>
        <w:tc>
          <w:tcPr>
            <w:tcW w:w="737" w:type="dxa"/>
          </w:tcPr>
          <w:p w:rsidR="00051C68" w:rsidRDefault="00051C68">
            <w:pPr>
              <w:jc w:val="center"/>
            </w:pPr>
          </w:p>
        </w:tc>
        <w:tc>
          <w:tcPr>
            <w:tcW w:w="907" w:type="dxa"/>
          </w:tcPr>
          <w:p w:rsidR="00051C68" w:rsidRDefault="00184E12">
            <w:r>
              <w:t>(107)</w:t>
            </w:r>
          </w:p>
        </w:tc>
        <w:tc>
          <w:tcPr>
            <w:tcW w:w="907" w:type="dxa"/>
          </w:tcPr>
          <w:p w:rsidR="00051C68" w:rsidRDefault="00184E12">
            <w:r>
              <w:t>..</w:t>
            </w:r>
          </w:p>
        </w:tc>
      </w:tr>
      <w:tr w:rsidR="00051C68">
        <w:tc>
          <w:tcPr>
            <w:tcW w:w="907" w:type="dxa"/>
          </w:tcPr>
          <w:p w:rsidR="00051C68" w:rsidRDefault="00051C68"/>
        </w:tc>
        <w:tc>
          <w:tcPr>
            <w:tcW w:w="6181" w:type="dxa"/>
          </w:tcPr>
          <w:p w:rsidR="00051C68" w:rsidRDefault="00184E12">
            <w:pPr>
              <w:ind w:left="340" w:hanging="170"/>
              <w:jc w:val="left"/>
            </w:pPr>
            <w:r>
              <w:rPr>
                <w:b/>
              </w:rPr>
              <w:t>Items that may be reclassified subsequently to net result</w:t>
            </w:r>
          </w:p>
        </w:tc>
        <w:tc>
          <w:tcPr>
            <w:tcW w:w="737" w:type="dxa"/>
          </w:tcPr>
          <w:p w:rsidR="00051C68" w:rsidRDefault="00051C68">
            <w:pPr>
              <w:jc w:val="center"/>
            </w:pPr>
          </w:p>
        </w:tc>
        <w:tc>
          <w:tcPr>
            <w:tcW w:w="907" w:type="dxa"/>
          </w:tcPr>
          <w:p w:rsidR="00051C68" w:rsidRDefault="00051C68"/>
        </w:tc>
        <w:tc>
          <w:tcPr>
            <w:tcW w:w="907" w:type="dxa"/>
          </w:tcPr>
          <w:p w:rsidR="00051C68" w:rsidRDefault="00051C68"/>
        </w:tc>
      </w:tr>
      <w:tr w:rsidR="00051C68">
        <w:tc>
          <w:tcPr>
            <w:tcW w:w="907" w:type="dxa"/>
          </w:tcPr>
          <w:p w:rsidR="00051C68" w:rsidRDefault="00184E12">
            <w:r>
              <w:t>(63)</w:t>
            </w:r>
          </w:p>
        </w:tc>
        <w:tc>
          <w:tcPr>
            <w:tcW w:w="6181" w:type="dxa"/>
          </w:tcPr>
          <w:p w:rsidR="00051C68" w:rsidRDefault="00184E12">
            <w:pPr>
              <w:ind w:left="340" w:hanging="170"/>
              <w:jc w:val="left"/>
            </w:pPr>
            <w:r>
              <w:t>Net gain/(loss) on financial assets at fair value</w:t>
            </w:r>
          </w:p>
        </w:tc>
        <w:tc>
          <w:tcPr>
            <w:tcW w:w="737" w:type="dxa"/>
          </w:tcPr>
          <w:p w:rsidR="00051C68" w:rsidRDefault="00051C68">
            <w:pPr>
              <w:jc w:val="center"/>
            </w:pPr>
          </w:p>
        </w:tc>
        <w:tc>
          <w:tcPr>
            <w:tcW w:w="907" w:type="dxa"/>
          </w:tcPr>
          <w:p w:rsidR="00051C68" w:rsidRDefault="00184E12">
            <w:r>
              <w:t>(79)</w:t>
            </w:r>
          </w:p>
        </w:tc>
        <w:tc>
          <w:tcPr>
            <w:tcW w:w="907" w:type="dxa"/>
          </w:tcPr>
          <w:p w:rsidR="00051C68" w:rsidRDefault="00184E12">
            <w:r>
              <w:t>2</w:t>
            </w:r>
          </w:p>
        </w:tc>
      </w:tr>
      <w:tr w:rsidR="00051C68" w:rsidTr="00051C68">
        <w:tc>
          <w:tcPr>
            <w:tcW w:w="907" w:type="dxa"/>
            <w:tcBorders>
              <w:bottom w:val="single" w:sz="6" w:space="0" w:color="auto"/>
            </w:tcBorders>
          </w:tcPr>
          <w:p w:rsidR="00051C68" w:rsidRDefault="00184E12">
            <w:r>
              <w:t>(1 240)</w:t>
            </w:r>
          </w:p>
        </w:tc>
        <w:tc>
          <w:tcPr>
            <w:tcW w:w="6181" w:type="dxa"/>
            <w:tcBorders>
              <w:bottom w:val="single" w:sz="6" w:space="0" w:color="auto"/>
            </w:tcBorders>
          </w:tcPr>
          <w:p w:rsidR="00051C68" w:rsidRDefault="00184E12">
            <w:pPr>
              <w:ind w:left="340" w:hanging="170"/>
              <w:jc w:val="left"/>
            </w:pPr>
            <w:r>
              <w:t>Net gain/(loss) on equity investments in other sector entities at proportional share of the carrying amount of net assets</w:t>
            </w:r>
          </w:p>
        </w:tc>
        <w:tc>
          <w:tcPr>
            <w:tcW w:w="737" w:type="dxa"/>
            <w:tcBorders>
              <w:bottom w:val="single" w:sz="6" w:space="0" w:color="auto"/>
            </w:tcBorders>
          </w:tcPr>
          <w:p w:rsidR="00051C68" w:rsidRDefault="00051C68">
            <w:pPr>
              <w:jc w:val="center"/>
            </w:pPr>
          </w:p>
        </w:tc>
        <w:tc>
          <w:tcPr>
            <w:tcW w:w="907" w:type="dxa"/>
            <w:tcBorders>
              <w:bottom w:val="single" w:sz="6" w:space="0" w:color="auto"/>
            </w:tcBorders>
          </w:tcPr>
          <w:p w:rsidR="00051C68" w:rsidRDefault="00184E12">
            <w:r>
              <w:t>(843)</w:t>
            </w:r>
          </w:p>
        </w:tc>
        <w:tc>
          <w:tcPr>
            <w:tcW w:w="907" w:type="dxa"/>
            <w:tcBorders>
              <w:bottom w:val="single" w:sz="6" w:space="0" w:color="auto"/>
            </w:tcBorders>
          </w:tcPr>
          <w:p w:rsidR="00051C68" w:rsidRDefault="00184E12">
            <w:r>
              <w:t>383</w:t>
            </w:r>
          </w:p>
        </w:tc>
      </w:tr>
      <w:tr w:rsidR="00051C68" w:rsidTr="00051C68">
        <w:tc>
          <w:tcPr>
            <w:tcW w:w="907" w:type="dxa"/>
            <w:tcBorders>
              <w:top w:val="single" w:sz="6" w:space="0" w:color="auto"/>
              <w:bottom w:val="single" w:sz="6" w:space="0" w:color="auto"/>
            </w:tcBorders>
          </w:tcPr>
          <w:p w:rsidR="00051C68" w:rsidRDefault="00184E12">
            <w:r>
              <w:rPr>
                <w:b/>
              </w:rPr>
              <w:t>(3 048)</w:t>
            </w:r>
          </w:p>
        </w:tc>
        <w:tc>
          <w:tcPr>
            <w:tcW w:w="6181" w:type="dxa"/>
            <w:tcBorders>
              <w:top w:val="single" w:sz="6" w:space="0" w:color="auto"/>
              <w:bottom w:val="single" w:sz="6" w:space="0" w:color="auto"/>
            </w:tcBorders>
          </w:tcPr>
          <w:p w:rsidR="00051C68" w:rsidRDefault="00184E12">
            <w:pPr>
              <w:ind w:left="340" w:hanging="170"/>
              <w:jc w:val="left"/>
            </w:pPr>
            <w:r>
              <w:rPr>
                <w:b/>
              </w:rPr>
              <w:t>Total other economic flows – other comprehensive income</w:t>
            </w:r>
          </w:p>
        </w:tc>
        <w:tc>
          <w:tcPr>
            <w:tcW w:w="737" w:type="dxa"/>
            <w:tcBorders>
              <w:top w:val="single" w:sz="6" w:space="0" w:color="auto"/>
              <w:bottom w:val="single" w:sz="6" w:space="0" w:color="auto"/>
            </w:tcBorders>
          </w:tcPr>
          <w:p w:rsidR="00051C68" w:rsidRDefault="00051C68">
            <w:pPr>
              <w:jc w:val="center"/>
            </w:pPr>
          </w:p>
        </w:tc>
        <w:tc>
          <w:tcPr>
            <w:tcW w:w="907" w:type="dxa"/>
            <w:tcBorders>
              <w:top w:val="single" w:sz="6" w:space="0" w:color="auto"/>
              <w:bottom w:val="single" w:sz="6" w:space="0" w:color="auto"/>
            </w:tcBorders>
          </w:tcPr>
          <w:p w:rsidR="00051C68" w:rsidRDefault="00184E12">
            <w:r>
              <w:rPr>
                <w:b/>
              </w:rPr>
              <w:t>(1 424)</w:t>
            </w:r>
          </w:p>
        </w:tc>
        <w:tc>
          <w:tcPr>
            <w:tcW w:w="907" w:type="dxa"/>
            <w:tcBorders>
              <w:top w:val="single" w:sz="6" w:space="0" w:color="auto"/>
              <w:bottom w:val="single" w:sz="6" w:space="0" w:color="auto"/>
            </w:tcBorders>
          </w:tcPr>
          <w:p w:rsidR="00051C68" w:rsidRDefault="00184E12">
            <w:r>
              <w:rPr>
                <w:b/>
              </w:rPr>
              <w:t>3 563</w:t>
            </w:r>
          </w:p>
        </w:tc>
      </w:tr>
      <w:tr w:rsidR="00051C68" w:rsidTr="00051C68">
        <w:tc>
          <w:tcPr>
            <w:tcW w:w="907" w:type="dxa"/>
            <w:tcBorders>
              <w:top w:val="single" w:sz="6" w:space="0" w:color="auto"/>
              <w:bottom w:val="single" w:sz="12" w:space="0" w:color="auto"/>
            </w:tcBorders>
          </w:tcPr>
          <w:p w:rsidR="00051C68" w:rsidRDefault="00184E12">
            <w:r>
              <w:rPr>
                <w:b/>
              </w:rPr>
              <w:t>(693)</w:t>
            </w:r>
          </w:p>
        </w:tc>
        <w:tc>
          <w:tcPr>
            <w:tcW w:w="6181" w:type="dxa"/>
            <w:tcBorders>
              <w:top w:val="single" w:sz="6" w:space="0" w:color="auto"/>
              <w:bottom w:val="single" w:sz="12" w:space="0" w:color="auto"/>
            </w:tcBorders>
          </w:tcPr>
          <w:p w:rsidR="00051C68" w:rsidRDefault="00184E12">
            <w:pPr>
              <w:ind w:left="340" w:hanging="170"/>
              <w:jc w:val="left"/>
            </w:pPr>
            <w:r>
              <w:rPr>
                <w:b/>
              </w:rPr>
              <w:t>Comprehensive result – total change in net worth</w:t>
            </w:r>
          </w:p>
        </w:tc>
        <w:tc>
          <w:tcPr>
            <w:tcW w:w="737" w:type="dxa"/>
            <w:tcBorders>
              <w:top w:val="single" w:sz="6" w:space="0" w:color="auto"/>
              <w:bottom w:val="single" w:sz="12" w:space="0" w:color="auto"/>
            </w:tcBorders>
          </w:tcPr>
          <w:p w:rsidR="00051C68" w:rsidRDefault="00051C68">
            <w:pPr>
              <w:jc w:val="center"/>
            </w:pPr>
          </w:p>
        </w:tc>
        <w:tc>
          <w:tcPr>
            <w:tcW w:w="907" w:type="dxa"/>
            <w:tcBorders>
              <w:top w:val="single" w:sz="6" w:space="0" w:color="auto"/>
              <w:bottom w:val="single" w:sz="12" w:space="0" w:color="auto"/>
            </w:tcBorders>
          </w:tcPr>
          <w:p w:rsidR="00051C68" w:rsidRDefault="00184E12">
            <w:r>
              <w:rPr>
                <w:b/>
              </w:rPr>
              <w:t>(2 600)</w:t>
            </w:r>
          </w:p>
        </w:tc>
        <w:tc>
          <w:tcPr>
            <w:tcW w:w="907" w:type="dxa"/>
            <w:tcBorders>
              <w:top w:val="single" w:sz="6" w:space="0" w:color="auto"/>
              <w:bottom w:val="single" w:sz="12" w:space="0" w:color="auto"/>
            </w:tcBorders>
          </w:tcPr>
          <w:p w:rsidR="00051C68" w:rsidRDefault="00184E12">
            <w:r>
              <w:rPr>
                <w:b/>
              </w:rPr>
              <w:t>3 842</w:t>
            </w:r>
          </w:p>
        </w:tc>
      </w:tr>
      <w:tr w:rsidR="00051C68" w:rsidTr="00051C68">
        <w:trPr>
          <w:trHeight w:hRule="exact" w:val="113"/>
        </w:trPr>
        <w:tc>
          <w:tcPr>
            <w:tcW w:w="907" w:type="dxa"/>
            <w:tcBorders>
              <w:top w:val="single" w:sz="6" w:space="0" w:color="auto"/>
            </w:tcBorders>
          </w:tcPr>
          <w:p w:rsidR="00051C68" w:rsidRDefault="00051C68"/>
        </w:tc>
        <w:tc>
          <w:tcPr>
            <w:tcW w:w="6181" w:type="dxa"/>
            <w:tcBorders>
              <w:top w:val="single" w:sz="6" w:space="0" w:color="auto"/>
            </w:tcBorders>
          </w:tcPr>
          <w:p w:rsidR="00051C68" w:rsidRDefault="00051C68">
            <w:pPr>
              <w:ind w:left="340" w:hanging="170"/>
              <w:jc w:val="left"/>
            </w:pPr>
          </w:p>
        </w:tc>
        <w:tc>
          <w:tcPr>
            <w:tcW w:w="737" w:type="dxa"/>
            <w:tcBorders>
              <w:top w:val="single" w:sz="6" w:space="0" w:color="auto"/>
            </w:tcBorders>
          </w:tcPr>
          <w:p w:rsidR="00051C68" w:rsidRDefault="00051C68">
            <w:pPr>
              <w:jc w:val="center"/>
            </w:pPr>
          </w:p>
        </w:tc>
        <w:tc>
          <w:tcPr>
            <w:tcW w:w="907" w:type="dxa"/>
            <w:tcBorders>
              <w:top w:val="single" w:sz="6" w:space="0" w:color="auto"/>
            </w:tcBorders>
          </w:tcPr>
          <w:p w:rsidR="00051C68" w:rsidRDefault="00051C68"/>
        </w:tc>
        <w:tc>
          <w:tcPr>
            <w:tcW w:w="907" w:type="dxa"/>
            <w:tcBorders>
              <w:top w:val="single" w:sz="6" w:space="0" w:color="auto"/>
            </w:tcBorders>
          </w:tcPr>
          <w:p w:rsidR="00051C68" w:rsidRDefault="00051C68"/>
        </w:tc>
      </w:tr>
      <w:tr w:rsidR="00051C68">
        <w:tc>
          <w:tcPr>
            <w:tcW w:w="907" w:type="dxa"/>
          </w:tcPr>
          <w:p w:rsidR="00051C68" w:rsidRDefault="00051C68"/>
        </w:tc>
        <w:tc>
          <w:tcPr>
            <w:tcW w:w="6181" w:type="dxa"/>
          </w:tcPr>
          <w:p w:rsidR="00051C68" w:rsidRDefault="00184E12">
            <w:pPr>
              <w:ind w:left="340" w:hanging="170"/>
              <w:jc w:val="left"/>
            </w:pPr>
            <w:r>
              <w:rPr>
                <w:b/>
              </w:rPr>
              <w:t>KEY FISCAL AGGREGRATES</w:t>
            </w:r>
          </w:p>
        </w:tc>
        <w:tc>
          <w:tcPr>
            <w:tcW w:w="737" w:type="dxa"/>
          </w:tcPr>
          <w:p w:rsidR="00051C68" w:rsidRDefault="00051C68">
            <w:pPr>
              <w:jc w:val="center"/>
            </w:pPr>
          </w:p>
        </w:tc>
        <w:tc>
          <w:tcPr>
            <w:tcW w:w="907" w:type="dxa"/>
          </w:tcPr>
          <w:p w:rsidR="00051C68" w:rsidRDefault="00051C68"/>
        </w:tc>
        <w:tc>
          <w:tcPr>
            <w:tcW w:w="907" w:type="dxa"/>
          </w:tcPr>
          <w:p w:rsidR="00051C68" w:rsidRDefault="00051C68"/>
        </w:tc>
      </w:tr>
      <w:tr w:rsidR="00051C68">
        <w:tc>
          <w:tcPr>
            <w:tcW w:w="907" w:type="dxa"/>
          </w:tcPr>
          <w:p w:rsidR="00051C68" w:rsidRDefault="00184E12">
            <w:r>
              <w:rPr>
                <w:b/>
              </w:rPr>
              <w:t>3 017</w:t>
            </w:r>
          </w:p>
        </w:tc>
        <w:tc>
          <w:tcPr>
            <w:tcW w:w="6181" w:type="dxa"/>
          </w:tcPr>
          <w:p w:rsidR="00051C68" w:rsidRDefault="00184E12">
            <w:pPr>
              <w:ind w:left="340" w:hanging="170"/>
              <w:jc w:val="left"/>
            </w:pPr>
            <w:r>
              <w:rPr>
                <w:b/>
              </w:rPr>
              <w:t>Net operating balance</w:t>
            </w:r>
          </w:p>
        </w:tc>
        <w:tc>
          <w:tcPr>
            <w:tcW w:w="737" w:type="dxa"/>
          </w:tcPr>
          <w:p w:rsidR="00051C68" w:rsidRDefault="00051C68">
            <w:pPr>
              <w:jc w:val="center"/>
            </w:pPr>
          </w:p>
        </w:tc>
        <w:tc>
          <w:tcPr>
            <w:tcW w:w="907" w:type="dxa"/>
          </w:tcPr>
          <w:p w:rsidR="00051C68" w:rsidRDefault="00184E12">
            <w:r>
              <w:rPr>
                <w:b/>
              </w:rPr>
              <w:t>(773)</w:t>
            </w:r>
          </w:p>
        </w:tc>
        <w:tc>
          <w:tcPr>
            <w:tcW w:w="907" w:type="dxa"/>
          </w:tcPr>
          <w:p w:rsidR="00051C68" w:rsidRDefault="00184E12">
            <w:r>
              <w:rPr>
                <w:b/>
              </w:rPr>
              <w:t>618</w:t>
            </w:r>
          </w:p>
        </w:tc>
      </w:tr>
      <w:tr w:rsidR="00051C68" w:rsidTr="00051C68">
        <w:tc>
          <w:tcPr>
            <w:tcW w:w="907" w:type="dxa"/>
            <w:tcBorders>
              <w:bottom w:val="single" w:sz="6" w:space="0" w:color="auto"/>
            </w:tcBorders>
          </w:tcPr>
          <w:p w:rsidR="00051C68" w:rsidRDefault="00184E12">
            <w:r>
              <w:t>3 965</w:t>
            </w:r>
          </w:p>
        </w:tc>
        <w:tc>
          <w:tcPr>
            <w:tcW w:w="6181" w:type="dxa"/>
            <w:tcBorders>
              <w:bottom w:val="single" w:sz="6" w:space="0" w:color="auto"/>
            </w:tcBorders>
          </w:tcPr>
          <w:p w:rsidR="00051C68" w:rsidRDefault="00184E12">
            <w:pPr>
              <w:ind w:left="340" w:hanging="170"/>
              <w:jc w:val="left"/>
            </w:pPr>
            <w:r>
              <w:t>Less: Net acquisition of non</w:t>
            </w:r>
            <w:r>
              <w:noBreakHyphen/>
              <w:t>financial assets from transactions</w:t>
            </w:r>
            <w:r>
              <w:rPr>
                <w:vertAlign w:val="superscript"/>
              </w:rPr>
              <w:t xml:space="preserve"> (b)</w:t>
            </w:r>
          </w:p>
        </w:tc>
        <w:tc>
          <w:tcPr>
            <w:tcW w:w="737" w:type="dxa"/>
            <w:tcBorders>
              <w:bottom w:val="single" w:sz="6" w:space="0" w:color="auto"/>
            </w:tcBorders>
          </w:tcPr>
          <w:p w:rsidR="00051C68" w:rsidRDefault="00184E12">
            <w:pPr>
              <w:jc w:val="center"/>
            </w:pPr>
            <w:r>
              <w:t>3.6</w:t>
            </w:r>
          </w:p>
        </w:tc>
        <w:tc>
          <w:tcPr>
            <w:tcW w:w="907" w:type="dxa"/>
            <w:tcBorders>
              <w:bottom w:val="single" w:sz="6" w:space="0" w:color="auto"/>
            </w:tcBorders>
          </w:tcPr>
          <w:p w:rsidR="00051C68" w:rsidRDefault="00184E12">
            <w:r>
              <w:t>3 647</w:t>
            </w:r>
          </w:p>
        </w:tc>
        <w:tc>
          <w:tcPr>
            <w:tcW w:w="907" w:type="dxa"/>
            <w:tcBorders>
              <w:bottom w:val="single" w:sz="6" w:space="0" w:color="auto"/>
            </w:tcBorders>
          </w:tcPr>
          <w:p w:rsidR="00051C68" w:rsidRDefault="00184E12">
            <w:r>
              <w:t>7 544</w:t>
            </w:r>
          </w:p>
        </w:tc>
      </w:tr>
      <w:tr w:rsidR="00051C68" w:rsidTr="00051C68">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051C68" w:rsidRDefault="00184E12">
            <w:r>
              <w:t>(948)</w:t>
            </w:r>
          </w:p>
        </w:tc>
        <w:tc>
          <w:tcPr>
            <w:tcW w:w="6181" w:type="dxa"/>
            <w:tcBorders>
              <w:top w:val="single" w:sz="6" w:space="0" w:color="auto"/>
              <w:bottom w:val="single" w:sz="12" w:space="0" w:color="auto"/>
            </w:tcBorders>
          </w:tcPr>
          <w:p w:rsidR="00051C68" w:rsidRDefault="00184E12">
            <w:pPr>
              <w:ind w:left="340" w:hanging="170"/>
              <w:jc w:val="left"/>
            </w:pPr>
            <w:r>
              <w:t>Net lending/(borrowing)</w:t>
            </w:r>
            <w:r>
              <w:rPr>
                <w:vertAlign w:val="superscript"/>
              </w:rPr>
              <w:t xml:space="preserve"> (b)</w:t>
            </w:r>
          </w:p>
        </w:tc>
        <w:tc>
          <w:tcPr>
            <w:tcW w:w="737" w:type="dxa"/>
            <w:tcBorders>
              <w:top w:val="single" w:sz="6" w:space="0" w:color="auto"/>
              <w:bottom w:val="single" w:sz="12" w:space="0" w:color="auto"/>
            </w:tcBorders>
          </w:tcPr>
          <w:p w:rsidR="00051C68" w:rsidRDefault="00051C68">
            <w:pPr>
              <w:jc w:val="center"/>
            </w:pPr>
          </w:p>
        </w:tc>
        <w:tc>
          <w:tcPr>
            <w:tcW w:w="907" w:type="dxa"/>
            <w:tcBorders>
              <w:top w:val="single" w:sz="6" w:space="0" w:color="auto"/>
              <w:bottom w:val="single" w:sz="12" w:space="0" w:color="auto"/>
            </w:tcBorders>
          </w:tcPr>
          <w:p w:rsidR="00051C68" w:rsidRDefault="00184E12">
            <w:r>
              <w:t>(4 420)</w:t>
            </w:r>
          </w:p>
        </w:tc>
        <w:tc>
          <w:tcPr>
            <w:tcW w:w="907" w:type="dxa"/>
            <w:tcBorders>
              <w:top w:val="single" w:sz="6" w:space="0" w:color="auto"/>
              <w:bottom w:val="single" w:sz="12" w:space="0" w:color="auto"/>
            </w:tcBorders>
          </w:tcPr>
          <w:p w:rsidR="00051C68" w:rsidRDefault="00184E12">
            <w:r>
              <w:t>(6 926)</w:t>
            </w:r>
          </w:p>
        </w:tc>
      </w:tr>
    </w:tbl>
    <w:p w:rsidR="00A34F0D" w:rsidRDefault="00A34F0D" w:rsidP="006F02B5">
      <w:pPr>
        <w:pStyle w:val="Note"/>
      </w:pPr>
      <w:bookmarkStart w:id="13" w:name="_Hlk11837635"/>
      <w:r w:rsidRPr="00DF3EC9">
        <w:t>T</w:t>
      </w:r>
      <w:bookmarkEnd w:id="13"/>
      <w:r w:rsidRPr="00DF3EC9">
        <w:t>he accompanying notes form part of these financial statements.</w:t>
      </w:r>
    </w:p>
    <w:p w:rsidR="00577653" w:rsidRDefault="00577653" w:rsidP="006F02B5">
      <w:pPr>
        <w:pStyle w:val="Note"/>
      </w:pPr>
    </w:p>
    <w:p w:rsidR="00614367" w:rsidRPr="000F30D9" w:rsidRDefault="00614367" w:rsidP="00614367">
      <w:pPr>
        <w:pStyle w:val="Note"/>
      </w:pPr>
      <w:r w:rsidRPr="000F30D9">
        <w:t>Note</w:t>
      </w:r>
      <w:r w:rsidR="00577653">
        <w:t>s</w:t>
      </w:r>
      <w:r w:rsidRPr="000F30D9">
        <w:t>:</w:t>
      </w:r>
    </w:p>
    <w:p w:rsidR="00614367" w:rsidRDefault="00614367" w:rsidP="00614367">
      <w:pPr>
        <w:pStyle w:val="Note"/>
      </w:pPr>
      <w:r w:rsidRPr="000F30D9">
        <w:t>(</w:t>
      </w:r>
      <w:r w:rsidR="00EE6F6E">
        <w:t>a</w:t>
      </w:r>
      <w:r w:rsidRPr="000F30D9">
        <w:t>)</w:t>
      </w:r>
      <w:r w:rsidRPr="000F30D9">
        <w:tab/>
        <w:t xml:space="preserve">The March 2019 comparative figures have been restated to reflect the adoption of </w:t>
      </w:r>
      <w:r w:rsidRPr="00240340">
        <w:t>AASB 1059</w:t>
      </w:r>
      <w:r w:rsidRPr="00523125">
        <w:rPr>
          <w:i w:val="0"/>
          <w:iCs/>
        </w:rPr>
        <w:t xml:space="preserve"> Service Concession Arrangements: Grantors</w:t>
      </w:r>
      <w:r w:rsidRPr="000F30D9">
        <w:t xml:space="preserve">. </w:t>
      </w:r>
      <w:r w:rsidR="00160690">
        <w:t xml:space="preserve">Refer to Note 7.4 </w:t>
      </w:r>
      <w:r w:rsidRPr="000F30D9">
        <w:t>for further details.</w:t>
      </w:r>
    </w:p>
    <w:p w:rsidR="009B7B27" w:rsidRDefault="00184E12" w:rsidP="00E0312E">
      <w:pPr>
        <w:pStyle w:val="Note"/>
      </w:pPr>
      <w:r>
        <w:t>(b)</w:t>
      </w:r>
      <w:r>
        <w:tab/>
      </w:r>
      <w:r w:rsidRPr="00184E12">
        <w:t xml:space="preserve">The </w:t>
      </w:r>
      <w:r>
        <w:t>2019-20 revised budge</w:t>
      </w:r>
      <w:r w:rsidR="006523B9">
        <w:t>t figures have</w:t>
      </w:r>
      <w:r w:rsidRPr="00184E12">
        <w:t xml:space="preserve"> been</w:t>
      </w:r>
      <w:r w:rsidR="006523B9">
        <w:t xml:space="preserve"> restated </w:t>
      </w:r>
      <w:r w:rsidRPr="00184E12">
        <w:t>to reflect more current information.</w:t>
      </w:r>
      <w:r w:rsidR="009B7B27">
        <w:br w:type="page"/>
      </w:r>
    </w:p>
    <w:p w:rsidR="00457575" w:rsidRDefault="00955520" w:rsidP="00955520">
      <w:pPr>
        <w:pStyle w:val="Heading10"/>
      </w:pPr>
      <w:bookmarkStart w:id="14" w:name="ConsolidatedBS"/>
      <w:r>
        <w:lastRenderedPageBreak/>
        <w:t>Consolidated balance sheet</w:t>
      </w:r>
    </w:p>
    <w:bookmarkEnd w:id="14"/>
    <w:p w:rsidR="006F02B5" w:rsidRDefault="00457575" w:rsidP="006F02B5">
      <w:pPr>
        <w:pStyle w:val="TableHeading"/>
      </w:pPr>
      <w:r>
        <w:t xml:space="preserve">As at </w:t>
      </w:r>
      <w:r w:rsidR="00D762C1">
        <w:t>31 Mar</w:t>
      </w:r>
      <w:r w:rsidR="00614367">
        <w:t>ch</w:t>
      </w:r>
      <w:r w:rsidR="00FB45CA">
        <w:t xml:space="preserve"> </w:t>
      </w:r>
      <w:r w:rsidR="00B65669">
        <w:rPr>
          <w:vertAlign w:val="superscript"/>
        </w:rPr>
        <w:t>(a)</w:t>
      </w:r>
      <w:r>
        <w:tab/>
        <w:t>($ million)</w:t>
      </w:r>
    </w:p>
    <w:tbl>
      <w:tblPr>
        <w:tblStyle w:val="DTFTable"/>
        <w:tblW w:w="9639" w:type="dxa"/>
        <w:tblLayout w:type="fixed"/>
        <w:tblLook w:val="0660" w:firstRow="1" w:lastRow="1" w:firstColumn="0" w:lastColumn="0" w:noHBand="1" w:noVBand="1"/>
      </w:tblPr>
      <w:tblGrid>
        <w:gridCol w:w="907"/>
        <w:gridCol w:w="5274"/>
        <w:gridCol w:w="737"/>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5274" w:type="dxa"/>
          </w:tcPr>
          <w:p w:rsidR="002B2A74" w:rsidRDefault="002B2A74">
            <w:pPr>
              <w:ind w:left="340" w:hanging="170"/>
              <w:jc w:val="left"/>
            </w:pPr>
          </w:p>
        </w:tc>
        <w:tc>
          <w:tcPr>
            <w:tcW w:w="737" w:type="dxa"/>
          </w:tcPr>
          <w:p w:rsidR="002B2A74" w:rsidRDefault="002B2A74">
            <w:pPr>
              <w:jc w:val="center"/>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5274" w:type="dxa"/>
          </w:tcPr>
          <w:p w:rsidR="002B2A74" w:rsidRDefault="002B2A74">
            <w:pPr>
              <w:ind w:left="340" w:hanging="170"/>
              <w:jc w:val="left"/>
            </w:pPr>
          </w:p>
        </w:tc>
        <w:tc>
          <w:tcPr>
            <w:tcW w:w="737" w:type="dxa"/>
          </w:tcPr>
          <w:p w:rsidR="002B2A74" w:rsidRDefault="00BB66AA">
            <w:pPr>
              <w:jc w:val="center"/>
            </w:pPr>
            <w:r>
              <w:t>Notes</w:t>
            </w: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5274" w:type="dxa"/>
          </w:tcPr>
          <w:p w:rsidR="002B2A74" w:rsidRDefault="00BB66AA">
            <w:pPr>
              <w:ind w:left="340" w:hanging="170"/>
              <w:jc w:val="left"/>
            </w:pPr>
            <w:r>
              <w:rPr>
                <w:b/>
              </w:rPr>
              <w:t>Assets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2B2A74"/>
        </w:tc>
        <w:tc>
          <w:tcPr>
            <w:tcW w:w="5274" w:type="dxa"/>
          </w:tcPr>
          <w:p w:rsidR="002B2A74" w:rsidRDefault="00BB66AA">
            <w:pPr>
              <w:ind w:left="340" w:hanging="170"/>
              <w:jc w:val="left"/>
            </w:pPr>
            <w:r>
              <w:rPr>
                <w:b/>
              </w:rPr>
              <w:t>Financial assets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5 722</w:t>
            </w:r>
          </w:p>
        </w:tc>
        <w:tc>
          <w:tcPr>
            <w:tcW w:w="5274" w:type="dxa"/>
          </w:tcPr>
          <w:p w:rsidR="002B2A74" w:rsidRDefault="00BB66AA">
            <w:pPr>
              <w:ind w:left="340" w:hanging="170"/>
              <w:jc w:val="left"/>
            </w:pPr>
            <w:r>
              <w:t>Cash and deposits</w:t>
            </w:r>
          </w:p>
        </w:tc>
        <w:tc>
          <w:tcPr>
            <w:tcW w:w="737" w:type="dxa"/>
          </w:tcPr>
          <w:p w:rsidR="002B2A74" w:rsidRDefault="00BB66AA">
            <w:pPr>
              <w:jc w:val="center"/>
            </w:pPr>
            <w:r>
              <w:t>7.2</w:t>
            </w:r>
          </w:p>
        </w:tc>
        <w:tc>
          <w:tcPr>
            <w:tcW w:w="907" w:type="dxa"/>
          </w:tcPr>
          <w:p w:rsidR="002B2A74" w:rsidRDefault="00BB66AA">
            <w:r>
              <w:t>9 775</w:t>
            </w:r>
          </w:p>
        </w:tc>
        <w:tc>
          <w:tcPr>
            <w:tcW w:w="907" w:type="dxa"/>
          </w:tcPr>
          <w:p w:rsidR="002B2A74" w:rsidRDefault="00BB66AA">
            <w:r>
              <w:t>9 236</w:t>
            </w:r>
          </w:p>
        </w:tc>
        <w:tc>
          <w:tcPr>
            <w:tcW w:w="907" w:type="dxa"/>
          </w:tcPr>
          <w:p w:rsidR="002B2A74" w:rsidRDefault="00BB66AA">
            <w:r>
              <w:t>6 266</w:t>
            </w:r>
          </w:p>
        </w:tc>
      </w:tr>
      <w:tr w:rsidR="002B2A74">
        <w:tc>
          <w:tcPr>
            <w:tcW w:w="907" w:type="dxa"/>
          </w:tcPr>
          <w:p w:rsidR="002B2A74" w:rsidRDefault="00BB66AA">
            <w:r>
              <w:t>8 441</w:t>
            </w:r>
          </w:p>
        </w:tc>
        <w:tc>
          <w:tcPr>
            <w:tcW w:w="5274" w:type="dxa"/>
          </w:tcPr>
          <w:p w:rsidR="002B2A74" w:rsidRDefault="00BB66AA">
            <w:pPr>
              <w:ind w:left="340" w:hanging="170"/>
              <w:jc w:val="left"/>
            </w:pPr>
            <w:r>
              <w:t>Advances paid</w:t>
            </w:r>
          </w:p>
        </w:tc>
        <w:tc>
          <w:tcPr>
            <w:tcW w:w="737" w:type="dxa"/>
          </w:tcPr>
          <w:p w:rsidR="002B2A74" w:rsidRDefault="002B2A74">
            <w:pPr>
              <w:jc w:val="center"/>
            </w:pPr>
          </w:p>
        </w:tc>
        <w:tc>
          <w:tcPr>
            <w:tcW w:w="907" w:type="dxa"/>
          </w:tcPr>
          <w:p w:rsidR="002B2A74" w:rsidRDefault="00BB66AA">
            <w:r>
              <w:t>8 340</w:t>
            </w:r>
          </w:p>
        </w:tc>
        <w:tc>
          <w:tcPr>
            <w:tcW w:w="907" w:type="dxa"/>
          </w:tcPr>
          <w:p w:rsidR="002B2A74" w:rsidRDefault="00BB66AA">
            <w:r>
              <w:t>7 408</w:t>
            </w:r>
          </w:p>
        </w:tc>
        <w:tc>
          <w:tcPr>
            <w:tcW w:w="907" w:type="dxa"/>
          </w:tcPr>
          <w:p w:rsidR="002B2A74" w:rsidRDefault="00BB66AA">
            <w:r>
              <w:t>6 478</w:t>
            </w:r>
          </w:p>
        </w:tc>
      </w:tr>
      <w:tr w:rsidR="002B2A74">
        <w:tc>
          <w:tcPr>
            <w:tcW w:w="907" w:type="dxa"/>
          </w:tcPr>
          <w:p w:rsidR="002B2A74" w:rsidRDefault="00BB66AA">
            <w:r>
              <w:t>8 376</w:t>
            </w:r>
          </w:p>
        </w:tc>
        <w:tc>
          <w:tcPr>
            <w:tcW w:w="5274" w:type="dxa"/>
          </w:tcPr>
          <w:p w:rsidR="002B2A74" w:rsidRDefault="00BB66AA">
            <w:pPr>
              <w:ind w:left="340" w:hanging="170"/>
              <w:jc w:val="left"/>
            </w:pPr>
            <w:r>
              <w:t>Receivables</w:t>
            </w:r>
          </w:p>
        </w:tc>
        <w:tc>
          <w:tcPr>
            <w:tcW w:w="737" w:type="dxa"/>
          </w:tcPr>
          <w:p w:rsidR="002B2A74" w:rsidRDefault="00BB66AA">
            <w:pPr>
              <w:jc w:val="center"/>
            </w:pPr>
            <w:r>
              <w:t>5.1</w:t>
            </w:r>
          </w:p>
        </w:tc>
        <w:tc>
          <w:tcPr>
            <w:tcW w:w="907" w:type="dxa"/>
          </w:tcPr>
          <w:p w:rsidR="002B2A74" w:rsidRDefault="00BB66AA">
            <w:r>
              <w:t>6 634</w:t>
            </w:r>
          </w:p>
        </w:tc>
        <w:tc>
          <w:tcPr>
            <w:tcW w:w="907" w:type="dxa"/>
          </w:tcPr>
          <w:p w:rsidR="002B2A74" w:rsidRDefault="00BB66AA">
            <w:r>
              <w:t>8 469</w:t>
            </w:r>
          </w:p>
        </w:tc>
        <w:tc>
          <w:tcPr>
            <w:tcW w:w="907" w:type="dxa"/>
          </w:tcPr>
          <w:p w:rsidR="002B2A74" w:rsidRDefault="00BB66AA">
            <w:r>
              <w:t>6 843</w:t>
            </w:r>
          </w:p>
        </w:tc>
      </w:tr>
      <w:tr w:rsidR="002B2A74">
        <w:tc>
          <w:tcPr>
            <w:tcW w:w="907" w:type="dxa"/>
          </w:tcPr>
          <w:p w:rsidR="002B2A74" w:rsidRDefault="00BB66AA">
            <w:r>
              <w:t>5 059</w:t>
            </w:r>
          </w:p>
        </w:tc>
        <w:tc>
          <w:tcPr>
            <w:tcW w:w="5274" w:type="dxa"/>
          </w:tcPr>
          <w:p w:rsidR="002B2A74" w:rsidRDefault="00BB66AA">
            <w:pPr>
              <w:ind w:left="340" w:hanging="170"/>
              <w:jc w:val="left"/>
            </w:pPr>
            <w:r>
              <w:t>Investments, loans and placements</w:t>
            </w:r>
          </w:p>
        </w:tc>
        <w:tc>
          <w:tcPr>
            <w:tcW w:w="737" w:type="dxa"/>
          </w:tcPr>
          <w:p w:rsidR="002B2A74" w:rsidRDefault="002B2A74">
            <w:pPr>
              <w:jc w:val="center"/>
            </w:pPr>
          </w:p>
        </w:tc>
        <w:tc>
          <w:tcPr>
            <w:tcW w:w="907" w:type="dxa"/>
          </w:tcPr>
          <w:p w:rsidR="002B2A74" w:rsidRDefault="00BB66AA">
            <w:r>
              <w:t>2 539</w:t>
            </w:r>
          </w:p>
        </w:tc>
        <w:tc>
          <w:tcPr>
            <w:tcW w:w="907" w:type="dxa"/>
          </w:tcPr>
          <w:p w:rsidR="002B2A74" w:rsidRDefault="00BB66AA">
            <w:r>
              <w:t>2 776</w:t>
            </w:r>
          </w:p>
        </w:tc>
        <w:tc>
          <w:tcPr>
            <w:tcW w:w="907" w:type="dxa"/>
          </w:tcPr>
          <w:p w:rsidR="002B2A74" w:rsidRDefault="00BB66AA">
            <w:r>
              <w:t>2 846</w:t>
            </w:r>
          </w:p>
        </w:tc>
      </w:tr>
      <w:tr w:rsidR="002B2A74">
        <w:tc>
          <w:tcPr>
            <w:tcW w:w="907" w:type="dxa"/>
          </w:tcPr>
          <w:p w:rsidR="002B2A74" w:rsidRDefault="00BB66AA">
            <w:r>
              <w:t>45</w:t>
            </w:r>
          </w:p>
        </w:tc>
        <w:tc>
          <w:tcPr>
            <w:tcW w:w="5274" w:type="dxa"/>
          </w:tcPr>
          <w:p w:rsidR="002B2A74" w:rsidRDefault="00BB66AA">
            <w:pPr>
              <w:ind w:left="340" w:hanging="170"/>
              <w:jc w:val="left"/>
            </w:pPr>
            <w:r>
              <w:t>Investments accounted for using the equity method</w:t>
            </w:r>
          </w:p>
        </w:tc>
        <w:tc>
          <w:tcPr>
            <w:tcW w:w="737" w:type="dxa"/>
          </w:tcPr>
          <w:p w:rsidR="002B2A74" w:rsidRDefault="002B2A74">
            <w:pPr>
              <w:jc w:val="center"/>
            </w:pPr>
          </w:p>
        </w:tc>
        <w:tc>
          <w:tcPr>
            <w:tcW w:w="907" w:type="dxa"/>
          </w:tcPr>
          <w:p w:rsidR="002B2A74" w:rsidRDefault="00BB66AA">
            <w:r>
              <w:t>45</w:t>
            </w:r>
          </w:p>
        </w:tc>
        <w:tc>
          <w:tcPr>
            <w:tcW w:w="907" w:type="dxa"/>
          </w:tcPr>
          <w:p w:rsidR="002B2A74" w:rsidRDefault="00BB66AA">
            <w:r>
              <w:t>45</w:t>
            </w:r>
          </w:p>
        </w:tc>
        <w:tc>
          <w:tcPr>
            <w:tcW w:w="907" w:type="dxa"/>
          </w:tcPr>
          <w:p w:rsidR="002B2A74" w:rsidRDefault="00BB66AA">
            <w:r>
              <w:t>45</w:t>
            </w:r>
          </w:p>
        </w:tc>
      </w:tr>
      <w:tr w:rsidR="002B2A74" w:rsidTr="002B2A74">
        <w:tc>
          <w:tcPr>
            <w:tcW w:w="907" w:type="dxa"/>
            <w:tcBorders>
              <w:bottom w:val="single" w:sz="6" w:space="0" w:color="auto"/>
            </w:tcBorders>
          </w:tcPr>
          <w:p w:rsidR="002B2A74" w:rsidRDefault="00BB66AA">
            <w:r>
              <w:t>102 979</w:t>
            </w:r>
          </w:p>
        </w:tc>
        <w:tc>
          <w:tcPr>
            <w:tcW w:w="5274" w:type="dxa"/>
            <w:tcBorders>
              <w:bottom w:val="single" w:sz="6" w:space="0" w:color="auto"/>
            </w:tcBorders>
          </w:tcPr>
          <w:p w:rsidR="002B2A74" w:rsidRDefault="00BB66AA">
            <w:pPr>
              <w:ind w:left="340" w:hanging="170"/>
              <w:jc w:val="left"/>
            </w:pPr>
            <w:r>
              <w:t>Investments in other sector entities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101 743</w:t>
            </w:r>
          </w:p>
        </w:tc>
        <w:tc>
          <w:tcPr>
            <w:tcW w:w="907" w:type="dxa"/>
            <w:tcBorders>
              <w:bottom w:val="single" w:sz="6" w:space="0" w:color="auto"/>
            </w:tcBorders>
          </w:tcPr>
          <w:p w:rsidR="002B2A74" w:rsidRDefault="00BB66AA">
            <w:r>
              <w:t>103 629</w:t>
            </w:r>
          </w:p>
        </w:tc>
        <w:tc>
          <w:tcPr>
            <w:tcW w:w="907" w:type="dxa"/>
            <w:tcBorders>
              <w:bottom w:val="single" w:sz="6" w:space="0" w:color="auto"/>
            </w:tcBorders>
          </w:tcPr>
          <w:p w:rsidR="002B2A74" w:rsidRDefault="00BB66AA">
            <w:r>
              <w:t>106 310</w:t>
            </w:r>
          </w:p>
        </w:tc>
      </w:tr>
      <w:tr w:rsidR="002B2A74" w:rsidTr="002B2A74">
        <w:tc>
          <w:tcPr>
            <w:tcW w:w="907" w:type="dxa"/>
            <w:tcBorders>
              <w:top w:val="single" w:sz="6" w:space="0" w:color="auto"/>
              <w:bottom w:val="single" w:sz="6" w:space="0" w:color="auto"/>
            </w:tcBorders>
          </w:tcPr>
          <w:p w:rsidR="002B2A74" w:rsidRDefault="00BB66AA">
            <w:r>
              <w:rPr>
                <w:b/>
              </w:rPr>
              <w:t>130 621</w:t>
            </w:r>
          </w:p>
        </w:tc>
        <w:tc>
          <w:tcPr>
            <w:tcW w:w="5274" w:type="dxa"/>
            <w:tcBorders>
              <w:top w:val="single" w:sz="6" w:space="0" w:color="auto"/>
              <w:bottom w:val="single" w:sz="6" w:space="0" w:color="auto"/>
            </w:tcBorders>
          </w:tcPr>
          <w:p w:rsidR="002B2A74" w:rsidRDefault="00BB66AA">
            <w:pPr>
              <w:ind w:left="340" w:hanging="170"/>
              <w:jc w:val="left"/>
            </w:pPr>
            <w:r>
              <w:rPr>
                <w:b/>
              </w:rPr>
              <w:t>Total financial assets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129 077</w:t>
            </w:r>
          </w:p>
        </w:tc>
        <w:tc>
          <w:tcPr>
            <w:tcW w:w="907" w:type="dxa"/>
            <w:tcBorders>
              <w:top w:val="single" w:sz="6" w:space="0" w:color="auto"/>
              <w:bottom w:val="single" w:sz="6" w:space="0" w:color="auto"/>
            </w:tcBorders>
          </w:tcPr>
          <w:p w:rsidR="002B2A74" w:rsidRDefault="00BB66AA">
            <w:r>
              <w:rPr>
                <w:b/>
              </w:rPr>
              <w:t>131 563</w:t>
            </w:r>
          </w:p>
        </w:tc>
        <w:tc>
          <w:tcPr>
            <w:tcW w:w="907" w:type="dxa"/>
            <w:tcBorders>
              <w:top w:val="single" w:sz="6" w:space="0" w:color="auto"/>
              <w:bottom w:val="single" w:sz="6" w:space="0" w:color="auto"/>
            </w:tcBorders>
          </w:tcPr>
          <w:p w:rsidR="002B2A74" w:rsidRDefault="00BB66AA">
            <w:r>
              <w:rPr>
                <w:b/>
              </w:rPr>
              <w:t>128 787</w:t>
            </w:r>
          </w:p>
        </w:tc>
      </w:tr>
      <w:tr w:rsidR="002B2A74" w:rsidTr="002B2A74">
        <w:tc>
          <w:tcPr>
            <w:tcW w:w="907" w:type="dxa"/>
            <w:tcBorders>
              <w:top w:val="single" w:sz="6" w:space="0" w:color="auto"/>
            </w:tcBorders>
          </w:tcPr>
          <w:p w:rsidR="002B2A74" w:rsidRDefault="002B2A74"/>
        </w:tc>
        <w:tc>
          <w:tcPr>
            <w:tcW w:w="5274" w:type="dxa"/>
            <w:tcBorders>
              <w:top w:val="single" w:sz="6" w:space="0" w:color="auto"/>
            </w:tcBorders>
          </w:tcPr>
          <w:p w:rsidR="002B2A74" w:rsidRDefault="00BB66AA">
            <w:pPr>
              <w:ind w:left="340" w:hanging="170"/>
              <w:jc w:val="left"/>
            </w:pPr>
            <w:r>
              <w:rPr>
                <w:b/>
              </w:rPr>
              <w:t>Non</w:t>
            </w:r>
            <w:r>
              <w:rPr>
                <w:b/>
              </w:rPr>
              <w:noBreakHyphen/>
              <w:t>financial assets</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177</w:t>
            </w:r>
          </w:p>
        </w:tc>
        <w:tc>
          <w:tcPr>
            <w:tcW w:w="5274" w:type="dxa"/>
          </w:tcPr>
          <w:p w:rsidR="002B2A74" w:rsidRDefault="00BB66AA">
            <w:pPr>
              <w:ind w:left="340" w:hanging="170"/>
              <w:jc w:val="left"/>
            </w:pPr>
            <w:r>
              <w:t>Inventories</w:t>
            </w:r>
          </w:p>
        </w:tc>
        <w:tc>
          <w:tcPr>
            <w:tcW w:w="737" w:type="dxa"/>
          </w:tcPr>
          <w:p w:rsidR="002B2A74" w:rsidRDefault="002B2A74">
            <w:pPr>
              <w:jc w:val="center"/>
            </w:pPr>
          </w:p>
        </w:tc>
        <w:tc>
          <w:tcPr>
            <w:tcW w:w="907" w:type="dxa"/>
          </w:tcPr>
          <w:p w:rsidR="002B2A74" w:rsidRDefault="00BB66AA">
            <w:r>
              <w:t>165</w:t>
            </w:r>
          </w:p>
        </w:tc>
        <w:tc>
          <w:tcPr>
            <w:tcW w:w="907" w:type="dxa"/>
          </w:tcPr>
          <w:p w:rsidR="002B2A74" w:rsidRDefault="00BB66AA">
            <w:r>
              <w:t>198</w:t>
            </w:r>
          </w:p>
        </w:tc>
        <w:tc>
          <w:tcPr>
            <w:tcW w:w="907" w:type="dxa"/>
          </w:tcPr>
          <w:p w:rsidR="002B2A74" w:rsidRDefault="00BB66AA">
            <w:r>
              <w:t>172</w:t>
            </w:r>
          </w:p>
        </w:tc>
      </w:tr>
      <w:tr w:rsidR="002B2A74">
        <w:tc>
          <w:tcPr>
            <w:tcW w:w="907" w:type="dxa"/>
          </w:tcPr>
          <w:p w:rsidR="002B2A74" w:rsidRDefault="00BB66AA">
            <w:r>
              <w:t>345</w:t>
            </w:r>
          </w:p>
        </w:tc>
        <w:tc>
          <w:tcPr>
            <w:tcW w:w="5274" w:type="dxa"/>
          </w:tcPr>
          <w:p w:rsidR="002B2A74" w:rsidRDefault="00BB66AA">
            <w:pPr>
              <w:ind w:left="340" w:hanging="170"/>
              <w:jc w:val="left"/>
            </w:pPr>
            <w:r>
              <w:t>Non</w:t>
            </w:r>
            <w:r>
              <w:noBreakHyphen/>
              <w:t>financial assets held for sale</w:t>
            </w:r>
          </w:p>
        </w:tc>
        <w:tc>
          <w:tcPr>
            <w:tcW w:w="737" w:type="dxa"/>
          </w:tcPr>
          <w:p w:rsidR="002B2A74" w:rsidRDefault="002B2A74">
            <w:pPr>
              <w:jc w:val="center"/>
            </w:pPr>
          </w:p>
        </w:tc>
        <w:tc>
          <w:tcPr>
            <w:tcW w:w="907" w:type="dxa"/>
          </w:tcPr>
          <w:p w:rsidR="002B2A74" w:rsidRDefault="00BB66AA">
            <w:r>
              <w:t>223</w:t>
            </w:r>
          </w:p>
        </w:tc>
        <w:tc>
          <w:tcPr>
            <w:tcW w:w="907" w:type="dxa"/>
          </w:tcPr>
          <w:p w:rsidR="002B2A74" w:rsidRDefault="00BB66AA">
            <w:r>
              <w:t>200</w:t>
            </w:r>
          </w:p>
        </w:tc>
        <w:tc>
          <w:tcPr>
            <w:tcW w:w="907" w:type="dxa"/>
          </w:tcPr>
          <w:p w:rsidR="002B2A74" w:rsidRDefault="00BB66AA">
            <w:r>
              <w:t>229</w:t>
            </w:r>
          </w:p>
        </w:tc>
      </w:tr>
      <w:tr w:rsidR="002B2A74">
        <w:tc>
          <w:tcPr>
            <w:tcW w:w="907" w:type="dxa"/>
          </w:tcPr>
          <w:p w:rsidR="002B2A74" w:rsidRDefault="00BB66AA">
            <w:r>
              <w:t>147 582</w:t>
            </w:r>
          </w:p>
        </w:tc>
        <w:tc>
          <w:tcPr>
            <w:tcW w:w="5274" w:type="dxa"/>
          </w:tcPr>
          <w:p w:rsidR="002B2A74" w:rsidRDefault="00BB66AA">
            <w:pPr>
              <w:ind w:left="340" w:hanging="170"/>
              <w:jc w:val="left"/>
            </w:pPr>
            <w:r>
              <w:t>Land, buildings, infrastructure, plant and equipment</w:t>
            </w:r>
          </w:p>
        </w:tc>
        <w:tc>
          <w:tcPr>
            <w:tcW w:w="737" w:type="dxa"/>
          </w:tcPr>
          <w:p w:rsidR="002B2A74" w:rsidRDefault="00BB66AA">
            <w:pPr>
              <w:jc w:val="center"/>
            </w:pPr>
            <w:r>
              <w:t>4.1</w:t>
            </w:r>
          </w:p>
        </w:tc>
        <w:tc>
          <w:tcPr>
            <w:tcW w:w="907" w:type="dxa"/>
          </w:tcPr>
          <w:p w:rsidR="002B2A74" w:rsidRDefault="00BB66AA">
            <w:r>
              <w:t>157 814</w:t>
            </w:r>
          </w:p>
        </w:tc>
        <w:tc>
          <w:tcPr>
            <w:tcW w:w="907" w:type="dxa"/>
          </w:tcPr>
          <w:p w:rsidR="002B2A74" w:rsidRDefault="00BB66AA">
            <w:r>
              <w:t>161 297</w:t>
            </w:r>
          </w:p>
        </w:tc>
        <w:tc>
          <w:tcPr>
            <w:tcW w:w="907" w:type="dxa"/>
          </w:tcPr>
          <w:p w:rsidR="002B2A74" w:rsidRDefault="00BB66AA">
            <w:r>
              <w:t>168 202</w:t>
            </w:r>
          </w:p>
        </w:tc>
      </w:tr>
      <w:tr w:rsidR="002B2A74" w:rsidTr="002B2A74">
        <w:tc>
          <w:tcPr>
            <w:tcW w:w="907" w:type="dxa"/>
            <w:tcBorders>
              <w:bottom w:val="single" w:sz="6" w:space="0" w:color="auto"/>
            </w:tcBorders>
          </w:tcPr>
          <w:p w:rsidR="002B2A74" w:rsidRDefault="00BB66AA">
            <w:r>
              <w:t>2 152</w:t>
            </w:r>
          </w:p>
        </w:tc>
        <w:tc>
          <w:tcPr>
            <w:tcW w:w="5274" w:type="dxa"/>
            <w:tcBorders>
              <w:bottom w:val="single" w:sz="6" w:space="0" w:color="auto"/>
            </w:tcBorders>
          </w:tcPr>
          <w:p w:rsidR="002B2A74" w:rsidRDefault="00BB66AA">
            <w:pPr>
              <w:ind w:left="340" w:hanging="170"/>
              <w:jc w:val="left"/>
            </w:pPr>
            <w:r>
              <w:t>Other non</w:t>
            </w:r>
            <w:r>
              <w:noBreakHyphen/>
              <w:t>financial assets</w:t>
            </w:r>
          </w:p>
        </w:tc>
        <w:tc>
          <w:tcPr>
            <w:tcW w:w="737" w:type="dxa"/>
            <w:tcBorders>
              <w:bottom w:val="single" w:sz="6" w:space="0" w:color="auto"/>
            </w:tcBorders>
          </w:tcPr>
          <w:p w:rsidR="002B2A74" w:rsidRDefault="00BB66AA">
            <w:pPr>
              <w:jc w:val="center"/>
            </w:pPr>
            <w:r>
              <w:t>4.7</w:t>
            </w:r>
          </w:p>
        </w:tc>
        <w:tc>
          <w:tcPr>
            <w:tcW w:w="907" w:type="dxa"/>
            <w:tcBorders>
              <w:bottom w:val="single" w:sz="6" w:space="0" w:color="auto"/>
            </w:tcBorders>
          </w:tcPr>
          <w:p w:rsidR="002B2A74" w:rsidRDefault="00BB66AA">
            <w:r>
              <w:t>2 126</w:t>
            </w:r>
          </w:p>
        </w:tc>
        <w:tc>
          <w:tcPr>
            <w:tcW w:w="907" w:type="dxa"/>
            <w:tcBorders>
              <w:bottom w:val="single" w:sz="6" w:space="0" w:color="auto"/>
            </w:tcBorders>
          </w:tcPr>
          <w:p w:rsidR="002B2A74" w:rsidRDefault="00BB66AA">
            <w:r>
              <w:t>2 487</w:t>
            </w:r>
          </w:p>
        </w:tc>
        <w:tc>
          <w:tcPr>
            <w:tcW w:w="907" w:type="dxa"/>
            <w:tcBorders>
              <w:bottom w:val="single" w:sz="6" w:space="0" w:color="auto"/>
            </w:tcBorders>
          </w:tcPr>
          <w:p w:rsidR="002B2A74" w:rsidRDefault="00BB66AA">
            <w:r>
              <w:t>2 048</w:t>
            </w:r>
          </w:p>
        </w:tc>
      </w:tr>
      <w:tr w:rsidR="002B2A74" w:rsidTr="002B2A74">
        <w:tc>
          <w:tcPr>
            <w:tcW w:w="907" w:type="dxa"/>
            <w:tcBorders>
              <w:top w:val="single" w:sz="6" w:space="0" w:color="auto"/>
              <w:bottom w:val="single" w:sz="6" w:space="0" w:color="auto"/>
            </w:tcBorders>
          </w:tcPr>
          <w:p w:rsidR="002B2A74" w:rsidRDefault="00BB66AA">
            <w:r>
              <w:rPr>
                <w:b/>
              </w:rPr>
              <w:t>150 256</w:t>
            </w:r>
          </w:p>
        </w:tc>
        <w:tc>
          <w:tcPr>
            <w:tcW w:w="5274" w:type="dxa"/>
            <w:tcBorders>
              <w:top w:val="single" w:sz="6" w:space="0" w:color="auto"/>
              <w:bottom w:val="single" w:sz="6" w:space="0" w:color="auto"/>
            </w:tcBorders>
          </w:tcPr>
          <w:p w:rsidR="002B2A74" w:rsidRDefault="00BB66AA">
            <w:pPr>
              <w:ind w:left="340" w:hanging="170"/>
              <w:jc w:val="left"/>
            </w:pPr>
            <w:r>
              <w:rPr>
                <w:b/>
              </w:rPr>
              <w:t>Total non</w:t>
            </w:r>
            <w:r>
              <w:rPr>
                <w:b/>
              </w:rPr>
              <w:noBreakHyphen/>
              <w:t>financial assets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160 328</w:t>
            </w:r>
          </w:p>
        </w:tc>
        <w:tc>
          <w:tcPr>
            <w:tcW w:w="907" w:type="dxa"/>
            <w:tcBorders>
              <w:top w:val="single" w:sz="6" w:space="0" w:color="auto"/>
              <w:bottom w:val="single" w:sz="6" w:space="0" w:color="auto"/>
            </w:tcBorders>
          </w:tcPr>
          <w:p w:rsidR="002B2A74" w:rsidRDefault="00BB66AA">
            <w:r>
              <w:rPr>
                <w:b/>
              </w:rPr>
              <w:t>164 182</w:t>
            </w:r>
          </w:p>
        </w:tc>
        <w:tc>
          <w:tcPr>
            <w:tcW w:w="907" w:type="dxa"/>
            <w:tcBorders>
              <w:top w:val="single" w:sz="6" w:space="0" w:color="auto"/>
              <w:bottom w:val="single" w:sz="6" w:space="0" w:color="auto"/>
            </w:tcBorders>
          </w:tcPr>
          <w:p w:rsidR="002B2A74" w:rsidRDefault="00BB66AA">
            <w:r>
              <w:rPr>
                <w:b/>
              </w:rPr>
              <w:t>170 652</w:t>
            </w:r>
          </w:p>
        </w:tc>
      </w:tr>
      <w:tr w:rsidR="002B2A74" w:rsidTr="002B2A74">
        <w:tc>
          <w:tcPr>
            <w:tcW w:w="907" w:type="dxa"/>
            <w:tcBorders>
              <w:top w:val="single" w:sz="6" w:space="0" w:color="auto"/>
            </w:tcBorders>
          </w:tcPr>
          <w:p w:rsidR="002B2A74" w:rsidRDefault="00BB66AA">
            <w:r>
              <w:rPr>
                <w:b/>
              </w:rPr>
              <w:t>280 877</w:t>
            </w:r>
          </w:p>
        </w:tc>
        <w:tc>
          <w:tcPr>
            <w:tcW w:w="5274" w:type="dxa"/>
            <w:tcBorders>
              <w:top w:val="single" w:sz="6" w:space="0" w:color="auto"/>
            </w:tcBorders>
          </w:tcPr>
          <w:p w:rsidR="002B2A74" w:rsidRDefault="00BB66AA">
            <w:pPr>
              <w:ind w:left="340" w:hanging="170"/>
              <w:jc w:val="left"/>
            </w:pPr>
            <w:r>
              <w:rPr>
                <w:b/>
              </w:rPr>
              <w:t>Total assets</w:t>
            </w:r>
          </w:p>
        </w:tc>
        <w:tc>
          <w:tcPr>
            <w:tcW w:w="737" w:type="dxa"/>
            <w:tcBorders>
              <w:top w:val="single" w:sz="6" w:space="0" w:color="auto"/>
            </w:tcBorders>
          </w:tcPr>
          <w:p w:rsidR="002B2A74" w:rsidRDefault="00BB66AA">
            <w:pPr>
              <w:jc w:val="center"/>
            </w:pPr>
            <w:r>
              <w:t>4.8</w:t>
            </w:r>
          </w:p>
        </w:tc>
        <w:tc>
          <w:tcPr>
            <w:tcW w:w="907" w:type="dxa"/>
            <w:tcBorders>
              <w:top w:val="single" w:sz="6" w:space="0" w:color="auto"/>
            </w:tcBorders>
          </w:tcPr>
          <w:p w:rsidR="002B2A74" w:rsidRDefault="00BB66AA">
            <w:r>
              <w:rPr>
                <w:b/>
              </w:rPr>
              <w:t>289 405</w:t>
            </w:r>
          </w:p>
        </w:tc>
        <w:tc>
          <w:tcPr>
            <w:tcW w:w="907" w:type="dxa"/>
            <w:tcBorders>
              <w:top w:val="single" w:sz="6" w:space="0" w:color="auto"/>
            </w:tcBorders>
          </w:tcPr>
          <w:p w:rsidR="002B2A74" w:rsidRDefault="00BB66AA">
            <w:r>
              <w:rPr>
                <w:b/>
              </w:rPr>
              <w:t>295 745</w:t>
            </w:r>
          </w:p>
        </w:tc>
        <w:tc>
          <w:tcPr>
            <w:tcW w:w="907" w:type="dxa"/>
            <w:tcBorders>
              <w:top w:val="single" w:sz="6" w:space="0" w:color="auto"/>
            </w:tcBorders>
          </w:tcPr>
          <w:p w:rsidR="002B2A74" w:rsidRDefault="00BB66AA">
            <w:r>
              <w:rPr>
                <w:b/>
              </w:rPr>
              <w:t>299 439</w:t>
            </w:r>
          </w:p>
        </w:tc>
      </w:tr>
      <w:tr w:rsidR="002B2A74">
        <w:tc>
          <w:tcPr>
            <w:tcW w:w="907" w:type="dxa"/>
          </w:tcPr>
          <w:p w:rsidR="002B2A74" w:rsidRDefault="002B2A74"/>
        </w:tc>
        <w:tc>
          <w:tcPr>
            <w:tcW w:w="5274" w:type="dxa"/>
          </w:tcPr>
          <w:p w:rsidR="002B2A74" w:rsidRDefault="00BB66AA">
            <w:pPr>
              <w:ind w:left="340" w:hanging="170"/>
              <w:jc w:val="left"/>
            </w:pPr>
            <w:r>
              <w:rPr>
                <w:b/>
              </w:rPr>
              <w:t>Liabilities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5 140</w:t>
            </w:r>
          </w:p>
        </w:tc>
        <w:tc>
          <w:tcPr>
            <w:tcW w:w="5274" w:type="dxa"/>
          </w:tcPr>
          <w:p w:rsidR="002B2A74" w:rsidRDefault="00BB66AA">
            <w:pPr>
              <w:ind w:left="340" w:hanging="170"/>
              <w:jc w:val="left"/>
            </w:pPr>
            <w:r>
              <w:t>Deposits held and advances received</w:t>
            </w:r>
          </w:p>
        </w:tc>
        <w:tc>
          <w:tcPr>
            <w:tcW w:w="737" w:type="dxa"/>
          </w:tcPr>
          <w:p w:rsidR="002B2A74" w:rsidRDefault="002B2A74">
            <w:pPr>
              <w:jc w:val="center"/>
            </w:pPr>
          </w:p>
        </w:tc>
        <w:tc>
          <w:tcPr>
            <w:tcW w:w="907" w:type="dxa"/>
          </w:tcPr>
          <w:p w:rsidR="002B2A74" w:rsidRDefault="00BB66AA">
            <w:r>
              <w:t>5 146</w:t>
            </w:r>
          </w:p>
        </w:tc>
        <w:tc>
          <w:tcPr>
            <w:tcW w:w="907" w:type="dxa"/>
          </w:tcPr>
          <w:p w:rsidR="002B2A74" w:rsidRDefault="00BB66AA">
            <w:r>
              <w:t>4 464</w:t>
            </w:r>
          </w:p>
        </w:tc>
        <w:tc>
          <w:tcPr>
            <w:tcW w:w="907" w:type="dxa"/>
          </w:tcPr>
          <w:p w:rsidR="002B2A74" w:rsidRDefault="00BB66AA">
            <w:r>
              <w:t>3 205</w:t>
            </w:r>
          </w:p>
        </w:tc>
      </w:tr>
      <w:tr w:rsidR="002B2A74">
        <w:tc>
          <w:tcPr>
            <w:tcW w:w="907" w:type="dxa"/>
          </w:tcPr>
          <w:p w:rsidR="002B2A74" w:rsidRDefault="00BB66AA">
            <w:r>
              <w:t>14 500</w:t>
            </w:r>
          </w:p>
        </w:tc>
        <w:tc>
          <w:tcPr>
            <w:tcW w:w="5274" w:type="dxa"/>
          </w:tcPr>
          <w:p w:rsidR="002B2A74" w:rsidRDefault="00BB66AA">
            <w:pPr>
              <w:ind w:left="340" w:hanging="170"/>
              <w:jc w:val="left"/>
            </w:pPr>
            <w:r>
              <w:t>Payables</w:t>
            </w:r>
          </w:p>
        </w:tc>
        <w:tc>
          <w:tcPr>
            <w:tcW w:w="737" w:type="dxa"/>
          </w:tcPr>
          <w:p w:rsidR="002B2A74" w:rsidRDefault="00BB66AA">
            <w:pPr>
              <w:jc w:val="center"/>
            </w:pPr>
            <w:r>
              <w:t>5.2</w:t>
            </w:r>
          </w:p>
        </w:tc>
        <w:tc>
          <w:tcPr>
            <w:tcW w:w="907" w:type="dxa"/>
          </w:tcPr>
          <w:p w:rsidR="002B2A74" w:rsidRDefault="00BB66AA">
            <w:r>
              <w:t>15 948</w:t>
            </w:r>
          </w:p>
        </w:tc>
        <w:tc>
          <w:tcPr>
            <w:tcW w:w="907" w:type="dxa"/>
          </w:tcPr>
          <w:p w:rsidR="002B2A74" w:rsidRDefault="00BB66AA">
            <w:r>
              <w:t>15 508</w:t>
            </w:r>
          </w:p>
        </w:tc>
        <w:tc>
          <w:tcPr>
            <w:tcW w:w="907" w:type="dxa"/>
          </w:tcPr>
          <w:p w:rsidR="002B2A74" w:rsidRDefault="00BB66AA">
            <w:r>
              <w:t>16 014</w:t>
            </w:r>
          </w:p>
        </w:tc>
      </w:tr>
      <w:tr w:rsidR="002B2A74">
        <w:tc>
          <w:tcPr>
            <w:tcW w:w="907" w:type="dxa"/>
          </w:tcPr>
          <w:p w:rsidR="002B2A74" w:rsidRDefault="00BB66AA">
            <w:r>
              <w:t>39 013</w:t>
            </w:r>
          </w:p>
        </w:tc>
        <w:tc>
          <w:tcPr>
            <w:tcW w:w="5274" w:type="dxa"/>
          </w:tcPr>
          <w:p w:rsidR="002B2A74" w:rsidRDefault="00BB66AA">
            <w:pPr>
              <w:ind w:left="340" w:hanging="170"/>
              <w:jc w:val="left"/>
            </w:pPr>
            <w:r>
              <w:t>Borrowings</w:t>
            </w:r>
          </w:p>
        </w:tc>
        <w:tc>
          <w:tcPr>
            <w:tcW w:w="737" w:type="dxa"/>
          </w:tcPr>
          <w:p w:rsidR="002B2A74" w:rsidRDefault="002B2A74">
            <w:pPr>
              <w:jc w:val="center"/>
            </w:pPr>
          </w:p>
        </w:tc>
        <w:tc>
          <w:tcPr>
            <w:tcW w:w="907" w:type="dxa"/>
          </w:tcPr>
          <w:p w:rsidR="002B2A74" w:rsidRDefault="00BB66AA">
            <w:r>
              <w:t>44 834</w:t>
            </w:r>
          </w:p>
        </w:tc>
        <w:tc>
          <w:tcPr>
            <w:tcW w:w="907" w:type="dxa"/>
          </w:tcPr>
          <w:p w:rsidR="002B2A74" w:rsidRDefault="00BB66AA">
            <w:r>
              <w:t>53 829</w:t>
            </w:r>
          </w:p>
        </w:tc>
        <w:tc>
          <w:tcPr>
            <w:tcW w:w="907" w:type="dxa"/>
          </w:tcPr>
          <w:p w:rsidR="002B2A74" w:rsidRDefault="00BB66AA">
            <w:r>
              <w:t>52 732</w:t>
            </w:r>
          </w:p>
        </w:tc>
      </w:tr>
      <w:tr w:rsidR="002B2A74">
        <w:tc>
          <w:tcPr>
            <w:tcW w:w="907" w:type="dxa"/>
          </w:tcPr>
          <w:p w:rsidR="002B2A74" w:rsidRDefault="00BB66AA">
            <w:r>
              <w:t>7 056</w:t>
            </w:r>
          </w:p>
        </w:tc>
        <w:tc>
          <w:tcPr>
            <w:tcW w:w="5274" w:type="dxa"/>
          </w:tcPr>
          <w:p w:rsidR="002B2A74" w:rsidRDefault="00BB66AA">
            <w:pPr>
              <w:ind w:left="340" w:hanging="170"/>
              <w:jc w:val="left"/>
            </w:pPr>
            <w:r>
              <w:t>Employee benefits</w:t>
            </w:r>
          </w:p>
        </w:tc>
        <w:tc>
          <w:tcPr>
            <w:tcW w:w="737" w:type="dxa"/>
          </w:tcPr>
          <w:p w:rsidR="002B2A74" w:rsidRDefault="00BB66AA">
            <w:pPr>
              <w:jc w:val="center"/>
            </w:pPr>
            <w:r>
              <w:t>3.2</w:t>
            </w:r>
          </w:p>
        </w:tc>
        <w:tc>
          <w:tcPr>
            <w:tcW w:w="907" w:type="dxa"/>
          </w:tcPr>
          <w:p w:rsidR="002B2A74" w:rsidRDefault="00BB66AA">
            <w:r>
              <w:t>8 020</w:t>
            </w:r>
          </w:p>
        </w:tc>
        <w:tc>
          <w:tcPr>
            <w:tcW w:w="907" w:type="dxa"/>
          </w:tcPr>
          <w:p w:rsidR="002B2A74" w:rsidRDefault="00BB66AA">
            <w:r>
              <w:t>8 183</w:t>
            </w:r>
          </w:p>
        </w:tc>
        <w:tc>
          <w:tcPr>
            <w:tcW w:w="907" w:type="dxa"/>
          </w:tcPr>
          <w:p w:rsidR="002B2A74" w:rsidRDefault="00BB66AA">
            <w:r>
              <w:t>8 333</w:t>
            </w:r>
          </w:p>
        </w:tc>
      </w:tr>
      <w:tr w:rsidR="002B2A74">
        <w:tc>
          <w:tcPr>
            <w:tcW w:w="907" w:type="dxa"/>
          </w:tcPr>
          <w:p w:rsidR="002B2A74" w:rsidRDefault="00BB66AA">
            <w:r>
              <w:t>27 699</w:t>
            </w:r>
          </w:p>
        </w:tc>
        <w:tc>
          <w:tcPr>
            <w:tcW w:w="5274" w:type="dxa"/>
          </w:tcPr>
          <w:p w:rsidR="002B2A74" w:rsidRDefault="00BB66AA">
            <w:pPr>
              <w:ind w:left="340" w:hanging="170"/>
              <w:jc w:val="left"/>
            </w:pPr>
            <w:r>
              <w:t>Superannuation</w:t>
            </w:r>
          </w:p>
        </w:tc>
        <w:tc>
          <w:tcPr>
            <w:tcW w:w="737" w:type="dxa"/>
          </w:tcPr>
          <w:p w:rsidR="002B2A74" w:rsidRDefault="002B2A74">
            <w:pPr>
              <w:jc w:val="center"/>
            </w:pPr>
          </w:p>
        </w:tc>
        <w:tc>
          <w:tcPr>
            <w:tcW w:w="907" w:type="dxa"/>
          </w:tcPr>
          <w:p w:rsidR="002B2A74" w:rsidRDefault="00BB66AA">
            <w:r>
              <w:t>28 632</w:t>
            </w:r>
          </w:p>
        </w:tc>
        <w:tc>
          <w:tcPr>
            <w:tcW w:w="907" w:type="dxa"/>
          </w:tcPr>
          <w:p w:rsidR="002B2A74" w:rsidRDefault="00BB66AA">
            <w:r>
              <w:t>29 565</w:t>
            </w:r>
          </w:p>
        </w:tc>
        <w:tc>
          <w:tcPr>
            <w:tcW w:w="907" w:type="dxa"/>
          </w:tcPr>
          <w:p w:rsidR="002B2A74" w:rsidRDefault="00BB66AA">
            <w:r>
              <w:t>28 437</w:t>
            </w:r>
          </w:p>
        </w:tc>
      </w:tr>
      <w:tr w:rsidR="002B2A74" w:rsidTr="002B2A74">
        <w:tc>
          <w:tcPr>
            <w:tcW w:w="907" w:type="dxa"/>
            <w:tcBorders>
              <w:bottom w:val="single" w:sz="6" w:space="0" w:color="auto"/>
            </w:tcBorders>
          </w:tcPr>
          <w:p w:rsidR="002B2A74" w:rsidRDefault="00BB66AA">
            <w:r>
              <w:t>1 070</w:t>
            </w:r>
          </w:p>
        </w:tc>
        <w:tc>
          <w:tcPr>
            <w:tcW w:w="5274" w:type="dxa"/>
            <w:tcBorders>
              <w:bottom w:val="single" w:sz="6" w:space="0" w:color="auto"/>
            </w:tcBorders>
          </w:tcPr>
          <w:p w:rsidR="002B2A74" w:rsidRDefault="00BB66AA">
            <w:pPr>
              <w:ind w:left="340" w:hanging="170"/>
              <w:jc w:val="left"/>
            </w:pPr>
            <w:r>
              <w:t>Other provisions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1 057</w:t>
            </w:r>
          </w:p>
        </w:tc>
        <w:tc>
          <w:tcPr>
            <w:tcW w:w="907" w:type="dxa"/>
            <w:tcBorders>
              <w:bottom w:val="single" w:sz="6" w:space="0" w:color="auto"/>
            </w:tcBorders>
          </w:tcPr>
          <w:p w:rsidR="002B2A74" w:rsidRDefault="00BB66AA">
            <w:r>
              <w:t>1 028</w:t>
            </w:r>
          </w:p>
        </w:tc>
        <w:tc>
          <w:tcPr>
            <w:tcW w:w="907" w:type="dxa"/>
            <w:tcBorders>
              <w:bottom w:val="single" w:sz="6" w:space="0" w:color="auto"/>
            </w:tcBorders>
          </w:tcPr>
          <w:p w:rsidR="002B2A74" w:rsidRDefault="00BB66AA">
            <w:r>
              <w:t>1 024</w:t>
            </w:r>
          </w:p>
        </w:tc>
      </w:tr>
      <w:tr w:rsidR="002B2A74" w:rsidTr="002B2A74">
        <w:tc>
          <w:tcPr>
            <w:tcW w:w="907" w:type="dxa"/>
            <w:tcBorders>
              <w:top w:val="single" w:sz="6" w:space="0" w:color="auto"/>
              <w:bottom w:val="single" w:sz="6" w:space="0" w:color="auto"/>
            </w:tcBorders>
          </w:tcPr>
          <w:p w:rsidR="002B2A74" w:rsidRDefault="00BB66AA">
            <w:r>
              <w:rPr>
                <w:b/>
              </w:rPr>
              <w:t>94 477</w:t>
            </w:r>
          </w:p>
        </w:tc>
        <w:tc>
          <w:tcPr>
            <w:tcW w:w="5274" w:type="dxa"/>
            <w:tcBorders>
              <w:top w:val="single" w:sz="6" w:space="0" w:color="auto"/>
              <w:bottom w:val="single" w:sz="6" w:space="0" w:color="auto"/>
            </w:tcBorders>
          </w:tcPr>
          <w:p w:rsidR="002B2A74" w:rsidRDefault="00BB66AA">
            <w:pPr>
              <w:ind w:left="340" w:hanging="170"/>
              <w:jc w:val="left"/>
            </w:pPr>
            <w:r>
              <w:rPr>
                <w:b/>
              </w:rPr>
              <w:t>Total liabilities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103 636</w:t>
            </w:r>
          </w:p>
        </w:tc>
        <w:tc>
          <w:tcPr>
            <w:tcW w:w="907" w:type="dxa"/>
            <w:tcBorders>
              <w:top w:val="single" w:sz="6" w:space="0" w:color="auto"/>
              <w:bottom w:val="single" w:sz="6" w:space="0" w:color="auto"/>
            </w:tcBorders>
          </w:tcPr>
          <w:p w:rsidR="002B2A74" w:rsidRDefault="00BB66AA">
            <w:r>
              <w:rPr>
                <w:b/>
              </w:rPr>
              <w:t>112 577</w:t>
            </w:r>
          </w:p>
        </w:tc>
        <w:tc>
          <w:tcPr>
            <w:tcW w:w="907" w:type="dxa"/>
            <w:tcBorders>
              <w:top w:val="single" w:sz="6" w:space="0" w:color="auto"/>
              <w:bottom w:val="single" w:sz="6" w:space="0" w:color="auto"/>
            </w:tcBorders>
          </w:tcPr>
          <w:p w:rsidR="002B2A74" w:rsidRDefault="00BB66AA">
            <w:r>
              <w:rPr>
                <w:b/>
              </w:rPr>
              <w:t>109 746</w:t>
            </w:r>
          </w:p>
        </w:tc>
      </w:tr>
      <w:tr w:rsidR="002B2A74" w:rsidTr="002B2A74">
        <w:tc>
          <w:tcPr>
            <w:tcW w:w="907" w:type="dxa"/>
            <w:tcBorders>
              <w:top w:val="single" w:sz="6" w:space="0" w:color="auto"/>
              <w:bottom w:val="single" w:sz="6" w:space="0" w:color="auto"/>
            </w:tcBorders>
          </w:tcPr>
          <w:p w:rsidR="002B2A74" w:rsidRDefault="00BB66AA">
            <w:r>
              <w:rPr>
                <w:b/>
              </w:rPr>
              <w:t>186 400</w:t>
            </w:r>
          </w:p>
        </w:tc>
        <w:tc>
          <w:tcPr>
            <w:tcW w:w="5274" w:type="dxa"/>
            <w:tcBorders>
              <w:top w:val="single" w:sz="6" w:space="0" w:color="auto"/>
              <w:bottom w:val="single" w:sz="6" w:space="0" w:color="auto"/>
            </w:tcBorders>
          </w:tcPr>
          <w:p w:rsidR="002B2A74" w:rsidRDefault="00BB66AA">
            <w:pPr>
              <w:ind w:left="340" w:hanging="170"/>
              <w:jc w:val="left"/>
            </w:pPr>
            <w:r>
              <w:rPr>
                <w:b/>
              </w:rPr>
              <w:t>Net assets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185 768</w:t>
            </w:r>
          </w:p>
        </w:tc>
        <w:tc>
          <w:tcPr>
            <w:tcW w:w="907" w:type="dxa"/>
            <w:tcBorders>
              <w:top w:val="single" w:sz="6" w:space="0" w:color="auto"/>
              <w:bottom w:val="single" w:sz="6" w:space="0" w:color="auto"/>
            </w:tcBorders>
          </w:tcPr>
          <w:p w:rsidR="002B2A74" w:rsidRDefault="00BB66AA">
            <w:r>
              <w:rPr>
                <w:b/>
              </w:rPr>
              <w:t>183 168</w:t>
            </w:r>
          </w:p>
        </w:tc>
        <w:tc>
          <w:tcPr>
            <w:tcW w:w="907" w:type="dxa"/>
            <w:tcBorders>
              <w:top w:val="single" w:sz="6" w:space="0" w:color="auto"/>
              <w:bottom w:val="single" w:sz="6" w:space="0" w:color="auto"/>
            </w:tcBorders>
          </w:tcPr>
          <w:p w:rsidR="002B2A74" w:rsidRDefault="00BB66AA">
            <w:r>
              <w:rPr>
                <w:b/>
              </w:rPr>
              <w:t>189 693</w:t>
            </w:r>
          </w:p>
        </w:tc>
      </w:tr>
      <w:tr w:rsidR="002B2A74" w:rsidTr="002B2A74">
        <w:tc>
          <w:tcPr>
            <w:tcW w:w="907" w:type="dxa"/>
            <w:tcBorders>
              <w:top w:val="single" w:sz="6" w:space="0" w:color="auto"/>
            </w:tcBorders>
          </w:tcPr>
          <w:p w:rsidR="002B2A74" w:rsidRDefault="00BB66AA">
            <w:r>
              <w:t>55 997</w:t>
            </w:r>
          </w:p>
        </w:tc>
        <w:tc>
          <w:tcPr>
            <w:tcW w:w="5274" w:type="dxa"/>
            <w:tcBorders>
              <w:top w:val="single" w:sz="6" w:space="0" w:color="auto"/>
            </w:tcBorders>
          </w:tcPr>
          <w:p w:rsidR="002B2A74" w:rsidRDefault="00BB66AA">
            <w:pPr>
              <w:ind w:left="340" w:hanging="170"/>
              <w:jc w:val="left"/>
            </w:pPr>
            <w:r>
              <w:t>Accumulated surplus/(deficit)</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t>55 564</w:t>
            </w:r>
          </w:p>
        </w:tc>
        <w:tc>
          <w:tcPr>
            <w:tcW w:w="907" w:type="dxa"/>
            <w:tcBorders>
              <w:top w:val="single" w:sz="6" w:space="0" w:color="auto"/>
            </w:tcBorders>
          </w:tcPr>
          <w:p w:rsidR="002B2A74" w:rsidRDefault="00BB66AA">
            <w:r>
              <w:t>77 161</w:t>
            </w:r>
          </w:p>
        </w:tc>
        <w:tc>
          <w:tcPr>
            <w:tcW w:w="907" w:type="dxa"/>
            <w:tcBorders>
              <w:top w:val="single" w:sz="6" w:space="0" w:color="auto"/>
            </w:tcBorders>
          </w:tcPr>
          <w:p w:rsidR="002B2A74" w:rsidRDefault="00BB66AA">
            <w:r>
              <w:t>79 584</w:t>
            </w:r>
          </w:p>
        </w:tc>
      </w:tr>
      <w:tr w:rsidR="002B2A74" w:rsidTr="002B2A74">
        <w:tc>
          <w:tcPr>
            <w:tcW w:w="907" w:type="dxa"/>
            <w:tcBorders>
              <w:bottom w:val="single" w:sz="6" w:space="0" w:color="auto"/>
            </w:tcBorders>
          </w:tcPr>
          <w:p w:rsidR="002B2A74" w:rsidRDefault="00BB66AA">
            <w:r>
              <w:t>130 403</w:t>
            </w:r>
          </w:p>
        </w:tc>
        <w:tc>
          <w:tcPr>
            <w:tcW w:w="5274" w:type="dxa"/>
            <w:tcBorders>
              <w:bottom w:val="single" w:sz="6" w:space="0" w:color="auto"/>
            </w:tcBorders>
          </w:tcPr>
          <w:p w:rsidR="002B2A74" w:rsidRDefault="00BB66AA">
            <w:pPr>
              <w:ind w:left="340" w:hanging="170"/>
              <w:jc w:val="left"/>
            </w:pPr>
            <w:r>
              <w:t>Reserves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130 204</w:t>
            </w:r>
          </w:p>
        </w:tc>
        <w:tc>
          <w:tcPr>
            <w:tcW w:w="907" w:type="dxa"/>
            <w:tcBorders>
              <w:bottom w:val="single" w:sz="6" w:space="0" w:color="auto"/>
            </w:tcBorders>
          </w:tcPr>
          <w:p w:rsidR="002B2A74" w:rsidRDefault="00BB66AA">
            <w:r>
              <w:t>106 007</w:t>
            </w:r>
          </w:p>
        </w:tc>
        <w:tc>
          <w:tcPr>
            <w:tcW w:w="907" w:type="dxa"/>
            <w:tcBorders>
              <w:bottom w:val="single" w:sz="6" w:space="0" w:color="auto"/>
            </w:tcBorders>
          </w:tcPr>
          <w:p w:rsidR="002B2A74" w:rsidRDefault="00BB66AA">
            <w:r>
              <w:t>110 109</w:t>
            </w:r>
          </w:p>
        </w:tc>
      </w:tr>
      <w:tr w:rsidR="002B2A74" w:rsidTr="002B2A74">
        <w:tc>
          <w:tcPr>
            <w:tcW w:w="907" w:type="dxa"/>
            <w:tcBorders>
              <w:top w:val="single" w:sz="6" w:space="0" w:color="auto"/>
              <w:bottom w:val="single" w:sz="6" w:space="0" w:color="auto"/>
            </w:tcBorders>
          </w:tcPr>
          <w:p w:rsidR="002B2A74" w:rsidRDefault="00BB66AA">
            <w:r>
              <w:rPr>
                <w:b/>
              </w:rPr>
              <w:t>186 400</w:t>
            </w:r>
          </w:p>
        </w:tc>
        <w:tc>
          <w:tcPr>
            <w:tcW w:w="5274" w:type="dxa"/>
            <w:tcBorders>
              <w:top w:val="single" w:sz="6" w:space="0" w:color="auto"/>
              <w:bottom w:val="single" w:sz="6" w:space="0" w:color="auto"/>
            </w:tcBorders>
          </w:tcPr>
          <w:p w:rsidR="002B2A74" w:rsidRDefault="00BB66AA">
            <w:pPr>
              <w:ind w:left="340" w:hanging="170"/>
              <w:jc w:val="left"/>
            </w:pPr>
            <w:r>
              <w:rPr>
                <w:b/>
              </w:rPr>
              <w:t>Net worth</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185 768</w:t>
            </w:r>
          </w:p>
        </w:tc>
        <w:tc>
          <w:tcPr>
            <w:tcW w:w="907" w:type="dxa"/>
            <w:tcBorders>
              <w:top w:val="single" w:sz="6" w:space="0" w:color="auto"/>
              <w:bottom w:val="single" w:sz="6" w:space="0" w:color="auto"/>
            </w:tcBorders>
          </w:tcPr>
          <w:p w:rsidR="002B2A74" w:rsidRDefault="00BB66AA">
            <w:r>
              <w:rPr>
                <w:b/>
              </w:rPr>
              <w:t>183 168</w:t>
            </w:r>
          </w:p>
        </w:tc>
        <w:tc>
          <w:tcPr>
            <w:tcW w:w="907" w:type="dxa"/>
            <w:tcBorders>
              <w:top w:val="single" w:sz="6" w:space="0" w:color="auto"/>
              <w:bottom w:val="single" w:sz="6" w:space="0" w:color="auto"/>
            </w:tcBorders>
          </w:tcPr>
          <w:p w:rsidR="002B2A74" w:rsidRDefault="00BB66AA">
            <w:r>
              <w:rPr>
                <w:b/>
              </w:rPr>
              <w:t>189 693</w:t>
            </w:r>
          </w:p>
        </w:tc>
      </w:tr>
      <w:tr w:rsidR="002B2A74" w:rsidTr="002B2A74">
        <w:trPr>
          <w:trHeight w:hRule="exact" w:val="113"/>
        </w:trPr>
        <w:tc>
          <w:tcPr>
            <w:tcW w:w="907" w:type="dxa"/>
            <w:tcBorders>
              <w:top w:val="single" w:sz="6" w:space="0" w:color="auto"/>
            </w:tcBorders>
          </w:tcPr>
          <w:p w:rsidR="002B2A74" w:rsidRDefault="002B2A74"/>
        </w:tc>
        <w:tc>
          <w:tcPr>
            <w:tcW w:w="5274" w:type="dxa"/>
            <w:tcBorders>
              <w:top w:val="single" w:sz="6" w:space="0" w:color="auto"/>
            </w:tcBorders>
          </w:tcPr>
          <w:p w:rsidR="002B2A74" w:rsidRDefault="002B2A74">
            <w:pPr>
              <w:ind w:left="340" w:hanging="170"/>
              <w:jc w:val="left"/>
            </w:pP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2B2A74"/>
        </w:tc>
        <w:tc>
          <w:tcPr>
            <w:tcW w:w="5274" w:type="dxa"/>
          </w:tcPr>
          <w:p w:rsidR="002B2A74" w:rsidRDefault="00BB66AA">
            <w:pPr>
              <w:ind w:left="340" w:hanging="170"/>
              <w:jc w:val="left"/>
            </w:pPr>
            <w:r>
              <w:rPr>
                <w:b/>
              </w:rPr>
              <w:t>FISCAL AGGREGATES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c>
          <w:tcPr>
            <w:tcW w:w="907" w:type="dxa"/>
          </w:tcPr>
          <w:p w:rsidR="002B2A74" w:rsidRDefault="002B2A74"/>
        </w:tc>
      </w:tr>
      <w:tr w:rsidR="002B2A74" w:rsidTr="004748F2">
        <w:tc>
          <w:tcPr>
            <w:tcW w:w="907" w:type="dxa"/>
            <w:tcBorders>
              <w:bottom w:val="nil"/>
            </w:tcBorders>
          </w:tcPr>
          <w:p w:rsidR="002B2A74" w:rsidRDefault="00BB66AA">
            <w:r>
              <w:t>36 144</w:t>
            </w:r>
          </w:p>
        </w:tc>
        <w:tc>
          <w:tcPr>
            <w:tcW w:w="5274" w:type="dxa"/>
            <w:tcBorders>
              <w:bottom w:val="nil"/>
            </w:tcBorders>
          </w:tcPr>
          <w:p w:rsidR="002B2A74" w:rsidRDefault="00BB66AA">
            <w:pPr>
              <w:ind w:left="340" w:hanging="170"/>
              <w:jc w:val="left"/>
            </w:pPr>
            <w:r>
              <w:t>Net financial worth</w:t>
            </w:r>
          </w:p>
        </w:tc>
        <w:tc>
          <w:tcPr>
            <w:tcW w:w="737" w:type="dxa"/>
            <w:tcBorders>
              <w:bottom w:val="nil"/>
            </w:tcBorders>
          </w:tcPr>
          <w:p w:rsidR="002B2A74" w:rsidRDefault="002B2A74">
            <w:pPr>
              <w:jc w:val="center"/>
            </w:pPr>
          </w:p>
        </w:tc>
        <w:tc>
          <w:tcPr>
            <w:tcW w:w="907" w:type="dxa"/>
            <w:tcBorders>
              <w:bottom w:val="nil"/>
            </w:tcBorders>
          </w:tcPr>
          <w:p w:rsidR="002B2A74" w:rsidRDefault="00BB66AA">
            <w:r>
              <w:t>25 441</w:t>
            </w:r>
          </w:p>
        </w:tc>
        <w:tc>
          <w:tcPr>
            <w:tcW w:w="907" w:type="dxa"/>
            <w:tcBorders>
              <w:bottom w:val="nil"/>
            </w:tcBorders>
          </w:tcPr>
          <w:p w:rsidR="002B2A74" w:rsidRDefault="00BB66AA">
            <w:r>
              <w:t>18 986</w:t>
            </w:r>
          </w:p>
        </w:tc>
        <w:tc>
          <w:tcPr>
            <w:tcW w:w="907" w:type="dxa"/>
            <w:tcBorders>
              <w:bottom w:val="nil"/>
            </w:tcBorders>
          </w:tcPr>
          <w:p w:rsidR="002B2A74" w:rsidRDefault="00BB66AA">
            <w:r>
              <w:t>19 041</w:t>
            </w:r>
          </w:p>
        </w:tc>
      </w:tr>
      <w:tr w:rsidR="002B2A74" w:rsidTr="004748F2">
        <w:tc>
          <w:tcPr>
            <w:tcW w:w="907" w:type="dxa"/>
            <w:tcBorders>
              <w:bottom w:val="nil"/>
            </w:tcBorders>
          </w:tcPr>
          <w:p w:rsidR="002B2A74" w:rsidRDefault="00BB66AA">
            <w:r>
              <w:t>66 835</w:t>
            </w:r>
          </w:p>
        </w:tc>
        <w:tc>
          <w:tcPr>
            <w:tcW w:w="5274" w:type="dxa"/>
            <w:tcBorders>
              <w:bottom w:val="nil"/>
            </w:tcBorders>
          </w:tcPr>
          <w:p w:rsidR="002B2A74" w:rsidRDefault="00BB66AA">
            <w:pPr>
              <w:ind w:left="340" w:hanging="170"/>
              <w:jc w:val="left"/>
            </w:pPr>
            <w:r>
              <w:t>Net financial liabilities</w:t>
            </w:r>
          </w:p>
        </w:tc>
        <w:tc>
          <w:tcPr>
            <w:tcW w:w="737" w:type="dxa"/>
            <w:tcBorders>
              <w:bottom w:val="nil"/>
            </w:tcBorders>
          </w:tcPr>
          <w:p w:rsidR="002B2A74" w:rsidRDefault="002B2A74">
            <w:pPr>
              <w:jc w:val="center"/>
            </w:pPr>
          </w:p>
        </w:tc>
        <w:tc>
          <w:tcPr>
            <w:tcW w:w="907" w:type="dxa"/>
            <w:tcBorders>
              <w:bottom w:val="nil"/>
            </w:tcBorders>
          </w:tcPr>
          <w:p w:rsidR="002B2A74" w:rsidRDefault="00BB66AA">
            <w:r>
              <w:t>76 303</w:t>
            </w:r>
          </w:p>
        </w:tc>
        <w:tc>
          <w:tcPr>
            <w:tcW w:w="907" w:type="dxa"/>
            <w:tcBorders>
              <w:bottom w:val="nil"/>
            </w:tcBorders>
          </w:tcPr>
          <w:p w:rsidR="002B2A74" w:rsidRDefault="00BB66AA">
            <w:r>
              <w:t>84 643</w:t>
            </w:r>
          </w:p>
        </w:tc>
        <w:tc>
          <w:tcPr>
            <w:tcW w:w="907" w:type="dxa"/>
            <w:tcBorders>
              <w:bottom w:val="nil"/>
            </w:tcBorders>
          </w:tcPr>
          <w:p w:rsidR="002B2A74" w:rsidRDefault="00BB66AA">
            <w:r>
              <w:t>87 268</w:t>
            </w:r>
          </w:p>
        </w:tc>
      </w:tr>
      <w:tr w:rsidR="002B2A74" w:rsidTr="004748F2">
        <w:trPr>
          <w:cnfStyle w:val="010000000000" w:firstRow="0" w:lastRow="1" w:firstColumn="0" w:lastColumn="0" w:oddVBand="0" w:evenVBand="0" w:oddHBand="0" w:evenHBand="0" w:firstRowFirstColumn="0" w:firstRowLastColumn="0" w:lastRowFirstColumn="0" w:lastRowLastColumn="0"/>
        </w:trPr>
        <w:tc>
          <w:tcPr>
            <w:tcW w:w="907" w:type="dxa"/>
            <w:tcBorders>
              <w:top w:val="nil"/>
            </w:tcBorders>
          </w:tcPr>
          <w:p w:rsidR="002B2A74" w:rsidRPr="004748F2" w:rsidRDefault="00BB66AA">
            <w:pPr>
              <w:rPr>
                <w:b w:val="0"/>
                <w:bCs/>
              </w:rPr>
            </w:pPr>
            <w:r w:rsidRPr="004748F2">
              <w:rPr>
                <w:b w:val="0"/>
                <w:bCs/>
              </w:rPr>
              <w:t>24 932</w:t>
            </w:r>
          </w:p>
        </w:tc>
        <w:tc>
          <w:tcPr>
            <w:tcW w:w="5274" w:type="dxa"/>
            <w:tcBorders>
              <w:top w:val="nil"/>
            </w:tcBorders>
          </w:tcPr>
          <w:p w:rsidR="002B2A74" w:rsidRPr="004748F2" w:rsidRDefault="00BB66AA">
            <w:pPr>
              <w:ind w:left="340" w:hanging="170"/>
              <w:jc w:val="left"/>
              <w:rPr>
                <w:b w:val="0"/>
                <w:bCs/>
              </w:rPr>
            </w:pPr>
            <w:r w:rsidRPr="004748F2">
              <w:rPr>
                <w:b w:val="0"/>
                <w:bCs/>
              </w:rPr>
              <w:t>Net debt</w:t>
            </w:r>
          </w:p>
        </w:tc>
        <w:tc>
          <w:tcPr>
            <w:tcW w:w="737" w:type="dxa"/>
            <w:tcBorders>
              <w:top w:val="nil"/>
            </w:tcBorders>
          </w:tcPr>
          <w:p w:rsidR="002B2A74" w:rsidRPr="004748F2" w:rsidRDefault="002B2A74">
            <w:pPr>
              <w:jc w:val="center"/>
              <w:rPr>
                <w:b w:val="0"/>
                <w:bCs/>
              </w:rPr>
            </w:pPr>
          </w:p>
        </w:tc>
        <w:tc>
          <w:tcPr>
            <w:tcW w:w="907" w:type="dxa"/>
            <w:tcBorders>
              <w:top w:val="nil"/>
            </w:tcBorders>
          </w:tcPr>
          <w:p w:rsidR="002B2A74" w:rsidRPr="004748F2" w:rsidRDefault="00BB66AA">
            <w:pPr>
              <w:rPr>
                <w:b w:val="0"/>
                <w:bCs/>
              </w:rPr>
            </w:pPr>
            <w:r w:rsidRPr="004748F2">
              <w:rPr>
                <w:b w:val="0"/>
                <w:bCs/>
              </w:rPr>
              <w:t>29 325</w:t>
            </w:r>
          </w:p>
        </w:tc>
        <w:tc>
          <w:tcPr>
            <w:tcW w:w="907" w:type="dxa"/>
            <w:tcBorders>
              <w:top w:val="nil"/>
            </w:tcBorders>
          </w:tcPr>
          <w:p w:rsidR="002B2A74" w:rsidRPr="004748F2" w:rsidRDefault="00BB66AA">
            <w:pPr>
              <w:rPr>
                <w:b w:val="0"/>
                <w:bCs/>
              </w:rPr>
            </w:pPr>
            <w:r w:rsidRPr="004748F2">
              <w:rPr>
                <w:b w:val="0"/>
                <w:bCs/>
              </w:rPr>
              <w:t>38 873</w:t>
            </w:r>
          </w:p>
        </w:tc>
        <w:tc>
          <w:tcPr>
            <w:tcW w:w="907" w:type="dxa"/>
            <w:tcBorders>
              <w:top w:val="nil"/>
            </w:tcBorders>
          </w:tcPr>
          <w:p w:rsidR="002B2A74" w:rsidRPr="004748F2" w:rsidRDefault="00BB66AA">
            <w:pPr>
              <w:rPr>
                <w:b w:val="0"/>
                <w:bCs/>
              </w:rPr>
            </w:pPr>
            <w:r w:rsidRPr="004748F2">
              <w:rPr>
                <w:b w:val="0"/>
                <w:bCs/>
              </w:rPr>
              <w:t>40 348</w:t>
            </w:r>
          </w:p>
        </w:tc>
      </w:tr>
    </w:tbl>
    <w:p w:rsidR="00A34F0D" w:rsidRPr="00A34F0D" w:rsidRDefault="00A34F0D" w:rsidP="006F02B5">
      <w:pPr>
        <w:pStyle w:val="Source"/>
      </w:pPr>
      <w:r w:rsidRPr="00A34F0D">
        <w:t xml:space="preserve">The </w:t>
      </w:r>
      <w:r w:rsidRPr="00DF3EC9">
        <w:t>accompanying</w:t>
      </w:r>
      <w:r w:rsidRPr="00A34F0D">
        <w:t xml:space="preserve"> notes form part of these financial statements.</w:t>
      </w:r>
    </w:p>
    <w:p w:rsidR="00614367" w:rsidRPr="000F30D9" w:rsidRDefault="00614367" w:rsidP="00614367">
      <w:pPr>
        <w:pStyle w:val="Note"/>
      </w:pPr>
      <w:r w:rsidRPr="000F30D9">
        <w:t>Note:</w:t>
      </w:r>
    </w:p>
    <w:p w:rsidR="00614367" w:rsidRPr="000F30D9" w:rsidRDefault="00614367" w:rsidP="00614367">
      <w:pPr>
        <w:pStyle w:val="Note"/>
      </w:pPr>
      <w:r w:rsidRPr="000F30D9">
        <w:t>(</w:t>
      </w:r>
      <w:r w:rsidR="00EE6F6E">
        <w:t>a</w:t>
      </w:r>
      <w:r w:rsidRPr="000F30D9">
        <w:t>)</w:t>
      </w:r>
      <w:r w:rsidRPr="000F30D9">
        <w:tab/>
        <w:t xml:space="preserve">The March 2019 comparative figures have been restated to reflect the adoption of </w:t>
      </w:r>
      <w:r w:rsidRPr="00240340">
        <w:t>AASB 1059</w:t>
      </w:r>
      <w:r w:rsidRPr="00523125">
        <w:rPr>
          <w:i w:val="0"/>
          <w:iCs/>
        </w:rPr>
        <w:t xml:space="preserve"> Service Concession Arrangements: Grantors</w:t>
      </w:r>
      <w:r w:rsidRPr="000F30D9">
        <w:t xml:space="preserve">. </w:t>
      </w:r>
      <w:r w:rsidR="00160690">
        <w:t xml:space="preserve">Refer to Note 7.4 </w:t>
      </w:r>
      <w:r w:rsidRPr="000F30D9">
        <w:t>for further details.</w:t>
      </w:r>
    </w:p>
    <w:p w:rsidR="00AD2AE8" w:rsidRPr="005E1C50" w:rsidRDefault="00AD2AE8" w:rsidP="00B65669">
      <w:pPr>
        <w:pStyle w:val="Note"/>
        <w:ind w:left="0" w:firstLine="0"/>
      </w:pPr>
    </w:p>
    <w:p w:rsidR="00457575" w:rsidRDefault="00457575">
      <w:r>
        <w:br w:type="page"/>
      </w:r>
    </w:p>
    <w:p w:rsidR="00457575" w:rsidRDefault="00955520" w:rsidP="00955520">
      <w:pPr>
        <w:pStyle w:val="Heading10"/>
      </w:pPr>
      <w:bookmarkStart w:id="15" w:name="ConsolidatedCF"/>
      <w:r>
        <w:lastRenderedPageBreak/>
        <w:t xml:space="preserve">Consolidated cash flow statement </w:t>
      </w:r>
    </w:p>
    <w:bookmarkEnd w:id="15"/>
    <w:p w:rsidR="006F02B5" w:rsidRDefault="00457575" w:rsidP="006F02B5">
      <w:pPr>
        <w:pStyle w:val="TableHeading"/>
      </w:pPr>
      <w:r>
        <w:t xml:space="preserve">For the period ended </w:t>
      </w:r>
      <w:r w:rsidR="00D762C1">
        <w:t>31 Mar</w:t>
      </w:r>
      <w:r w:rsidR="00EE6F6E">
        <w:t>ch</w:t>
      </w:r>
      <w:r w:rsidR="00FB45CA">
        <w:t xml:space="preserve"> </w:t>
      </w:r>
      <w:r w:rsidR="008A5256">
        <w:rPr>
          <w:vertAlign w:val="superscript"/>
        </w:rPr>
        <w:t>(a)</w:t>
      </w:r>
      <w:r>
        <w:tab/>
        <w:t>($ million)</w:t>
      </w:r>
    </w:p>
    <w:tbl>
      <w:tblPr>
        <w:tblStyle w:val="DTFTable"/>
        <w:tblW w:w="9639" w:type="dxa"/>
        <w:tblLayout w:type="fixed"/>
        <w:tblLook w:val="0660" w:firstRow="1" w:lastRow="1" w:firstColumn="0" w:lastColumn="0" w:noHBand="1" w:noVBand="1"/>
      </w:tblPr>
      <w:tblGrid>
        <w:gridCol w:w="907"/>
        <w:gridCol w:w="6181"/>
        <w:gridCol w:w="73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181" w:type="dxa"/>
          </w:tcPr>
          <w:p w:rsidR="002B2A74" w:rsidRDefault="002B2A74">
            <w:pPr>
              <w:ind w:left="340" w:hanging="170"/>
              <w:jc w:val="left"/>
            </w:pPr>
          </w:p>
        </w:tc>
        <w:tc>
          <w:tcPr>
            <w:tcW w:w="737" w:type="dxa"/>
          </w:tcPr>
          <w:p w:rsidR="002B2A74" w:rsidRDefault="002B2A74">
            <w:pPr>
              <w:jc w:val="center"/>
            </w:pPr>
          </w:p>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181" w:type="dxa"/>
          </w:tcPr>
          <w:p w:rsidR="002B2A74" w:rsidRDefault="002B2A74">
            <w:pPr>
              <w:ind w:left="340" w:hanging="170"/>
              <w:jc w:val="left"/>
            </w:pPr>
          </w:p>
        </w:tc>
        <w:tc>
          <w:tcPr>
            <w:tcW w:w="737" w:type="dxa"/>
          </w:tcPr>
          <w:p w:rsidR="002B2A74" w:rsidRDefault="00BB66AA">
            <w:pPr>
              <w:jc w:val="center"/>
            </w:pPr>
            <w:r>
              <w:t>Notes</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181" w:type="dxa"/>
          </w:tcPr>
          <w:p w:rsidR="002B2A74" w:rsidRDefault="00BB66AA">
            <w:pPr>
              <w:ind w:left="340" w:hanging="170"/>
              <w:jc w:val="left"/>
            </w:pPr>
            <w:r>
              <w:rPr>
                <w:b/>
              </w:rPr>
              <w:t>Cash flows from operating activities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2B2A74"/>
        </w:tc>
        <w:tc>
          <w:tcPr>
            <w:tcW w:w="6181" w:type="dxa"/>
          </w:tcPr>
          <w:p w:rsidR="002B2A74" w:rsidRDefault="00BB66AA">
            <w:pPr>
              <w:ind w:left="340" w:hanging="170"/>
              <w:jc w:val="left"/>
            </w:pPr>
            <w:r>
              <w:rPr>
                <w:b/>
              </w:rPr>
              <w:t>Receipts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BB66AA">
            <w:r>
              <w:t>16 683</w:t>
            </w:r>
          </w:p>
        </w:tc>
        <w:tc>
          <w:tcPr>
            <w:tcW w:w="6181" w:type="dxa"/>
          </w:tcPr>
          <w:p w:rsidR="002B2A74" w:rsidRDefault="00BB66AA">
            <w:pPr>
              <w:ind w:left="340" w:hanging="170"/>
              <w:jc w:val="left"/>
            </w:pPr>
            <w:r>
              <w:t>Taxes received</w:t>
            </w:r>
          </w:p>
        </w:tc>
        <w:tc>
          <w:tcPr>
            <w:tcW w:w="737" w:type="dxa"/>
          </w:tcPr>
          <w:p w:rsidR="002B2A74" w:rsidRDefault="002B2A74">
            <w:pPr>
              <w:jc w:val="center"/>
            </w:pPr>
          </w:p>
        </w:tc>
        <w:tc>
          <w:tcPr>
            <w:tcW w:w="907" w:type="dxa"/>
          </w:tcPr>
          <w:p w:rsidR="002B2A74" w:rsidRDefault="00BB66AA">
            <w:r>
              <w:t>17 563</w:t>
            </w:r>
          </w:p>
        </w:tc>
        <w:tc>
          <w:tcPr>
            <w:tcW w:w="907" w:type="dxa"/>
          </w:tcPr>
          <w:p w:rsidR="002B2A74" w:rsidRDefault="00BB66AA">
            <w:r>
              <w:t>24 183</w:t>
            </w:r>
          </w:p>
        </w:tc>
      </w:tr>
      <w:tr w:rsidR="002B2A74">
        <w:tc>
          <w:tcPr>
            <w:tcW w:w="907" w:type="dxa"/>
          </w:tcPr>
          <w:p w:rsidR="002B2A74" w:rsidRDefault="00BB66AA">
            <w:r>
              <w:t>24 967</w:t>
            </w:r>
          </w:p>
        </w:tc>
        <w:tc>
          <w:tcPr>
            <w:tcW w:w="6181" w:type="dxa"/>
          </w:tcPr>
          <w:p w:rsidR="002B2A74" w:rsidRDefault="00BB66AA">
            <w:pPr>
              <w:ind w:left="340" w:hanging="170"/>
              <w:jc w:val="left"/>
            </w:pPr>
            <w:r>
              <w:t>Grants</w:t>
            </w:r>
          </w:p>
        </w:tc>
        <w:tc>
          <w:tcPr>
            <w:tcW w:w="737" w:type="dxa"/>
          </w:tcPr>
          <w:p w:rsidR="002B2A74" w:rsidRDefault="002B2A74">
            <w:pPr>
              <w:jc w:val="center"/>
            </w:pPr>
          </w:p>
        </w:tc>
        <w:tc>
          <w:tcPr>
            <w:tcW w:w="907" w:type="dxa"/>
          </w:tcPr>
          <w:p w:rsidR="002B2A74" w:rsidRDefault="00BB66AA">
            <w:r>
              <w:t>24 642</w:t>
            </w:r>
          </w:p>
        </w:tc>
        <w:tc>
          <w:tcPr>
            <w:tcW w:w="907" w:type="dxa"/>
          </w:tcPr>
          <w:p w:rsidR="002B2A74" w:rsidRDefault="00BB66AA">
            <w:r>
              <w:t>33 904</w:t>
            </w:r>
          </w:p>
        </w:tc>
      </w:tr>
      <w:tr w:rsidR="002B2A74">
        <w:tc>
          <w:tcPr>
            <w:tcW w:w="907" w:type="dxa"/>
          </w:tcPr>
          <w:p w:rsidR="002B2A74" w:rsidRDefault="00BB66AA">
            <w:r>
              <w:t>6 406</w:t>
            </w:r>
          </w:p>
        </w:tc>
        <w:tc>
          <w:tcPr>
            <w:tcW w:w="6181" w:type="dxa"/>
          </w:tcPr>
          <w:p w:rsidR="002B2A74" w:rsidRDefault="00BB66AA">
            <w:pPr>
              <w:ind w:left="340" w:hanging="170"/>
              <w:jc w:val="left"/>
            </w:pPr>
            <w:r>
              <w:t>Sales of goods and services</w:t>
            </w:r>
            <w:r>
              <w:rPr>
                <w:vertAlign w:val="superscript"/>
              </w:rPr>
              <w:t xml:space="preserve"> (b)</w:t>
            </w:r>
          </w:p>
        </w:tc>
        <w:tc>
          <w:tcPr>
            <w:tcW w:w="737" w:type="dxa"/>
          </w:tcPr>
          <w:p w:rsidR="002B2A74" w:rsidRDefault="002B2A74">
            <w:pPr>
              <w:jc w:val="center"/>
            </w:pPr>
          </w:p>
        </w:tc>
        <w:tc>
          <w:tcPr>
            <w:tcW w:w="907" w:type="dxa"/>
          </w:tcPr>
          <w:p w:rsidR="002B2A74" w:rsidRDefault="00BB66AA">
            <w:r>
              <w:t>6 622</w:t>
            </w:r>
          </w:p>
        </w:tc>
        <w:tc>
          <w:tcPr>
            <w:tcW w:w="907" w:type="dxa"/>
          </w:tcPr>
          <w:p w:rsidR="002B2A74" w:rsidRDefault="00BB66AA">
            <w:r>
              <w:t>8 881</w:t>
            </w:r>
          </w:p>
        </w:tc>
      </w:tr>
      <w:tr w:rsidR="002B2A74">
        <w:tc>
          <w:tcPr>
            <w:tcW w:w="907" w:type="dxa"/>
          </w:tcPr>
          <w:p w:rsidR="002B2A74" w:rsidRDefault="00BB66AA">
            <w:r>
              <w:t>606</w:t>
            </w:r>
          </w:p>
        </w:tc>
        <w:tc>
          <w:tcPr>
            <w:tcW w:w="6181" w:type="dxa"/>
          </w:tcPr>
          <w:p w:rsidR="002B2A74" w:rsidRDefault="00BB66AA">
            <w:pPr>
              <w:ind w:left="340" w:hanging="170"/>
              <w:jc w:val="left"/>
            </w:pPr>
            <w:r>
              <w:t>Interest received</w:t>
            </w:r>
          </w:p>
        </w:tc>
        <w:tc>
          <w:tcPr>
            <w:tcW w:w="737" w:type="dxa"/>
          </w:tcPr>
          <w:p w:rsidR="002B2A74" w:rsidRDefault="002B2A74">
            <w:pPr>
              <w:jc w:val="center"/>
            </w:pPr>
          </w:p>
        </w:tc>
        <w:tc>
          <w:tcPr>
            <w:tcW w:w="907" w:type="dxa"/>
          </w:tcPr>
          <w:p w:rsidR="002B2A74" w:rsidRDefault="00BB66AA">
            <w:r>
              <w:t>472</w:t>
            </w:r>
          </w:p>
        </w:tc>
        <w:tc>
          <w:tcPr>
            <w:tcW w:w="907" w:type="dxa"/>
          </w:tcPr>
          <w:p w:rsidR="002B2A74" w:rsidRDefault="00BB66AA">
            <w:r>
              <w:t>704</w:t>
            </w:r>
          </w:p>
        </w:tc>
      </w:tr>
      <w:tr w:rsidR="002B2A74">
        <w:tc>
          <w:tcPr>
            <w:tcW w:w="907" w:type="dxa"/>
          </w:tcPr>
          <w:p w:rsidR="002B2A74" w:rsidRDefault="00BB66AA">
            <w:r>
              <w:t>477</w:t>
            </w:r>
          </w:p>
        </w:tc>
        <w:tc>
          <w:tcPr>
            <w:tcW w:w="6181" w:type="dxa"/>
          </w:tcPr>
          <w:p w:rsidR="002B2A74" w:rsidRDefault="00BB66AA">
            <w:pPr>
              <w:ind w:left="340" w:hanging="170"/>
              <w:jc w:val="left"/>
            </w:pPr>
            <w:r>
              <w:t>Dividends, income tax equivalent and rate equivalent receipts</w:t>
            </w:r>
          </w:p>
        </w:tc>
        <w:tc>
          <w:tcPr>
            <w:tcW w:w="737" w:type="dxa"/>
          </w:tcPr>
          <w:p w:rsidR="002B2A74" w:rsidRDefault="002B2A74">
            <w:pPr>
              <w:jc w:val="center"/>
            </w:pPr>
          </w:p>
        </w:tc>
        <w:tc>
          <w:tcPr>
            <w:tcW w:w="907" w:type="dxa"/>
          </w:tcPr>
          <w:p w:rsidR="002B2A74" w:rsidRDefault="00BB66AA">
            <w:r>
              <w:t>615</w:t>
            </w:r>
          </w:p>
        </w:tc>
        <w:tc>
          <w:tcPr>
            <w:tcW w:w="907" w:type="dxa"/>
          </w:tcPr>
          <w:p w:rsidR="002B2A74" w:rsidRDefault="00BB66AA">
            <w:r>
              <w:t>820</w:t>
            </w:r>
          </w:p>
        </w:tc>
      </w:tr>
      <w:tr w:rsidR="002B2A74" w:rsidTr="002B2A74">
        <w:tc>
          <w:tcPr>
            <w:tcW w:w="907" w:type="dxa"/>
            <w:tcBorders>
              <w:bottom w:val="single" w:sz="6" w:space="0" w:color="auto"/>
            </w:tcBorders>
          </w:tcPr>
          <w:p w:rsidR="002B2A74" w:rsidRDefault="00BB66AA">
            <w:r>
              <w:t>4 010</w:t>
            </w:r>
          </w:p>
        </w:tc>
        <w:tc>
          <w:tcPr>
            <w:tcW w:w="6181" w:type="dxa"/>
            <w:tcBorders>
              <w:bottom w:val="single" w:sz="6" w:space="0" w:color="auto"/>
            </w:tcBorders>
          </w:tcPr>
          <w:p w:rsidR="002B2A74" w:rsidRDefault="00BB66AA">
            <w:pPr>
              <w:ind w:left="340" w:hanging="170"/>
              <w:jc w:val="left"/>
            </w:pPr>
            <w:r>
              <w:t>Other receipts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1 428</w:t>
            </w:r>
          </w:p>
        </w:tc>
        <w:tc>
          <w:tcPr>
            <w:tcW w:w="907" w:type="dxa"/>
            <w:tcBorders>
              <w:bottom w:val="single" w:sz="6" w:space="0" w:color="auto"/>
            </w:tcBorders>
          </w:tcPr>
          <w:p w:rsidR="002B2A74" w:rsidRDefault="00BB66AA">
            <w:r>
              <w:t>2 183</w:t>
            </w:r>
          </w:p>
        </w:tc>
      </w:tr>
      <w:tr w:rsidR="002B2A74" w:rsidTr="002B2A74">
        <w:tc>
          <w:tcPr>
            <w:tcW w:w="907" w:type="dxa"/>
            <w:tcBorders>
              <w:top w:val="single" w:sz="6" w:space="0" w:color="auto"/>
            </w:tcBorders>
          </w:tcPr>
          <w:p w:rsidR="002B2A74" w:rsidRDefault="00BB66AA">
            <w:r>
              <w:rPr>
                <w:b/>
              </w:rPr>
              <w:t>53 149</w:t>
            </w:r>
          </w:p>
        </w:tc>
        <w:tc>
          <w:tcPr>
            <w:tcW w:w="6181" w:type="dxa"/>
            <w:tcBorders>
              <w:top w:val="single" w:sz="6" w:space="0" w:color="auto"/>
            </w:tcBorders>
          </w:tcPr>
          <w:p w:rsidR="002B2A74" w:rsidRDefault="00BB66AA">
            <w:pPr>
              <w:ind w:left="340" w:hanging="170"/>
              <w:jc w:val="left"/>
            </w:pPr>
            <w:r>
              <w:rPr>
                <w:b/>
              </w:rPr>
              <w:t>Total receipts</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rPr>
                <w:b/>
              </w:rPr>
              <w:t>51 343</w:t>
            </w:r>
          </w:p>
        </w:tc>
        <w:tc>
          <w:tcPr>
            <w:tcW w:w="907" w:type="dxa"/>
            <w:tcBorders>
              <w:top w:val="single" w:sz="6" w:space="0" w:color="auto"/>
            </w:tcBorders>
          </w:tcPr>
          <w:p w:rsidR="002B2A74" w:rsidRDefault="00BB66AA">
            <w:r>
              <w:rPr>
                <w:b/>
              </w:rPr>
              <w:t>70 675</w:t>
            </w:r>
          </w:p>
        </w:tc>
      </w:tr>
      <w:tr w:rsidR="002B2A74">
        <w:tc>
          <w:tcPr>
            <w:tcW w:w="907" w:type="dxa"/>
          </w:tcPr>
          <w:p w:rsidR="002B2A74" w:rsidRDefault="002B2A74"/>
        </w:tc>
        <w:tc>
          <w:tcPr>
            <w:tcW w:w="6181" w:type="dxa"/>
          </w:tcPr>
          <w:p w:rsidR="002B2A74" w:rsidRDefault="00BB66AA">
            <w:pPr>
              <w:ind w:left="340" w:hanging="170"/>
              <w:jc w:val="left"/>
            </w:pPr>
            <w:r>
              <w:rPr>
                <w:b/>
              </w:rPr>
              <w:t>Payments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BB66AA">
            <w:r>
              <w:t>(18 573)</w:t>
            </w:r>
          </w:p>
        </w:tc>
        <w:tc>
          <w:tcPr>
            <w:tcW w:w="6181" w:type="dxa"/>
          </w:tcPr>
          <w:p w:rsidR="002B2A74" w:rsidRDefault="00BB66AA">
            <w:pPr>
              <w:ind w:left="340" w:hanging="170"/>
              <w:jc w:val="left"/>
            </w:pPr>
            <w:r>
              <w:t>Payments for employees</w:t>
            </w:r>
          </w:p>
        </w:tc>
        <w:tc>
          <w:tcPr>
            <w:tcW w:w="737" w:type="dxa"/>
          </w:tcPr>
          <w:p w:rsidR="002B2A74" w:rsidRDefault="002B2A74">
            <w:pPr>
              <w:jc w:val="center"/>
            </w:pPr>
          </w:p>
        </w:tc>
        <w:tc>
          <w:tcPr>
            <w:tcW w:w="907" w:type="dxa"/>
          </w:tcPr>
          <w:p w:rsidR="002B2A74" w:rsidRDefault="00BB66AA">
            <w:r>
              <w:t>(19 941)</w:t>
            </w:r>
          </w:p>
        </w:tc>
        <w:tc>
          <w:tcPr>
            <w:tcW w:w="907" w:type="dxa"/>
          </w:tcPr>
          <w:p w:rsidR="002B2A74" w:rsidRDefault="00BB66AA">
            <w:r>
              <w:t>(25 782)</w:t>
            </w:r>
          </w:p>
        </w:tc>
      </w:tr>
      <w:tr w:rsidR="002B2A74">
        <w:tc>
          <w:tcPr>
            <w:tcW w:w="907" w:type="dxa"/>
          </w:tcPr>
          <w:p w:rsidR="002B2A74" w:rsidRDefault="00BB66AA">
            <w:r>
              <w:t>(2 273)</w:t>
            </w:r>
          </w:p>
        </w:tc>
        <w:tc>
          <w:tcPr>
            <w:tcW w:w="6181" w:type="dxa"/>
          </w:tcPr>
          <w:p w:rsidR="002B2A74" w:rsidRDefault="00BB66AA">
            <w:pPr>
              <w:ind w:left="340" w:hanging="170"/>
              <w:jc w:val="left"/>
            </w:pPr>
            <w:r>
              <w:t>Superannuation</w:t>
            </w:r>
          </w:p>
        </w:tc>
        <w:tc>
          <w:tcPr>
            <w:tcW w:w="737" w:type="dxa"/>
          </w:tcPr>
          <w:p w:rsidR="002B2A74" w:rsidRDefault="002B2A74">
            <w:pPr>
              <w:jc w:val="center"/>
            </w:pPr>
          </w:p>
        </w:tc>
        <w:tc>
          <w:tcPr>
            <w:tcW w:w="907" w:type="dxa"/>
          </w:tcPr>
          <w:p w:rsidR="002B2A74" w:rsidRDefault="00BB66AA">
            <w:r>
              <w:t>(2 416)</w:t>
            </w:r>
          </w:p>
        </w:tc>
        <w:tc>
          <w:tcPr>
            <w:tcW w:w="907" w:type="dxa"/>
          </w:tcPr>
          <w:p w:rsidR="002B2A74" w:rsidRDefault="00BB66AA">
            <w:r>
              <w:t>(3 504)</w:t>
            </w:r>
          </w:p>
        </w:tc>
      </w:tr>
      <w:tr w:rsidR="002B2A74">
        <w:tc>
          <w:tcPr>
            <w:tcW w:w="907" w:type="dxa"/>
          </w:tcPr>
          <w:p w:rsidR="002B2A74" w:rsidRDefault="00BB66AA">
            <w:r>
              <w:t>(1 537)</w:t>
            </w:r>
          </w:p>
        </w:tc>
        <w:tc>
          <w:tcPr>
            <w:tcW w:w="6181" w:type="dxa"/>
          </w:tcPr>
          <w:p w:rsidR="002B2A74" w:rsidRDefault="00BB66AA">
            <w:pPr>
              <w:ind w:left="340" w:hanging="170"/>
              <w:jc w:val="left"/>
            </w:pPr>
            <w:r>
              <w:t>Interest paid</w:t>
            </w:r>
          </w:p>
        </w:tc>
        <w:tc>
          <w:tcPr>
            <w:tcW w:w="737" w:type="dxa"/>
          </w:tcPr>
          <w:p w:rsidR="002B2A74" w:rsidRDefault="002B2A74">
            <w:pPr>
              <w:jc w:val="center"/>
            </w:pPr>
          </w:p>
        </w:tc>
        <w:tc>
          <w:tcPr>
            <w:tcW w:w="907" w:type="dxa"/>
          </w:tcPr>
          <w:p w:rsidR="002B2A74" w:rsidRDefault="00BB66AA">
            <w:r>
              <w:t>(1 538)</w:t>
            </w:r>
          </w:p>
        </w:tc>
        <w:tc>
          <w:tcPr>
            <w:tcW w:w="907" w:type="dxa"/>
          </w:tcPr>
          <w:p w:rsidR="002B2A74" w:rsidRDefault="00BB66AA">
            <w:r>
              <w:t>(2 273)</w:t>
            </w:r>
          </w:p>
        </w:tc>
      </w:tr>
      <w:tr w:rsidR="002B2A74">
        <w:tc>
          <w:tcPr>
            <w:tcW w:w="907" w:type="dxa"/>
          </w:tcPr>
          <w:p w:rsidR="002B2A74" w:rsidRDefault="00BB66AA">
            <w:r>
              <w:t>(9 896)</w:t>
            </w:r>
          </w:p>
        </w:tc>
        <w:tc>
          <w:tcPr>
            <w:tcW w:w="6181" w:type="dxa"/>
          </w:tcPr>
          <w:p w:rsidR="002B2A74" w:rsidRDefault="00BB66AA">
            <w:pPr>
              <w:ind w:left="340" w:hanging="170"/>
              <w:jc w:val="left"/>
            </w:pPr>
            <w:r>
              <w:t>Grants and subsidies</w:t>
            </w:r>
          </w:p>
        </w:tc>
        <w:tc>
          <w:tcPr>
            <w:tcW w:w="737" w:type="dxa"/>
          </w:tcPr>
          <w:p w:rsidR="002B2A74" w:rsidRDefault="002B2A74">
            <w:pPr>
              <w:jc w:val="center"/>
            </w:pPr>
          </w:p>
        </w:tc>
        <w:tc>
          <w:tcPr>
            <w:tcW w:w="907" w:type="dxa"/>
          </w:tcPr>
          <w:p w:rsidR="002B2A74" w:rsidRDefault="00BB66AA">
            <w:r>
              <w:t>(11 193)</w:t>
            </w:r>
          </w:p>
        </w:tc>
        <w:tc>
          <w:tcPr>
            <w:tcW w:w="907" w:type="dxa"/>
          </w:tcPr>
          <w:p w:rsidR="002B2A74" w:rsidRDefault="00BB66AA">
            <w:r>
              <w:t>(13 007)</w:t>
            </w:r>
          </w:p>
        </w:tc>
      </w:tr>
      <w:tr w:rsidR="002B2A74">
        <w:tc>
          <w:tcPr>
            <w:tcW w:w="907" w:type="dxa"/>
          </w:tcPr>
          <w:p w:rsidR="002B2A74" w:rsidRDefault="00BB66AA">
            <w:r>
              <w:t>(15 073)</w:t>
            </w:r>
          </w:p>
        </w:tc>
        <w:tc>
          <w:tcPr>
            <w:tcW w:w="6181" w:type="dxa"/>
          </w:tcPr>
          <w:p w:rsidR="002B2A74" w:rsidRDefault="00BB66AA">
            <w:pPr>
              <w:ind w:left="340" w:hanging="170"/>
              <w:jc w:val="left"/>
            </w:pPr>
            <w:r>
              <w:t>Goods and services</w:t>
            </w:r>
            <w:r>
              <w:rPr>
                <w:vertAlign w:val="superscript"/>
              </w:rPr>
              <w:t xml:space="preserve"> (b)</w:t>
            </w:r>
          </w:p>
        </w:tc>
        <w:tc>
          <w:tcPr>
            <w:tcW w:w="737" w:type="dxa"/>
          </w:tcPr>
          <w:p w:rsidR="002B2A74" w:rsidRDefault="002B2A74">
            <w:pPr>
              <w:jc w:val="center"/>
            </w:pPr>
          </w:p>
        </w:tc>
        <w:tc>
          <w:tcPr>
            <w:tcW w:w="907" w:type="dxa"/>
          </w:tcPr>
          <w:p w:rsidR="002B2A74" w:rsidRDefault="00BB66AA">
            <w:r>
              <w:t>(16 572)</w:t>
            </w:r>
          </w:p>
        </w:tc>
        <w:tc>
          <w:tcPr>
            <w:tcW w:w="907" w:type="dxa"/>
          </w:tcPr>
          <w:p w:rsidR="002B2A74" w:rsidRDefault="00BB66AA">
            <w:r>
              <w:t>(21 945)</w:t>
            </w:r>
          </w:p>
        </w:tc>
      </w:tr>
      <w:tr w:rsidR="002B2A74" w:rsidTr="002B2A74">
        <w:tc>
          <w:tcPr>
            <w:tcW w:w="907" w:type="dxa"/>
            <w:tcBorders>
              <w:bottom w:val="single" w:sz="6" w:space="0" w:color="auto"/>
            </w:tcBorders>
          </w:tcPr>
          <w:p w:rsidR="002B2A74" w:rsidRDefault="00BB66AA">
            <w:r>
              <w:t>(587)</w:t>
            </w:r>
          </w:p>
        </w:tc>
        <w:tc>
          <w:tcPr>
            <w:tcW w:w="6181" w:type="dxa"/>
            <w:tcBorders>
              <w:bottom w:val="single" w:sz="6" w:space="0" w:color="auto"/>
            </w:tcBorders>
          </w:tcPr>
          <w:p w:rsidR="002B2A74" w:rsidRDefault="00BB66AA">
            <w:pPr>
              <w:ind w:left="340" w:hanging="170"/>
              <w:jc w:val="left"/>
            </w:pPr>
            <w:r>
              <w:t>Other payments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(724)</w:t>
            </w:r>
          </w:p>
        </w:tc>
        <w:tc>
          <w:tcPr>
            <w:tcW w:w="907" w:type="dxa"/>
            <w:tcBorders>
              <w:bottom w:val="single" w:sz="6" w:space="0" w:color="auto"/>
            </w:tcBorders>
          </w:tcPr>
          <w:p w:rsidR="002B2A74" w:rsidRDefault="00BB66AA">
            <w:r>
              <w:t>(805)</w:t>
            </w:r>
          </w:p>
        </w:tc>
      </w:tr>
      <w:tr w:rsidR="002B2A74" w:rsidTr="002B2A74">
        <w:tc>
          <w:tcPr>
            <w:tcW w:w="907" w:type="dxa"/>
            <w:tcBorders>
              <w:top w:val="single" w:sz="6" w:space="0" w:color="auto"/>
              <w:bottom w:val="single" w:sz="6" w:space="0" w:color="auto"/>
            </w:tcBorders>
          </w:tcPr>
          <w:p w:rsidR="002B2A74" w:rsidRDefault="00BB66AA">
            <w:r>
              <w:rPr>
                <w:b/>
              </w:rPr>
              <w:t>(47 939)</w:t>
            </w:r>
          </w:p>
        </w:tc>
        <w:tc>
          <w:tcPr>
            <w:tcW w:w="6181" w:type="dxa"/>
            <w:tcBorders>
              <w:top w:val="single" w:sz="6" w:space="0" w:color="auto"/>
              <w:bottom w:val="single" w:sz="6" w:space="0" w:color="auto"/>
            </w:tcBorders>
          </w:tcPr>
          <w:p w:rsidR="002B2A74" w:rsidRDefault="00BB66AA">
            <w:pPr>
              <w:ind w:left="340" w:hanging="170"/>
              <w:jc w:val="left"/>
            </w:pPr>
            <w:r>
              <w:rPr>
                <w:b/>
              </w:rPr>
              <w:t>Total payments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(52 383)</w:t>
            </w:r>
          </w:p>
        </w:tc>
        <w:tc>
          <w:tcPr>
            <w:tcW w:w="907" w:type="dxa"/>
            <w:tcBorders>
              <w:top w:val="single" w:sz="6" w:space="0" w:color="auto"/>
              <w:bottom w:val="single" w:sz="6" w:space="0" w:color="auto"/>
            </w:tcBorders>
          </w:tcPr>
          <w:p w:rsidR="002B2A74" w:rsidRDefault="00BB66AA">
            <w:r>
              <w:rPr>
                <w:b/>
              </w:rPr>
              <w:t>(67 317)</w:t>
            </w:r>
          </w:p>
        </w:tc>
      </w:tr>
      <w:tr w:rsidR="002B2A74" w:rsidTr="002B2A74">
        <w:tc>
          <w:tcPr>
            <w:tcW w:w="907" w:type="dxa"/>
            <w:tcBorders>
              <w:top w:val="single" w:sz="6" w:space="0" w:color="auto"/>
            </w:tcBorders>
          </w:tcPr>
          <w:p w:rsidR="002B2A74" w:rsidRDefault="00BB66AA">
            <w:r>
              <w:rPr>
                <w:b/>
              </w:rPr>
              <w:t>5 210</w:t>
            </w:r>
          </w:p>
        </w:tc>
        <w:tc>
          <w:tcPr>
            <w:tcW w:w="6181" w:type="dxa"/>
            <w:tcBorders>
              <w:top w:val="single" w:sz="6" w:space="0" w:color="auto"/>
            </w:tcBorders>
          </w:tcPr>
          <w:p w:rsidR="002B2A74" w:rsidRDefault="00BB66AA">
            <w:pPr>
              <w:ind w:left="340" w:hanging="170"/>
              <w:jc w:val="left"/>
            </w:pPr>
            <w:r>
              <w:rPr>
                <w:b/>
              </w:rPr>
              <w:t>Net cash flows from operating activities</w:t>
            </w:r>
          </w:p>
        </w:tc>
        <w:tc>
          <w:tcPr>
            <w:tcW w:w="737" w:type="dxa"/>
            <w:tcBorders>
              <w:top w:val="single" w:sz="6" w:space="0" w:color="auto"/>
            </w:tcBorders>
          </w:tcPr>
          <w:p w:rsidR="002B2A74" w:rsidRDefault="00BB66AA">
            <w:pPr>
              <w:jc w:val="center"/>
            </w:pPr>
            <w:r>
              <w:t>7.3</w:t>
            </w:r>
          </w:p>
        </w:tc>
        <w:tc>
          <w:tcPr>
            <w:tcW w:w="907" w:type="dxa"/>
            <w:tcBorders>
              <w:top w:val="single" w:sz="6" w:space="0" w:color="auto"/>
            </w:tcBorders>
          </w:tcPr>
          <w:p w:rsidR="002B2A74" w:rsidRDefault="00BB66AA">
            <w:r>
              <w:rPr>
                <w:b/>
              </w:rPr>
              <w:t>(1 041)</w:t>
            </w:r>
          </w:p>
        </w:tc>
        <w:tc>
          <w:tcPr>
            <w:tcW w:w="907" w:type="dxa"/>
            <w:tcBorders>
              <w:top w:val="single" w:sz="6" w:space="0" w:color="auto"/>
            </w:tcBorders>
          </w:tcPr>
          <w:p w:rsidR="002B2A74" w:rsidRDefault="00BB66AA">
            <w:r>
              <w:rPr>
                <w:b/>
              </w:rPr>
              <w:t>3 358</w:t>
            </w:r>
          </w:p>
        </w:tc>
      </w:tr>
      <w:tr w:rsidR="002B2A74">
        <w:tc>
          <w:tcPr>
            <w:tcW w:w="907" w:type="dxa"/>
          </w:tcPr>
          <w:p w:rsidR="002B2A74" w:rsidRDefault="002B2A74"/>
        </w:tc>
        <w:tc>
          <w:tcPr>
            <w:tcW w:w="6181" w:type="dxa"/>
          </w:tcPr>
          <w:p w:rsidR="002B2A74" w:rsidRDefault="00BB66AA">
            <w:pPr>
              <w:ind w:left="340" w:hanging="170"/>
              <w:jc w:val="left"/>
            </w:pPr>
            <w:r>
              <w:rPr>
                <w:b/>
              </w:rPr>
              <w:t>Cash flows from investing activities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2B2A74"/>
        </w:tc>
        <w:tc>
          <w:tcPr>
            <w:tcW w:w="6181" w:type="dxa"/>
          </w:tcPr>
          <w:p w:rsidR="002B2A74" w:rsidRDefault="00BB66AA">
            <w:pPr>
              <w:ind w:left="340" w:hanging="170"/>
              <w:jc w:val="left"/>
            </w:pPr>
            <w:r>
              <w:rPr>
                <w:b/>
              </w:rPr>
              <w:t>Cash flows from investments in non</w:t>
            </w:r>
            <w:r>
              <w:rPr>
                <w:b/>
              </w:rPr>
              <w:noBreakHyphen/>
              <w:t>financial assets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BB66AA">
            <w:r>
              <w:t>(6 876)</w:t>
            </w:r>
          </w:p>
        </w:tc>
        <w:tc>
          <w:tcPr>
            <w:tcW w:w="6181" w:type="dxa"/>
          </w:tcPr>
          <w:p w:rsidR="002B2A74" w:rsidRDefault="00BB66AA">
            <w:pPr>
              <w:ind w:left="340" w:hanging="170"/>
              <w:jc w:val="left"/>
            </w:pPr>
            <w:r>
              <w:t>Purchases of non</w:t>
            </w:r>
            <w:r>
              <w:noBreakHyphen/>
              <w:t>financial assets</w:t>
            </w:r>
          </w:p>
        </w:tc>
        <w:tc>
          <w:tcPr>
            <w:tcW w:w="737" w:type="dxa"/>
          </w:tcPr>
          <w:p w:rsidR="002B2A74" w:rsidRDefault="00BB66AA">
            <w:pPr>
              <w:jc w:val="center"/>
            </w:pPr>
            <w:r>
              <w:t>3.5</w:t>
            </w:r>
          </w:p>
        </w:tc>
        <w:tc>
          <w:tcPr>
            <w:tcW w:w="907" w:type="dxa"/>
          </w:tcPr>
          <w:p w:rsidR="002B2A74" w:rsidRDefault="00BB66AA">
            <w:r>
              <w:t>(6 715)</w:t>
            </w:r>
          </w:p>
        </w:tc>
        <w:tc>
          <w:tcPr>
            <w:tcW w:w="907" w:type="dxa"/>
          </w:tcPr>
          <w:p w:rsidR="002B2A74" w:rsidRDefault="00BB66AA">
            <w:r>
              <w:t>(13 290)</w:t>
            </w:r>
          </w:p>
        </w:tc>
      </w:tr>
      <w:tr w:rsidR="002B2A74" w:rsidTr="002B2A74">
        <w:tc>
          <w:tcPr>
            <w:tcW w:w="907" w:type="dxa"/>
            <w:tcBorders>
              <w:bottom w:val="single" w:sz="6" w:space="0" w:color="auto"/>
            </w:tcBorders>
          </w:tcPr>
          <w:p w:rsidR="002B2A74" w:rsidRDefault="00BB66AA">
            <w:r>
              <w:t>137</w:t>
            </w:r>
          </w:p>
        </w:tc>
        <w:tc>
          <w:tcPr>
            <w:tcW w:w="6181" w:type="dxa"/>
            <w:tcBorders>
              <w:bottom w:val="single" w:sz="6" w:space="0" w:color="auto"/>
            </w:tcBorders>
          </w:tcPr>
          <w:p w:rsidR="002B2A74" w:rsidRDefault="00BB66AA">
            <w:pPr>
              <w:ind w:left="340" w:hanging="170"/>
              <w:jc w:val="left"/>
            </w:pPr>
            <w:r>
              <w:t>Sales of non</w:t>
            </w:r>
            <w:r>
              <w:noBreakHyphen/>
              <w:t>financial assets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108</w:t>
            </w:r>
          </w:p>
        </w:tc>
        <w:tc>
          <w:tcPr>
            <w:tcW w:w="907" w:type="dxa"/>
            <w:tcBorders>
              <w:bottom w:val="single" w:sz="6" w:space="0" w:color="auto"/>
            </w:tcBorders>
          </w:tcPr>
          <w:p w:rsidR="002B2A74" w:rsidRDefault="00BB66AA">
            <w:r>
              <w:t>349</w:t>
            </w:r>
          </w:p>
        </w:tc>
      </w:tr>
      <w:tr w:rsidR="002B2A74" w:rsidTr="002B2A74">
        <w:tc>
          <w:tcPr>
            <w:tcW w:w="907" w:type="dxa"/>
            <w:tcBorders>
              <w:top w:val="single" w:sz="6" w:space="0" w:color="auto"/>
            </w:tcBorders>
          </w:tcPr>
          <w:p w:rsidR="002B2A74" w:rsidRDefault="00BB66AA">
            <w:r>
              <w:rPr>
                <w:b/>
              </w:rPr>
              <w:t>(6 739)</w:t>
            </w:r>
          </w:p>
        </w:tc>
        <w:tc>
          <w:tcPr>
            <w:tcW w:w="6181" w:type="dxa"/>
            <w:tcBorders>
              <w:top w:val="single" w:sz="6" w:space="0" w:color="auto"/>
            </w:tcBorders>
          </w:tcPr>
          <w:p w:rsidR="002B2A74" w:rsidRDefault="00BB66AA">
            <w:pPr>
              <w:ind w:left="340" w:hanging="170"/>
              <w:jc w:val="left"/>
            </w:pPr>
            <w:r>
              <w:rPr>
                <w:b/>
              </w:rPr>
              <w:t>Net cash flows from investments in non</w:t>
            </w:r>
            <w:r>
              <w:rPr>
                <w:b/>
              </w:rPr>
              <w:noBreakHyphen/>
              <w:t>financial assets</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rPr>
                <w:b/>
              </w:rPr>
              <w:t>(6 607)</w:t>
            </w:r>
          </w:p>
        </w:tc>
        <w:tc>
          <w:tcPr>
            <w:tcW w:w="907" w:type="dxa"/>
            <w:tcBorders>
              <w:top w:val="single" w:sz="6" w:space="0" w:color="auto"/>
            </w:tcBorders>
          </w:tcPr>
          <w:p w:rsidR="002B2A74" w:rsidRDefault="00BB66AA">
            <w:r>
              <w:rPr>
                <w:b/>
              </w:rPr>
              <w:t>(12 941)</w:t>
            </w:r>
          </w:p>
        </w:tc>
      </w:tr>
      <w:tr w:rsidR="002B2A74" w:rsidTr="002B2A74">
        <w:tc>
          <w:tcPr>
            <w:tcW w:w="907" w:type="dxa"/>
            <w:tcBorders>
              <w:bottom w:val="single" w:sz="6" w:space="0" w:color="auto"/>
            </w:tcBorders>
          </w:tcPr>
          <w:p w:rsidR="002B2A74" w:rsidRDefault="00BB66AA">
            <w:r>
              <w:t>1 184</w:t>
            </w:r>
          </w:p>
        </w:tc>
        <w:tc>
          <w:tcPr>
            <w:tcW w:w="6181" w:type="dxa"/>
            <w:tcBorders>
              <w:bottom w:val="single" w:sz="6" w:space="0" w:color="auto"/>
            </w:tcBorders>
          </w:tcPr>
          <w:p w:rsidR="002B2A74" w:rsidRDefault="00BB66AA">
            <w:pPr>
              <w:ind w:left="340" w:hanging="170"/>
              <w:jc w:val="left"/>
            </w:pPr>
            <w:r>
              <w:t>Net cash flows from investments in financial assets for policy purposes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618</w:t>
            </w:r>
          </w:p>
        </w:tc>
        <w:tc>
          <w:tcPr>
            <w:tcW w:w="907" w:type="dxa"/>
            <w:tcBorders>
              <w:bottom w:val="single" w:sz="6" w:space="0" w:color="auto"/>
            </w:tcBorders>
          </w:tcPr>
          <w:p w:rsidR="002B2A74" w:rsidRDefault="00BB66AA">
            <w:r>
              <w:t>3 351</w:t>
            </w:r>
          </w:p>
        </w:tc>
      </w:tr>
      <w:tr w:rsidR="002B2A74" w:rsidTr="002B2A74">
        <w:tc>
          <w:tcPr>
            <w:tcW w:w="907" w:type="dxa"/>
            <w:tcBorders>
              <w:top w:val="single" w:sz="6" w:space="0" w:color="auto"/>
            </w:tcBorders>
          </w:tcPr>
          <w:p w:rsidR="002B2A74" w:rsidRDefault="00BB66AA">
            <w:r>
              <w:rPr>
                <w:b/>
              </w:rPr>
              <w:t>(5 555)</w:t>
            </w:r>
          </w:p>
        </w:tc>
        <w:tc>
          <w:tcPr>
            <w:tcW w:w="6181" w:type="dxa"/>
            <w:tcBorders>
              <w:top w:val="single" w:sz="6" w:space="0" w:color="auto"/>
            </w:tcBorders>
          </w:tcPr>
          <w:p w:rsidR="002B2A74" w:rsidRDefault="00BB66AA">
            <w:pPr>
              <w:ind w:left="340" w:hanging="170"/>
              <w:jc w:val="left"/>
            </w:pPr>
            <w:r>
              <w:rPr>
                <w:b/>
              </w:rPr>
              <w:t>Sub</w:t>
            </w:r>
            <w:r>
              <w:rPr>
                <w:b/>
              </w:rPr>
              <w:noBreakHyphen/>
              <w:t>total</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rPr>
                <w:b/>
              </w:rPr>
              <w:t>(5 989)</w:t>
            </w:r>
          </w:p>
        </w:tc>
        <w:tc>
          <w:tcPr>
            <w:tcW w:w="907" w:type="dxa"/>
            <w:tcBorders>
              <w:top w:val="single" w:sz="6" w:space="0" w:color="auto"/>
            </w:tcBorders>
          </w:tcPr>
          <w:p w:rsidR="002B2A74" w:rsidRDefault="00BB66AA">
            <w:r>
              <w:rPr>
                <w:b/>
              </w:rPr>
              <w:t>(9 589)</w:t>
            </w:r>
          </w:p>
        </w:tc>
      </w:tr>
      <w:tr w:rsidR="002B2A74" w:rsidTr="002B2A74">
        <w:tc>
          <w:tcPr>
            <w:tcW w:w="907" w:type="dxa"/>
            <w:tcBorders>
              <w:bottom w:val="single" w:sz="6" w:space="0" w:color="auto"/>
            </w:tcBorders>
          </w:tcPr>
          <w:p w:rsidR="002B2A74" w:rsidRDefault="00BB66AA">
            <w:r>
              <w:t>(1 194)</w:t>
            </w:r>
          </w:p>
        </w:tc>
        <w:tc>
          <w:tcPr>
            <w:tcW w:w="6181" w:type="dxa"/>
            <w:tcBorders>
              <w:bottom w:val="single" w:sz="6" w:space="0" w:color="auto"/>
            </w:tcBorders>
          </w:tcPr>
          <w:p w:rsidR="002B2A74" w:rsidRDefault="00BB66AA">
            <w:pPr>
              <w:ind w:left="340" w:hanging="170"/>
              <w:jc w:val="left"/>
            </w:pPr>
            <w:r>
              <w:t>Net cash flows from investments in financial assets for liquidity management purposes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(293)</w:t>
            </w:r>
          </w:p>
        </w:tc>
        <w:tc>
          <w:tcPr>
            <w:tcW w:w="907" w:type="dxa"/>
            <w:tcBorders>
              <w:bottom w:val="single" w:sz="6" w:space="0" w:color="auto"/>
            </w:tcBorders>
          </w:tcPr>
          <w:p w:rsidR="002B2A74" w:rsidRDefault="00BB66AA">
            <w:r>
              <w:t>(278)</w:t>
            </w:r>
          </w:p>
        </w:tc>
      </w:tr>
      <w:tr w:rsidR="002B2A74" w:rsidTr="002B2A74">
        <w:tc>
          <w:tcPr>
            <w:tcW w:w="907" w:type="dxa"/>
            <w:tcBorders>
              <w:top w:val="single" w:sz="6" w:space="0" w:color="auto"/>
            </w:tcBorders>
          </w:tcPr>
          <w:p w:rsidR="002B2A74" w:rsidRDefault="00BB66AA">
            <w:r>
              <w:rPr>
                <w:b/>
              </w:rPr>
              <w:t>(6 749)</w:t>
            </w:r>
          </w:p>
        </w:tc>
        <w:tc>
          <w:tcPr>
            <w:tcW w:w="6181" w:type="dxa"/>
            <w:tcBorders>
              <w:top w:val="single" w:sz="6" w:space="0" w:color="auto"/>
            </w:tcBorders>
          </w:tcPr>
          <w:p w:rsidR="002B2A74" w:rsidRDefault="00BB66AA">
            <w:pPr>
              <w:ind w:left="340" w:hanging="170"/>
              <w:jc w:val="left"/>
            </w:pPr>
            <w:r>
              <w:rPr>
                <w:b/>
              </w:rPr>
              <w:t>Net cash flows from investing activities</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rPr>
                <w:b/>
              </w:rPr>
              <w:t>(6 282)</w:t>
            </w:r>
          </w:p>
        </w:tc>
        <w:tc>
          <w:tcPr>
            <w:tcW w:w="907" w:type="dxa"/>
            <w:tcBorders>
              <w:top w:val="single" w:sz="6" w:space="0" w:color="auto"/>
            </w:tcBorders>
          </w:tcPr>
          <w:p w:rsidR="002B2A74" w:rsidRDefault="00BB66AA">
            <w:r>
              <w:rPr>
                <w:b/>
              </w:rPr>
              <w:t>(9 868)</w:t>
            </w:r>
          </w:p>
        </w:tc>
      </w:tr>
      <w:tr w:rsidR="002B2A74">
        <w:tc>
          <w:tcPr>
            <w:tcW w:w="907" w:type="dxa"/>
          </w:tcPr>
          <w:p w:rsidR="002B2A74" w:rsidRDefault="002B2A74"/>
        </w:tc>
        <w:tc>
          <w:tcPr>
            <w:tcW w:w="6181" w:type="dxa"/>
          </w:tcPr>
          <w:p w:rsidR="002B2A74" w:rsidRDefault="00BB66AA">
            <w:pPr>
              <w:ind w:left="340" w:hanging="170"/>
              <w:jc w:val="left"/>
            </w:pPr>
            <w:r>
              <w:rPr>
                <w:b/>
              </w:rPr>
              <w:t>Cash flows from financing activities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BB66AA">
            <w:r>
              <w:t>(1 341)</w:t>
            </w:r>
          </w:p>
        </w:tc>
        <w:tc>
          <w:tcPr>
            <w:tcW w:w="6181" w:type="dxa"/>
          </w:tcPr>
          <w:p w:rsidR="002B2A74" w:rsidRDefault="00BB66AA">
            <w:pPr>
              <w:ind w:left="340" w:hanging="170"/>
              <w:jc w:val="left"/>
            </w:pPr>
            <w:r>
              <w:t>Advances received (net)</w:t>
            </w:r>
          </w:p>
        </w:tc>
        <w:tc>
          <w:tcPr>
            <w:tcW w:w="737" w:type="dxa"/>
          </w:tcPr>
          <w:p w:rsidR="002B2A74" w:rsidRDefault="002B2A74">
            <w:pPr>
              <w:jc w:val="center"/>
            </w:pPr>
          </w:p>
        </w:tc>
        <w:tc>
          <w:tcPr>
            <w:tcW w:w="907" w:type="dxa"/>
          </w:tcPr>
          <w:p w:rsidR="002B2A74" w:rsidRDefault="00BB66AA">
            <w:r>
              <w:t>(634)</w:t>
            </w:r>
          </w:p>
        </w:tc>
        <w:tc>
          <w:tcPr>
            <w:tcW w:w="907" w:type="dxa"/>
          </w:tcPr>
          <w:p w:rsidR="002B2A74" w:rsidRDefault="00BB66AA">
            <w:r>
              <w:t>(1 941)</w:t>
            </w:r>
          </w:p>
        </w:tc>
      </w:tr>
      <w:tr w:rsidR="002B2A74">
        <w:tc>
          <w:tcPr>
            <w:tcW w:w="907" w:type="dxa"/>
          </w:tcPr>
          <w:p w:rsidR="002B2A74" w:rsidRDefault="00BB66AA">
            <w:r>
              <w:t>2 318</w:t>
            </w:r>
          </w:p>
        </w:tc>
        <w:tc>
          <w:tcPr>
            <w:tcW w:w="6181" w:type="dxa"/>
          </w:tcPr>
          <w:p w:rsidR="002B2A74" w:rsidRDefault="00BB66AA">
            <w:pPr>
              <w:ind w:left="340" w:hanging="170"/>
              <w:jc w:val="left"/>
            </w:pPr>
            <w:r>
              <w:t>Net borrowings</w:t>
            </w:r>
          </w:p>
        </w:tc>
        <w:tc>
          <w:tcPr>
            <w:tcW w:w="737" w:type="dxa"/>
          </w:tcPr>
          <w:p w:rsidR="002B2A74" w:rsidRDefault="002B2A74">
            <w:pPr>
              <w:jc w:val="center"/>
            </w:pPr>
          </w:p>
        </w:tc>
        <w:tc>
          <w:tcPr>
            <w:tcW w:w="907" w:type="dxa"/>
          </w:tcPr>
          <w:p w:rsidR="002B2A74" w:rsidRDefault="00BB66AA">
            <w:r>
              <w:t>7 466</w:t>
            </w:r>
          </w:p>
        </w:tc>
        <w:tc>
          <w:tcPr>
            <w:tcW w:w="907" w:type="dxa"/>
          </w:tcPr>
          <w:p w:rsidR="002B2A74" w:rsidRDefault="00BB66AA">
            <w:r>
              <w:t>4 942</w:t>
            </w:r>
          </w:p>
        </w:tc>
      </w:tr>
      <w:tr w:rsidR="002B2A74" w:rsidTr="002B2A74">
        <w:tc>
          <w:tcPr>
            <w:tcW w:w="907" w:type="dxa"/>
            <w:tcBorders>
              <w:bottom w:val="single" w:sz="6" w:space="0" w:color="auto"/>
            </w:tcBorders>
          </w:tcPr>
          <w:p w:rsidR="002B2A74" w:rsidRDefault="00BB66AA">
            <w:r>
              <w:t>27</w:t>
            </w:r>
          </w:p>
        </w:tc>
        <w:tc>
          <w:tcPr>
            <w:tcW w:w="6181" w:type="dxa"/>
            <w:tcBorders>
              <w:bottom w:val="single" w:sz="6" w:space="0" w:color="auto"/>
            </w:tcBorders>
          </w:tcPr>
          <w:p w:rsidR="002B2A74" w:rsidRDefault="00BB66AA">
            <w:pPr>
              <w:ind w:left="340" w:hanging="170"/>
              <w:jc w:val="left"/>
            </w:pPr>
            <w:r>
              <w:t>Deposits received (net)</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(48)</w:t>
            </w:r>
          </w:p>
        </w:tc>
        <w:tc>
          <w:tcPr>
            <w:tcW w:w="907" w:type="dxa"/>
            <w:tcBorders>
              <w:bottom w:val="single" w:sz="6" w:space="0" w:color="auto"/>
            </w:tcBorders>
          </w:tcPr>
          <w:p w:rsidR="002B2A74" w:rsidRDefault="00BB66AA">
            <w:r>
              <w:t>..</w:t>
            </w:r>
          </w:p>
        </w:tc>
      </w:tr>
      <w:tr w:rsidR="002B2A74" w:rsidTr="002B2A74">
        <w:tc>
          <w:tcPr>
            <w:tcW w:w="907" w:type="dxa"/>
            <w:tcBorders>
              <w:top w:val="single" w:sz="6" w:space="0" w:color="auto"/>
              <w:bottom w:val="single" w:sz="6" w:space="0" w:color="auto"/>
            </w:tcBorders>
          </w:tcPr>
          <w:p w:rsidR="002B2A74" w:rsidRDefault="00BB66AA">
            <w:r>
              <w:rPr>
                <w:b/>
              </w:rPr>
              <w:t>1 004</w:t>
            </w:r>
          </w:p>
        </w:tc>
        <w:tc>
          <w:tcPr>
            <w:tcW w:w="6181" w:type="dxa"/>
            <w:tcBorders>
              <w:top w:val="single" w:sz="6" w:space="0" w:color="auto"/>
              <w:bottom w:val="single" w:sz="6" w:space="0" w:color="auto"/>
            </w:tcBorders>
          </w:tcPr>
          <w:p w:rsidR="002B2A74" w:rsidRDefault="00BB66AA">
            <w:pPr>
              <w:ind w:left="340" w:hanging="170"/>
              <w:jc w:val="left"/>
            </w:pPr>
            <w:r>
              <w:rPr>
                <w:b/>
              </w:rPr>
              <w:t>Net cash flows from financing activities</w:t>
            </w:r>
          </w:p>
        </w:tc>
        <w:tc>
          <w:tcPr>
            <w:tcW w:w="737" w:type="dxa"/>
            <w:tcBorders>
              <w:top w:val="single" w:sz="6" w:space="0" w:color="auto"/>
              <w:bottom w:val="single" w:sz="6" w:space="0" w:color="auto"/>
            </w:tcBorders>
          </w:tcPr>
          <w:p w:rsidR="002B2A74" w:rsidRDefault="002B2A74">
            <w:pPr>
              <w:jc w:val="center"/>
            </w:pPr>
          </w:p>
        </w:tc>
        <w:tc>
          <w:tcPr>
            <w:tcW w:w="907" w:type="dxa"/>
            <w:tcBorders>
              <w:top w:val="single" w:sz="6" w:space="0" w:color="auto"/>
              <w:bottom w:val="single" w:sz="6" w:space="0" w:color="auto"/>
            </w:tcBorders>
          </w:tcPr>
          <w:p w:rsidR="002B2A74" w:rsidRDefault="00BB66AA">
            <w:r>
              <w:rPr>
                <w:b/>
              </w:rPr>
              <w:t>6 784</w:t>
            </w:r>
          </w:p>
        </w:tc>
        <w:tc>
          <w:tcPr>
            <w:tcW w:w="907" w:type="dxa"/>
            <w:tcBorders>
              <w:top w:val="single" w:sz="6" w:space="0" w:color="auto"/>
              <w:bottom w:val="single" w:sz="6" w:space="0" w:color="auto"/>
            </w:tcBorders>
          </w:tcPr>
          <w:p w:rsidR="002B2A74" w:rsidRDefault="00BB66AA">
            <w:r>
              <w:rPr>
                <w:b/>
              </w:rPr>
              <w:t>3 001</w:t>
            </w:r>
          </w:p>
        </w:tc>
      </w:tr>
      <w:tr w:rsidR="002B2A74" w:rsidTr="002B2A74">
        <w:tc>
          <w:tcPr>
            <w:tcW w:w="907" w:type="dxa"/>
            <w:tcBorders>
              <w:top w:val="single" w:sz="6" w:space="0" w:color="auto"/>
            </w:tcBorders>
          </w:tcPr>
          <w:p w:rsidR="002B2A74" w:rsidRDefault="00BB66AA">
            <w:r>
              <w:rPr>
                <w:b/>
              </w:rPr>
              <w:t>(535)</w:t>
            </w:r>
          </w:p>
        </w:tc>
        <w:tc>
          <w:tcPr>
            <w:tcW w:w="6181" w:type="dxa"/>
            <w:tcBorders>
              <w:top w:val="single" w:sz="6" w:space="0" w:color="auto"/>
            </w:tcBorders>
          </w:tcPr>
          <w:p w:rsidR="002B2A74" w:rsidRDefault="00BB66AA">
            <w:pPr>
              <w:ind w:left="340" w:hanging="170"/>
              <w:jc w:val="left"/>
            </w:pPr>
            <w:r>
              <w:rPr>
                <w:b/>
              </w:rPr>
              <w:t>Net increase/(decrease) in cash and cash equivalents</w:t>
            </w: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BB66AA">
            <w:r>
              <w:rPr>
                <w:b/>
              </w:rPr>
              <w:t>(539)</w:t>
            </w:r>
          </w:p>
        </w:tc>
        <w:tc>
          <w:tcPr>
            <w:tcW w:w="907" w:type="dxa"/>
            <w:tcBorders>
              <w:top w:val="single" w:sz="6" w:space="0" w:color="auto"/>
            </w:tcBorders>
          </w:tcPr>
          <w:p w:rsidR="002B2A74" w:rsidRDefault="00BB66AA">
            <w:r>
              <w:rPr>
                <w:b/>
              </w:rPr>
              <w:t>(3 509)</w:t>
            </w:r>
          </w:p>
        </w:tc>
      </w:tr>
      <w:tr w:rsidR="002B2A74" w:rsidTr="002B2A74">
        <w:tc>
          <w:tcPr>
            <w:tcW w:w="907" w:type="dxa"/>
            <w:tcBorders>
              <w:bottom w:val="single" w:sz="6" w:space="0" w:color="auto"/>
            </w:tcBorders>
          </w:tcPr>
          <w:p w:rsidR="002B2A74" w:rsidRDefault="00BB66AA">
            <w:r>
              <w:t>6 257</w:t>
            </w:r>
          </w:p>
        </w:tc>
        <w:tc>
          <w:tcPr>
            <w:tcW w:w="6181" w:type="dxa"/>
            <w:tcBorders>
              <w:bottom w:val="single" w:sz="6" w:space="0" w:color="auto"/>
            </w:tcBorders>
          </w:tcPr>
          <w:p w:rsidR="002B2A74" w:rsidRDefault="00BB66AA">
            <w:pPr>
              <w:ind w:left="340" w:hanging="170"/>
              <w:jc w:val="left"/>
            </w:pPr>
            <w:r>
              <w:t>Cash and cash equivalents at beginning of reporting period</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9 775</w:t>
            </w:r>
          </w:p>
        </w:tc>
        <w:tc>
          <w:tcPr>
            <w:tcW w:w="907" w:type="dxa"/>
            <w:tcBorders>
              <w:bottom w:val="single" w:sz="6" w:space="0" w:color="auto"/>
            </w:tcBorders>
          </w:tcPr>
          <w:p w:rsidR="002B2A74" w:rsidRDefault="00BB66AA">
            <w:r>
              <w:t>9 775</w:t>
            </w:r>
          </w:p>
        </w:tc>
      </w:tr>
      <w:tr w:rsidR="002B2A74" w:rsidTr="002B2A74">
        <w:tc>
          <w:tcPr>
            <w:tcW w:w="907" w:type="dxa"/>
            <w:tcBorders>
              <w:top w:val="single" w:sz="6" w:space="0" w:color="auto"/>
              <w:bottom w:val="single" w:sz="12" w:space="0" w:color="auto"/>
            </w:tcBorders>
          </w:tcPr>
          <w:p w:rsidR="002B2A74" w:rsidRDefault="00BB66AA">
            <w:r>
              <w:rPr>
                <w:b/>
              </w:rPr>
              <w:t>5 722</w:t>
            </w:r>
          </w:p>
        </w:tc>
        <w:tc>
          <w:tcPr>
            <w:tcW w:w="6181" w:type="dxa"/>
            <w:tcBorders>
              <w:top w:val="single" w:sz="6" w:space="0" w:color="auto"/>
              <w:bottom w:val="single" w:sz="12" w:space="0" w:color="auto"/>
            </w:tcBorders>
          </w:tcPr>
          <w:p w:rsidR="002B2A74" w:rsidRDefault="00BB66AA">
            <w:pPr>
              <w:ind w:left="340" w:hanging="170"/>
              <w:jc w:val="left"/>
            </w:pPr>
            <w:r>
              <w:rPr>
                <w:b/>
              </w:rPr>
              <w:t>Cash and cash equivalents at end of the reporting period</w:t>
            </w:r>
          </w:p>
        </w:tc>
        <w:tc>
          <w:tcPr>
            <w:tcW w:w="737" w:type="dxa"/>
            <w:tcBorders>
              <w:top w:val="single" w:sz="6" w:space="0" w:color="auto"/>
              <w:bottom w:val="single" w:sz="12" w:space="0" w:color="auto"/>
            </w:tcBorders>
          </w:tcPr>
          <w:p w:rsidR="002B2A74" w:rsidRDefault="00BB66AA">
            <w:pPr>
              <w:jc w:val="center"/>
            </w:pPr>
            <w:r>
              <w:t>7.2</w:t>
            </w:r>
          </w:p>
        </w:tc>
        <w:tc>
          <w:tcPr>
            <w:tcW w:w="907" w:type="dxa"/>
            <w:tcBorders>
              <w:top w:val="single" w:sz="6" w:space="0" w:color="auto"/>
              <w:bottom w:val="single" w:sz="12" w:space="0" w:color="auto"/>
            </w:tcBorders>
          </w:tcPr>
          <w:p w:rsidR="002B2A74" w:rsidRDefault="00BB66AA">
            <w:r>
              <w:rPr>
                <w:b/>
              </w:rPr>
              <w:t>9 236</w:t>
            </w:r>
          </w:p>
        </w:tc>
        <w:tc>
          <w:tcPr>
            <w:tcW w:w="907" w:type="dxa"/>
            <w:tcBorders>
              <w:top w:val="single" w:sz="6" w:space="0" w:color="auto"/>
              <w:bottom w:val="single" w:sz="12" w:space="0" w:color="auto"/>
            </w:tcBorders>
          </w:tcPr>
          <w:p w:rsidR="002B2A74" w:rsidRDefault="00BB66AA">
            <w:r>
              <w:rPr>
                <w:b/>
              </w:rPr>
              <w:t>6 266</w:t>
            </w:r>
          </w:p>
        </w:tc>
      </w:tr>
      <w:tr w:rsidR="002B2A74" w:rsidTr="002B2A74">
        <w:trPr>
          <w:trHeight w:hRule="exact" w:val="113"/>
        </w:trPr>
        <w:tc>
          <w:tcPr>
            <w:tcW w:w="907" w:type="dxa"/>
            <w:tcBorders>
              <w:top w:val="single" w:sz="6" w:space="0" w:color="auto"/>
            </w:tcBorders>
          </w:tcPr>
          <w:p w:rsidR="002B2A74" w:rsidRDefault="002B2A74"/>
        </w:tc>
        <w:tc>
          <w:tcPr>
            <w:tcW w:w="6181" w:type="dxa"/>
            <w:tcBorders>
              <w:top w:val="single" w:sz="6" w:space="0" w:color="auto"/>
            </w:tcBorders>
          </w:tcPr>
          <w:p w:rsidR="002B2A74" w:rsidRDefault="002B2A74">
            <w:pPr>
              <w:ind w:left="340" w:hanging="170"/>
              <w:jc w:val="left"/>
            </w:pPr>
          </w:p>
        </w:tc>
        <w:tc>
          <w:tcPr>
            <w:tcW w:w="737" w:type="dxa"/>
            <w:tcBorders>
              <w:top w:val="single" w:sz="6" w:space="0" w:color="auto"/>
            </w:tcBorders>
          </w:tcPr>
          <w:p w:rsidR="002B2A74" w:rsidRDefault="002B2A74">
            <w:pPr>
              <w:jc w:val="center"/>
            </w:pP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2B2A74"/>
        </w:tc>
        <w:tc>
          <w:tcPr>
            <w:tcW w:w="6181" w:type="dxa"/>
          </w:tcPr>
          <w:p w:rsidR="002B2A74" w:rsidRDefault="00BB66AA">
            <w:pPr>
              <w:ind w:left="340" w:hanging="170"/>
              <w:jc w:val="left"/>
            </w:pPr>
            <w:r>
              <w:rPr>
                <w:b/>
              </w:rPr>
              <w:t>FISCAL AGGREGATES</w:t>
            </w:r>
          </w:p>
        </w:tc>
        <w:tc>
          <w:tcPr>
            <w:tcW w:w="737" w:type="dxa"/>
          </w:tcPr>
          <w:p w:rsidR="002B2A74" w:rsidRDefault="002B2A74">
            <w:pPr>
              <w:jc w:val="center"/>
            </w:pPr>
          </w:p>
        </w:tc>
        <w:tc>
          <w:tcPr>
            <w:tcW w:w="907" w:type="dxa"/>
          </w:tcPr>
          <w:p w:rsidR="002B2A74" w:rsidRDefault="002B2A74"/>
        </w:tc>
        <w:tc>
          <w:tcPr>
            <w:tcW w:w="907" w:type="dxa"/>
          </w:tcPr>
          <w:p w:rsidR="002B2A74" w:rsidRDefault="002B2A74"/>
        </w:tc>
      </w:tr>
      <w:tr w:rsidR="002B2A74">
        <w:tc>
          <w:tcPr>
            <w:tcW w:w="907" w:type="dxa"/>
          </w:tcPr>
          <w:p w:rsidR="002B2A74" w:rsidRDefault="00BB66AA">
            <w:r>
              <w:t>5 210</w:t>
            </w:r>
          </w:p>
        </w:tc>
        <w:tc>
          <w:tcPr>
            <w:tcW w:w="6181" w:type="dxa"/>
          </w:tcPr>
          <w:p w:rsidR="002B2A74" w:rsidRDefault="00BB66AA">
            <w:pPr>
              <w:ind w:left="340" w:hanging="170"/>
              <w:jc w:val="left"/>
            </w:pPr>
            <w:r>
              <w:t>Net cash flows from operating activities</w:t>
            </w:r>
          </w:p>
        </w:tc>
        <w:tc>
          <w:tcPr>
            <w:tcW w:w="737" w:type="dxa"/>
          </w:tcPr>
          <w:p w:rsidR="002B2A74" w:rsidRDefault="002B2A74">
            <w:pPr>
              <w:jc w:val="center"/>
            </w:pPr>
          </w:p>
        </w:tc>
        <w:tc>
          <w:tcPr>
            <w:tcW w:w="907" w:type="dxa"/>
          </w:tcPr>
          <w:p w:rsidR="002B2A74" w:rsidRDefault="00BB66AA">
            <w:r>
              <w:t>(1 041)</w:t>
            </w:r>
          </w:p>
        </w:tc>
        <w:tc>
          <w:tcPr>
            <w:tcW w:w="907" w:type="dxa"/>
          </w:tcPr>
          <w:p w:rsidR="002B2A74" w:rsidRDefault="00BB66AA">
            <w:r>
              <w:t>3 358</w:t>
            </w:r>
          </w:p>
        </w:tc>
      </w:tr>
      <w:tr w:rsidR="002B2A74" w:rsidTr="002B2A74">
        <w:tc>
          <w:tcPr>
            <w:tcW w:w="907" w:type="dxa"/>
            <w:tcBorders>
              <w:bottom w:val="single" w:sz="6" w:space="0" w:color="auto"/>
            </w:tcBorders>
          </w:tcPr>
          <w:p w:rsidR="002B2A74" w:rsidRDefault="00BB66AA">
            <w:r>
              <w:t>(6 739)</w:t>
            </w:r>
          </w:p>
        </w:tc>
        <w:tc>
          <w:tcPr>
            <w:tcW w:w="6181" w:type="dxa"/>
            <w:tcBorders>
              <w:bottom w:val="single" w:sz="6" w:space="0" w:color="auto"/>
            </w:tcBorders>
          </w:tcPr>
          <w:p w:rsidR="002B2A74" w:rsidRDefault="00BB66AA">
            <w:pPr>
              <w:ind w:left="340" w:hanging="170"/>
              <w:jc w:val="left"/>
            </w:pPr>
            <w:r>
              <w:t>Net cash flows from investments in non</w:t>
            </w:r>
            <w:r>
              <w:noBreakHyphen/>
              <w:t>financial assets</w:t>
            </w:r>
          </w:p>
        </w:tc>
        <w:tc>
          <w:tcPr>
            <w:tcW w:w="737" w:type="dxa"/>
            <w:tcBorders>
              <w:bottom w:val="single" w:sz="6" w:space="0" w:color="auto"/>
            </w:tcBorders>
          </w:tcPr>
          <w:p w:rsidR="002B2A74" w:rsidRDefault="002B2A74">
            <w:pPr>
              <w:jc w:val="center"/>
            </w:pPr>
          </w:p>
        </w:tc>
        <w:tc>
          <w:tcPr>
            <w:tcW w:w="907" w:type="dxa"/>
            <w:tcBorders>
              <w:bottom w:val="single" w:sz="6" w:space="0" w:color="auto"/>
            </w:tcBorders>
          </w:tcPr>
          <w:p w:rsidR="002B2A74" w:rsidRDefault="00BB66AA">
            <w:r>
              <w:t>(6 607)</w:t>
            </w:r>
          </w:p>
        </w:tc>
        <w:tc>
          <w:tcPr>
            <w:tcW w:w="907" w:type="dxa"/>
            <w:tcBorders>
              <w:bottom w:val="single" w:sz="6" w:space="0" w:color="auto"/>
            </w:tcBorders>
          </w:tcPr>
          <w:p w:rsidR="002B2A74" w:rsidRDefault="00BB66AA">
            <w:r>
              <w:t>(12 941)</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(1 529)</w:t>
            </w:r>
          </w:p>
        </w:tc>
        <w:tc>
          <w:tcPr>
            <w:tcW w:w="6181" w:type="dxa"/>
            <w:tcBorders>
              <w:top w:val="single" w:sz="6" w:space="0" w:color="auto"/>
              <w:bottom w:val="single" w:sz="12" w:space="0" w:color="auto"/>
            </w:tcBorders>
          </w:tcPr>
          <w:p w:rsidR="002B2A74" w:rsidRDefault="00BB66AA">
            <w:pPr>
              <w:ind w:left="340" w:hanging="170"/>
              <w:jc w:val="left"/>
            </w:pPr>
            <w:r>
              <w:t>Cash surplus/(deficit)</w:t>
            </w:r>
          </w:p>
        </w:tc>
        <w:tc>
          <w:tcPr>
            <w:tcW w:w="737" w:type="dxa"/>
            <w:tcBorders>
              <w:top w:val="single" w:sz="6" w:space="0" w:color="auto"/>
              <w:bottom w:val="single" w:sz="12" w:space="0" w:color="auto"/>
            </w:tcBorders>
          </w:tcPr>
          <w:p w:rsidR="002B2A74" w:rsidRDefault="002B2A74">
            <w:pPr>
              <w:jc w:val="center"/>
            </w:pPr>
          </w:p>
        </w:tc>
        <w:tc>
          <w:tcPr>
            <w:tcW w:w="907" w:type="dxa"/>
            <w:tcBorders>
              <w:top w:val="single" w:sz="6" w:space="0" w:color="auto"/>
              <w:bottom w:val="single" w:sz="12" w:space="0" w:color="auto"/>
            </w:tcBorders>
          </w:tcPr>
          <w:p w:rsidR="002B2A74" w:rsidRDefault="00BB66AA">
            <w:r>
              <w:t>(7 648)</w:t>
            </w:r>
          </w:p>
        </w:tc>
        <w:tc>
          <w:tcPr>
            <w:tcW w:w="907" w:type="dxa"/>
            <w:tcBorders>
              <w:top w:val="single" w:sz="6" w:space="0" w:color="auto"/>
              <w:bottom w:val="single" w:sz="12" w:space="0" w:color="auto"/>
            </w:tcBorders>
          </w:tcPr>
          <w:p w:rsidR="002B2A74" w:rsidRDefault="00BB66AA">
            <w:r>
              <w:t>(9 583)</w:t>
            </w:r>
          </w:p>
        </w:tc>
      </w:tr>
    </w:tbl>
    <w:p w:rsidR="00A34F0D" w:rsidRPr="00A34F0D" w:rsidRDefault="00A34F0D" w:rsidP="006F02B5">
      <w:pPr>
        <w:pStyle w:val="Source"/>
      </w:pPr>
      <w:r w:rsidRPr="00A34F0D">
        <w:t>The accompanying notes form part of these financial statements.</w:t>
      </w:r>
    </w:p>
    <w:p w:rsidR="00EE6F6E" w:rsidRPr="000F30D9" w:rsidRDefault="00EE6F6E" w:rsidP="00EE6F6E">
      <w:pPr>
        <w:pStyle w:val="Note"/>
      </w:pPr>
      <w:r w:rsidRPr="000F30D9">
        <w:t>Note</w:t>
      </w:r>
      <w:r>
        <w:t>s</w:t>
      </w:r>
      <w:r w:rsidRPr="000F30D9">
        <w:t>:</w:t>
      </w:r>
    </w:p>
    <w:p w:rsidR="00EE6F6E" w:rsidRPr="000F30D9" w:rsidRDefault="00EE6F6E" w:rsidP="00EE6F6E">
      <w:pPr>
        <w:pStyle w:val="Note"/>
      </w:pPr>
      <w:r w:rsidRPr="000F30D9">
        <w:t>(</w:t>
      </w:r>
      <w:r>
        <w:t>a</w:t>
      </w:r>
      <w:r w:rsidRPr="000F30D9">
        <w:t>)</w:t>
      </w:r>
      <w:r w:rsidRPr="000F30D9">
        <w:tab/>
        <w:t xml:space="preserve">The March 2019 comparative figures have been restated to reflect the adoption of </w:t>
      </w:r>
      <w:r w:rsidRPr="00240340">
        <w:t>AASB 1059</w:t>
      </w:r>
      <w:r w:rsidRPr="00523125">
        <w:rPr>
          <w:i w:val="0"/>
          <w:iCs/>
        </w:rPr>
        <w:t xml:space="preserve"> Service Concession Arrangements: Grantors</w:t>
      </w:r>
      <w:r w:rsidRPr="000F30D9">
        <w:t xml:space="preserve">. </w:t>
      </w:r>
      <w:r w:rsidR="00160690">
        <w:t xml:space="preserve">Refer to Note 7.4 </w:t>
      </w:r>
      <w:r w:rsidRPr="000F30D9">
        <w:t>for further details.</w:t>
      </w:r>
    </w:p>
    <w:p w:rsidR="00457575" w:rsidRPr="00D13887" w:rsidRDefault="008A5256" w:rsidP="00EE6F6E">
      <w:pPr>
        <w:pStyle w:val="Note"/>
      </w:pPr>
      <w:r>
        <w:t>(b)</w:t>
      </w:r>
      <w:r>
        <w:tab/>
      </w:r>
      <w:r w:rsidR="00D13887">
        <w:t>These items are inclusive of goods and services tax.</w:t>
      </w:r>
    </w:p>
    <w:p w:rsidR="00457575" w:rsidRDefault="00457575">
      <w:r>
        <w:br w:type="page"/>
      </w:r>
    </w:p>
    <w:p w:rsidR="00457575" w:rsidRDefault="00955520" w:rsidP="00955520">
      <w:pPr>
        <w:pStyle w:val="Heading10"/>
      </w:pPr>
      <w:bookmarkStart w:id="16" w:name="ConsolidatedSOCIE"/>
      <w:r>
        <w:lastRenderedPageBreak/>
        <w:t xml:space="preserve">Consolidated statement of changes in equity </w:t>
      </w:r>
    </w:p>
    <w:bookmarkEnd w:id="16"/>
    <w:p w:rsidR="006F02B5" w:rsidRDefault="00457575" w:rsidP="006F02B5">
      <w:pPr>
        <w:pStyle w:val="TableHeading"/>
      </w:pPr>
      <w:r w:rsidRPr="00055F0C">
        <w:t xml:space="preserve">For the period ended </w:t>
      </w:r>
      <w:r w:rsidR="00D762C1" w:rsidRPr="00055F0C">
        <w:t>31 Mar</w:t>
      </w:r>
      <w:r w:rsidR="00857156" w:rsidRPr="00055F0C">
        <w:t>ch</w:t>
      </w:r>
      <w:r w:rsidRPr="00055F0C">
        <w:tab/>
        <w:t>($ million)</w:t>
      </w:r>
    </w:p>
    <w:tbl>
      <w:tblPr>
        <w:tblStyle w:val="DTFTable"/>
        <w:tblW w:w="9639" w:type="dxa"/>
        <w:tblLayout w:type="fixed"/>
        <w:tblLook w:val="06E0" w:firstRow="1" w:lastRow="1" w:firstColumn="1" w:lastColumn="0" w:noHBand="1" w:noVBand="1"/>
      </w:tblPr>
      <w:tblGrid>
        <w:gridCol w:w="3998"/>
        <w:gridCol w:w="1225"/>
        <w:gridCol w:w="1327"/>
        <w:gridCol w:w="1559"/>
        <w:gridCol w:w="804"/>
        <w:gridCol w:w="726"/>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rsidR="002B2A74" w:rsidRDefault="002B2A74">
            <w:pPr>
              <w:rPr>
                <w:sz w:val="16"/>
              </w:rPr>
            </w:pPr>
          </w:p>
        </w:tc>
        <w:tc>
          <w:tcPr>
            <w:tcW w:w="1225" w:type="dxa"/>
          </w:tcPr>
          <w:p w:rsidR="002B2A74" w:rsidRDefault="00BB66AA">
            <w:pPr>
              <w:cnfStyle w:val="100000000000" w:firstRow="1" w:lastRow="0" w:firstColumn="0" w:lastColumn="0" w:oddVBand="0" w:evenVBand="0" w:oddHBand="0" w:evenHBand="0" w:firstRowFirstColumn="0" w:firstRowLastColumn="0" w:lastRowFirstColumn="0" w:lastRowLastColumn="0"/>
              <w:rPr>
                <w:sz w:val="16"/>
              </w:rPr>
            </w:pPr>
            <w:r>
              <w:rPr>
                <w:sz w:val="16"/>
              </w:rPr>
              <w:t>Accumulated surplus/(deficit)</w:t>
            </w:r>
          </w:p>
        </w:tc>
        <w:tc>
          <w:tcPr>
            <w:tcW w:w="1327" w:type="dxa"/>
          </w:tcPr>
          <w:p w:rsidR="002B2A74" w:rsidRDefault="00BB66AA">
            <w:pPr>
              <w:cnfStyle w:val="100000000000" w:firstRow="1" w:lastRow="0" w:firstColumn="0" w:lastColumn="0" w:oddVBand="0" w:evenVBand="0" w:oddHBand="0" w:evenHBand="0" w:firstRowFirstColumn="0" w:firstRowLastColumn="0" w:lastRowFirstColumn="0" w:lastRowLastColumn="0"/>
              <w:rPr>
                <w:sz w:val="16"/>
              </w:rPr>
            </w:pPr>
            <w:r>
              <w:rPr>
                <w:sz w:val="16"/>
              </w:rPr>
              <w:t>Non</w:t>
            </w:r>
            <w:r>
              <w:rPr>
                <w:sz w:val="16"/>
              </w:rPr>
              <w:noBreakHyphen/>
              <w:t>financial assets revaluation surplus</w:t>
            </w:r>
          </w:p>
        </w:tc>
        <w:tc>
          <w:tcPr>
            <w:tcW w:w="1559" w:type="dxa"/>
          </w:tcPr>
          <w:p w:rsidR="002B2A74" w:rsidRDefault="00BB66AA">
            <w:pPr>
              <w:cnfStyle w:val="100000000000" w:firstRow="1" w:lastRow="0" w:firstColumn="0" w:lastColumn="0" w:oddVBand="0" w:evenVBand="0" w:oddHBand="0" w:evenHBand="0" w:firstRowFirstColumn="0" w:firstRowLastColumn="0" w:lastRowFirstColumn="0" w:lastRowLastColumn="0"/>
              <w:rPr>
                <w:sz w:val="16"/>
              </w:rPr>
            </w:pPr>
            <w:r>
              <w:rPr>
                <w:sz w:val="16"/>
              </w:rPr>
              <w:t>Investment in other sector entities revaluation surplus</w:t>
            </w:r>
          </w:p>
        </w:tc>
        <w:tc>
          <w:tcPr>
            <w:tcW w:w="804" w:type="dxa"/>
          </w:tcPr>
          <w:p w:rsidR="002B2A74" w:rsidRDefault="00BB66AA">
            <w:pPr>
              <w:cnfStyle w:val="100000000000" w:firstRow="1" w:lastRow="0" w:firstColumn="0" w:lastColumn="0" w:oddVBand="0" w:evenVBand="0" w:oddHBand="0" w:evenHBand="0" w:firstRowFirstColumn="0" w:firstRowLastColumn="0" w:lastRowFirstColumn="0" w:lastRowLastColumn="0"/>
              <w:rPr>
                <w:sz w:val="16"/>
              </w:rPr>
            </w:pPr>
            <w:r>
              <w:rPr>
                <w:sz w:val="16"/>
              </w:rPr>
              <w:t>Other reserves</w:t>
            </w:r>
          </w:p>
        </w:tc>
        <w:tc>
          <w:tcPr>
            <w:tcW w:w="726" w:type="dxa"/>
          </w:tcPr>
          <w:p w:rsidR="002B2A74" w:rsidRDefault="00BB66AA">
            <w:pPr>
              <w:cnfStyle w:val="100000000000" w:firstRow="1" w:lastRow="0" w:firstColumn="0" w:lastColumn="0" w:oddVBand="0" w:evenVBand="0" w:oddHBand="0" w:evenHBand="0" w:firstRowFirstColumn="0" w:firstRowLastColumn="0" w:lastRowFirstColumn="0" w:lastRowLastColumn="0"/>
              <w:rPr>
                <w:sz w:val="16"/>
              </w:rPr>
            </w:pPr>
            <w:r>
              <w:rPr>
                <w:sz w:val="16"/>
              </w:rPr>
              <w:t>Total</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b/>
                <w:sz w:val="16"/>
              </w:rPr>
              <w:t>2019</w:t>
            </w:r>
            <w:r>
              <w:rPr>
                <w:b/>
                <w:sz w:val="16"/>
              </w:rPr>
              <w:noBreakHyphen/>
              <w:t>20</w:t>
            </w:r>
          </w:p>
        </w:tc>
        <w:tc>
          <w:tcPr>
            <w:tcW w:w="1225" w:type="dxa"/>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1327" w:type="dxa"/>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1559" w:type="dxa"/>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804" w:type="dxa"/>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726" w:type="dxa"/>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b/>
                <w:sz w:val="16"/>
              </w:rPr>
              <w:t>Balance at 1 July 2019 before new accounting standards</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52 473</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65 454</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63 697</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1 020</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182 644</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Impact of new accounting standards</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3 091</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115</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(82)</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3 125</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b/>
                <w:sz w:val="16"/>
              </w:rPr>
              <w:t>Restated balance at 1 July 2019</w:t>
            </w:r>
            <w:r>
              <w:rPr>
                <w:b/>
                <w:sz w:val="16"/>
                <w:vertAlign w:val="superscript"/>
              </w:rPr>
              <w:t xml:space="preserve"> (a)</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55 564</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65 569</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63 615</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1 020</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185 768</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Net result for the period</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(1 176)</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(1 176)</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Other comprehensive income for the year</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(902)</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368</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(843)</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(47)</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(1 424)</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Transfer to/(from) accumulated surplus</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23 675</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(23 675)</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r>
      <w:tr w:rsidR="002B2A74" w:rsidTr="002B2A74">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rsidR="002B2A74" w:rsidRDefault="00BB66AA">
            <w:pPr>
              <w:rPr>
                <w:sz w:val="16"/>
              </w:rPr>
            </w:pPr>
            <w:r>
              <w:rPr>
                <w:b/>
                <w:sz w:val="16"/>
              </w:rPr>
              <w:t>Total equity as at 31 March 2020</w:t>
            </w:r>
          </w:p>
        </w:tc>
        <w:tc>
          <w:tcPr>
            <w:tcW w:w="1225"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77 161</w:t>
            </w:r>
          </w:p>
        </w:tc>
        <w:tc>
          <w:tcPr>
            <w:tcW w:w="132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42 262</w:t>
            </w:r>
          </w:p>
        </w:tc>
        <w:tc>
          <w:tcPr>
            <w:tcW w:w="1559"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62 772</w:t>
            </w:r>
          </w:p>
        </w:tc>
        <w:tc>
          <w:tcPr>
            <w:tcW w:w="804"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972</w:t>
            </w:r>
          </w:p>
        </w:tc>
        <w:tc>
          <w:tcPr>
            <w:tcW w:w="726"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183 168</w:t>
            </w:r>
          </w:p>
        </w:tc>
      </w:tr>
      <w:tr w:rsidR="002B2A74" w:rsidTr="002B2A74">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rsidR="002B2A74" w:rsidRDefault="00BB66AA">
            <w:pPr>
              <w:rPr>
                <w:sz w:val="16"/>
              </w:rPr>
            </w:pPr>
            <w:r>
              <w:rPr>
                <w:b/>
                <w:sz w:val="16"/>
              </w:rPr>
              <w:t>Revised budget equity as at 30 June 2020</w:t>
            </w:r>
          </w:p>
        </w:tc>
        <w:tc>
          <w:tcPr>
            <w:tcW w:w="1225"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79 584</w:t>
            </w:r>
          </w:p>
        </w:tc>
        <w:tc>
          <w:tcPr>
            <w:tcW w:w="132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45 008</w:t>
            </w:r>
          </w:p>
        </w:tc>
        <w:tc>
          <w:tcPr>
            <w:tcW w:w="1559"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64 081</w:t>
            </w:r>
          </w:p>
        </w:tc>
        <w:tc>
          <w:tcPr>
            <w:tcW w:w="804"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1 021</w:t>
            </w:r>
          </w:p>
        </w:tc>
        <w:tc>
          <w:tcPr>
            <w:tcW w:w="726"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189 693</w:t>
            </w:r>
          </w:p>
        </w:tc>
      </w:tr>
      <w:tr w:rsidR="002B2A74" w:rsidTr="002B2A74">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rsidR="002B2A74" w:rsidRDefault="00BB66AA">
            <w:pPr>
              <w:rPr>
                <w:sz w:val="16"/>
              </w:rPr>
            </w:pPr>
            <w:r>
              <w:rPr>
                <w:b/>
                <w:sz w:val="16"/>
              </w:rPr>
              <w:t>2018</w:t>
            </w:r>
            <w:r>
              <w:rPr>
                <w:b/>
                <w:sz w:val="16"/>
              </w:rPr>
              <w:noBreakHyphen/>
              <w:t>19</w:t>
            </w:r>
          </w:p>
        </w:tc>
        <w:tc>
          <w:tcPr>
            <w:tcW w:w="1225"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132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1559"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804"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c>
          <w:tcPr>
            <w:tcW w:w="726"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rPr>
                <w:sz w:val="16"/>
              </w:rPr>
            </w:pP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b/>
                <w:sz w:val="16"/>
              </w:rPr>
              <w:t>Balance at 1 July 2018 before new accounting standards</w:t>
            </w:r>
            <w:r>
              <w:rPr>
                <w:b/>
                <w:sz w:val="16"/>
                <w:vertAlign w:val="superscript"/>
              </w:rPr>
              <w:t xml:space="preserve"> (b)</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52 626</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64 084</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66 351</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1 055</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184 116</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Impact of new accounting standards</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2 977</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2 977</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b/>
                <w:sz w:val="16"/>
              </w:rPr>
              <w:t>Restated balance at 1 July 2018</w:t>
            </w:r>
            <w:r>
              <w:rPr>
                <w:b/>
                <w:sz w:val="16"/>
                <w:vertAlign w:val="superscript"/>
              </w:rPr>
              <w:t xml:space="preserve"> (c)</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55 603</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64 084</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66 351</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1 055</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b/>
                <w:sz w:val="16"/>
              </w:rPr>
              <w:t>187 093</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Net result for the period</w:t>
            </w:r>
            <w:r>
              <w:rPr>
                <w:sz w:val="16"/>
                <w:vertAlign w:val="superscript"/>
              </w:rPr>
              <w:t xml:space="preserve"> (c)</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2 355</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2 355</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Other comprehensive income for the year</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(1 961)</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164</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(1 240)</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(11)</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(3 048)</w:t>
            </w:r>
          </w:p>
        </w:tc>
      </w:tr>
      <w:tr w:rsidR="002B2A74">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Transfer to/(from) accumulated surplus</w:t>
            </w:r>
          </w:p>
        </w:tc>
        <w:tc>
          <w:tcPr>
            <w:tcW w:w="1225"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1327"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1559"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804"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26" w:type="dxa"/>
          </w:tcPr>
          <w:p w:rsidR="002B2A74" w:rsidRDefault="00BB66AA">
            <w:pPr>
              <w:cnfStyle w:val="000000000000" w:firstRow="0" w:lastRow="0" w:firstColumn="0" w:lastColumn="0" w:oddVBand="0" w:evenVBand="0" w:oddHBand="0" w:evenHBand="0" w:firstRowFirstColumn="0" w:firstRowLastColumn="0" w:lastRowFirstColumn="0" w:lastRowLastColumn="0"/>
              <w:rPr>
                <w:sz w:val="16"/>
              </w:rPr>
            </w:pPr>
            <w:r>
              <w:rPr>
                <w:sz w:val="16"/>
              </w:rPr>
              <w:t>..</w:t>
            </w:r>
          </w:p>
        </w:tc>
      </w:tr>
      <w:tr w:rsidR="002B2A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rsidR="002B2A74" w:rsidRDefault="00BB66AA">
            <w:pPr>
              <w:rPr>
                <w:sz w:val="16"/>
              </w:rPr>
            </w:pPr>
            <w:r>
              <w:rPr>
                <w:sz w:val="16"/>
              </w:rPr>
              <w:t>Total equity as at 31 March 2019</w:t>
            </w:r>
            <w:r>
              <w:rPr>
                <w:sz w:val="16"/>
                <w:vertAlign w:val="superscript"/>
              </w:rPr>
              <w:t xml:space="preserve"> (b)(c)</w:t>
            </w:r>
          </w:p>
        </w:tc>
        <w:tc>
          <w:tcPr>
            <w:tcW w:w="1225" w:type="dxa"/>
          </w:tcPr>
          <w:p w:rsidR="002B2A74" w:rsidRDefault="00BB66AA">
            <w:pPr>
              <w:cnfStyle w:val="010000000000" w:firstRow="0" w:lastRow="1" w:firstColumn="0" w:lastColumn="0" w:oddVBand="0" w:evenVBand="0" w:oddHBand="0" w:evenHBand="0" w:firstRowFirstColumn="0" w:firstRowLastColumn="0" w:lastRowFirstColumn="0" w:lastRowLastColumn="0"/>
              <w:rPr>
                <w:sz w:val="16"/>
              </w:rPr>
            </w:pPr>
            <w:r>
              <w:rPr>
                <w:sz w:val="16"/>
              </w:rPr>
              <w:t>55 997</w:t>
            </w:r>
          </w:p>
        </w:tc>
        <w:tc>
          <w:tcPr>
            <w:tcW w:w="1327" w:type="dxa"/>
          </w:tcPr>
          <w:p w:rsidR="002B2A74" w:rsidRDefault="00BB66AA">
            <w:pPr>
              <w:cnfStyle w:val="010000000000" w:firstRow="0" w:lastRow="1" w:firstColumn="0" w:lastColumn="0" w:oddVBand="0" w:evenVBand="0" w:oddHBand="0" w:evenHBand="0" w:firstRowFirstColumn="0" w:firstRowLastColumn="0" w:lastRowFirstColumn="0" w:lastRowLastColumn="0"/>
              <w:rPr>
                <w:sz w:val="16"/>
              </w:rPr>
            </w:pPr>
            <w:r>
              <w:rPr>
                <w:sz w:val="16"/>
              </w:rPr>
              <w:t>64 247</w:t>
            </w:r>
          </w:p>
        </w:tc>
        <w:tc>
          <w:tcPr>
            <w:tcW w:w="1559" w:type="dxa"/>
          </w:tcPr>
          <w:p w:rsidR="002B2A74" w:rsidRDefault="00BB66AA">
            <w:pPr>
              <w:cnfStyle w:val="010000000000" w:firstRow="0" w:lastRow="1" w:firstColumn="0" w:lastColumn="0" w:oddVBand="0" w:evenVBand="0" w:oddHBand="0" w:evenHBand="0" w:firstRowFirstColumn="0" w:firstRowLastColumn="0" w:lastRowFirstColumn="0" w:lastRowLastColumn="0"/>
              <w:rPr>
                <w:sz w:val="16"/>
              </w:rPr>
            </w:pPr>
            <w:r>
              <w:rPr>
                <w:sz w:val="16"/>
              </w:rPr>
              <w:t>65 111</w:t>
            </w:r>
          </w:p>
        </w:tc>
        <w:tc>
          <w:tcPr>
            <w:tcW w:w="804" w:type="dxa"/>
          </w:tcPr>
          <w:p w:rsidR="002B2A74" w:rsidRDefault="00BB66AA">
            <w:pPr>
              <w:cnfStyle w:val="010000000000" w:firstRow="0" w:lastRow="1" w:firstColumn="0" w:lastColumn="0" w:oddVBand="0" w:evenVBand="0" w:oddHBand="0" w:evenHBand="0" w:firstRowFirstColumn="0" w:firstRowLastColumn="0" w:lastRowFirstColumn="0" w:lastRowLastColumn="0"/>
              <w:rPr>
                <w:sz w:val="16"/>
              </w:rPr>
            </w:pPr>
            <w:r>
              <w:rPr>
                <w:sz w:val="16"/>
              </w:rPr>
              <w:t>1 045</w:t>
            </w:r>
          </w:p>
        </w:tc>
        <w:tc>
          <w:tcPr>
            <w:tcW w:w="726" w:type="dxa"/>
          </w:tcPr>
          <w:p w:rsidR="002B2A74" w:rsidRDefault="00BB66AA">
            <w:pPr>
              <w:cnfStyle w:val="010000000000" w:firstRow="0" w:lastRow="1" w:firstColumn="0" w:lastColumn="0" w:oddVBand="0" w:evenVBand="0" w:oddHBand="0" w:evenHBand="0" w:firstRowFirstColumn="0" w:firstRowLastColumn="0" w:lastRowFirstColumn="0" w:lastRowLastColumn="0"/>
              <w:rPr>
                <w:sz w:val="16"/>
              </w:rPr>
            </w:pPr>
            <w:r>
              <w:rPr>
                <w:sz w:val="16"/>
              </w:rPr>
              <w:t>186 400</w:t>
            </w:r>
          </w:p>
        </w:tc>
      </w:tr>
    </w:tbl>
    <w:p w:rsidR="00457575" w:rsidRPr="00055F0C" w:rsidRDefault="009C2F69" w:rsidP="006F02B5">
      <w:pPr>
        <w:pStyle w:val="Source"/>
      </w:pPr>
      <w:r w:rsidRPr="00055F0C">
        <w:t>The accompanying notes form part of these financial statements.</w:t>
      </w:r>
    </w:p>
    <w:p w:rsidR="009C2F69" w:rsidRPr="00055F0C" w:rsidRDefault="009C2F69" w:rsidP="009C2F69">
      <w:pPr>
        <w:pStyle w:val="Note"/>
      </w:pPr>
      <w:r w:rsidRPr="00055F0C">
        <w:t>Note</w:t>
      </w:r>
      <w:r w:rsidR="0003363B" w:rsidRPr="00055F0C">
        <w:t>s</w:t>
      </w:r>
      <w:r w:rsidRPr="00055F0C">
        <w:t>:</w:t>
      </w:r>
    </w:p>
    <w:p w:rsidR="0003363B" w:rsidRDefault="005F62AA" w:rsidP="005F62AA">
      <w:pPr>
        <w:pStyle w:val="Note"/>
      </w:pPr>
      <w:r w:rsidRPr="00055F0C">
        <w:t>(</w:t>
      </w:r>
      <w:r w:rsidR="000C63B8">
        <w:t>a</w:t>
      </w:r>
      <w:r w:rsidR="0003363B" w:rsidRPr="00055F0C">
        <w:t>)</w:t>
      </w:r>
      <w:r w:rsidR="0003363B" w:rsidRPr="00055F0C">
        <w:tab/>
      </w:r>
      <w:r w:rsidR="00CC20CC" w:rsidRPr="00055F0C">
        <w:t xml:space="preserve">The 1 July 2019 balance has been restated resulting from the application of the </w:t>
      </w:r>
      <w:r w:rsidR="00CC20CC" w:rsidRPr="00933B4A">
        <w:t>of AASB 15</w:t>
      </w:r>
      <w:r w:rsidR="00CC20CC" w:rsidRPr="00523125">
        <w:rPr>
          <w:i w:val="0"/>
          <w:iCs/>
        </w:rPr>
        <w:t xml:space="preserve"> R</w:t>
      </w:r>
      <w:r w:rsidR="00CC20CC" w:rsidRPr="00055F0C">
        <w:rPr>
          <w:i w:val="0"/>
        </w:rPr>
        <w:t>evenue from Contracts with Customers</w:t>
      </w:r>
      <w:r w:rsidR="00764058">
        <w:t>,</w:t>
      </w:r>
      <w:r w:rsidR="00CC20CC" w:rsidRPr="00055F0C">
        <w:t xml:space="preserve"> </w:t>
      </w:r>
      <w:r w:rsidR="00CC20CC" w:rsidRPr="00933B4A">
        <w:t>AASB 1058</w:t>
      </w:r>
      <w:r w:rsidR="00CC20CC" w:rsidRPr="00523125">
        <w:rPr>
          <w:i w:val="0"/>
          <w:iCs/>
        </w:rPr>
        <w:t xml:space="preserve"> Income of Not</w:t>
      </w:r>
      <w:r w:rsidR="00CC20CC" w:rsidRPr="00523125">
        <w:rPr>
          <w:i w:val="0"/>
          <w:iCs/>
        </w:rPr>
        <w:noBreakHyphen/>
        <w:t>for</w:t>
      </w:r>
      <w:r w:rsidR="00CC20CC" w:rsidRPr="00523125">
        <w:rPr>
          <w:i w:val="0"/>
          <w:iCs/>
        </w:rPr>
        <w:noBreakHyphen/>
        <w:t xml:space="preserve">Profit Entities, </w:t>
      </w:r>
      <w:r w:rsidR="00CC20CC" w:rsidRPr="00933B4A">
        <w:t>AASB 16</w:t>
      </w:r>
      <w:r w:rsidR="00CC20CC" w:rsidRPr="00523125">
        <w:rPr>
          <w:i w:val="0"/>
          <w:iCs/>
        </w:rPr>
        <w:t xml:space="preserve"> Leases</w:t>
      </w:r>
      <w:r w:rsidR="00CC20CC" w:rsidRPr="00055F0C">
        <w:t xml:space="preserve"> and </w:t>
      </w:r>
      <w:r w:rsidR="00CC20CC" w:rsidRPr="00933B4A">
        <w:t>AASB 1059</w:t>
      </w:r>
      <w:r w:rsidR="00CC20CC" w:rsidRPr="00523125">
        <w:rPr>
          <w:i w:val="0"/>
          <w:iCs/>
        </w:rPr>
        <w:t xml:space="preserve"> Service Concession Arrangements: Grantors</w:t>
      </w:r>
      <w:r w:rsidR="00CC20CC" w:rsidRPr="00055F0C">
        <w:t xml:space="preserve">. </w:t>
      </w:r>
      <w:r w:rsidR="00160690">
        <w:t xml:space="preserve">Refer to Note 7.4 </w:t>
      </w:r>
      <w:r w:rsidR="00CC20CC" w:rsidRPr="00055F0C">
        <w:t>for further details.</w:t>
      </w:r>
    </w:p>
    <w:p w:rsidR="000C63B8" w:rsidRPr="00055F0C" w:rsidRDefault="000C63B8" w:rsidP="00061FB2">
      <w:pPr>
        <w:pStyle w:val="Note"/>
      </w:pPr>
      <w:r w:rsidRPr="00B0193D">
        <w:t>(</w:t>
      </w:r>
      <w:r w:rsidR="00061FB2">
        <w:t>b</w:t>
      </w:r>
      <w:r w:rsidRPr="00B0193D">
        <w:t xml:space="preserve">) </w:t>
      </w:r>
      <w:r w:rsidRPr="00B0193D">
        <w:tab/>
        <w:t xml:space="preserve">The 1 July 2018 balance has been restated resulting from the application of </w:t>
      </w:r>
      <w:r w:rsidRPr="00933B4A">
        <w:t>AASB 9</w:t>
      </w:r>
      <w:r w:rsidRPr="00523125">
        <w:rPr>
          <w:i w:val="0"/>
          <w:iCs/>
        </w:rPr>
        <w:t xml:space="preserve"> Financial Instruments</w:t>
      </w:r>
      <w:r w:rsidRPr="00B0193D">
        <w:t>.</w:t>
      </w:r>
    </w:p>
    <w:p w:rsidR="008A5256" w:rsidRPr="00055F0C" w:rsidRDefault="005F62AA" w:rsidP="009C2F69">
      <w:pPr>
        <w:pStyle w:val="Note"/>
      </w:pPr>
      <w:r w:rsidRPr="00055F0C">
        <w:t>(</w:t>
      </w:r>
      <w:r w:rsidR="00061FB2">
        <w:t>c</w:t>
      </w:r>
      <w:r w:rsidR="008A5256" w:rsidRPr="00055F0C">
        <w:t>)</w:t>
      </w:r>
      <w:r w:rsidR="008A5256" w:rsidRPr="00055F0C">
        <w:tab/>
        <w:t xml:space="preserve">The </w:t>
      </w:r>
      <w:r w:rsidR="00922D38" w:rsidRPr="00055F0C">
        <w:t xml:space="preserve">1 July 2018 balance and the </w:t>
      </w:r>
      <w:r w:rsidR="00055F0C">
        <w:t>March</w:t>
      </w:r>
      <w:r w:rsidR="00922D38" w:rsidRPr="00055F0C">
        <w:t xml:space="preserve"> 201</w:t>
      </w:r>
      <w:r w:rsidR="00061FB2">
        <w:t>9</w:t>
      </w:r>
      <w:r w:rsidR="00922D38" w:rsidRPr="00055F0C">
        <w:t xml:space="preserve"> comparative figure</w:t>
      </w:r>
      <w:r w:rsidR="0003798A">
        <w:t>s</w:t>
      </w:r>
      <w:r w:rsidR="00922D38" w:rsidRPr="00055F0C">
        <w:t xml:space="preserve"> have</w:t>
      </w:r>
      <w:r w:rsidR="008A5256" w:rsidRPr="00055F0C">
        <w:t xml:space="preserve"> been restated to reflect the adoption of </w:t>
      </w:r>
      <w:r w:rsidR="008A5256" w:rsidRPr="00933B4A">
        <w:t>AASB 1059</w:t>
      </w:r>
      <w:r w:rsidR="008A5256" w:rsidRPr="00523125">
        <w:rPr>
          <w:i w:val="0"/>
          <w:iCs/>
        </w:rPr>
        <w:t xml:space="preserve"> Service Concession Arrangements: Grantors</w:t>
      </w:r>
      <w:r w:rsidR="008A5256" w:rsidRPr="00055F0C">
        <w:rPr>
          <w:i w:val="0"/>
        </w:rPr>
        <w:t>.</w:t>
      </w:r>
      <w:r w:rsidR="009D24E0" w:rsidRPr="0003798A">
        <w:rPr>
          <w:iCs/>
        </w:rPr>
        <w:t xml:space="preserve"> </w:t>
      </w:r>
      <w:r w:rsidR="00160690" w:rsidRPr="0003798A">
        <w:rPr>
          <w:iCs/>
        </w:rPr>
        <w:t xml:space="preserve">Refer to Note 7.4 </w:t>
      </w:r>
      <w:r w:rsidR="009D24E0" w:rsidRPr="0003798A">
        <w:rPr>
          <w:iCs/>
        </w:rPr>
        <w:t>for further details.</w:t>
      </w:r>
    </w:p>
    <w:p w:rsidR="00457575" w:rsidRDefault="00457575">
      <w:r>
        <w:br w:type="page"/>
      </w:r>
    </w:p>
    <w:p w:rsidR="00457575" w:rsidRDefault="00955520" w:rsidP="00955520">
      <w:pPr>
        <w:pStyle w:val="Heading1"/>
      </w:pPr>
      <w:bookmarkStart w:id="17" w:name="_Toc39073466"/>
      <w:r>
        <w:lastRenderedPageBreak/>
        <w:t>About this report</w:t>
      </w:r>
      <w:bookmarkEnd w:id="17"/>
    </w:p>
    <w:p w:rsidR="00C570E4" w:rsidRDefault="00C570E4" w:rsidP="00457575">
      <w:pPr>
        <w:pStyle w:val="Heading20"/>
        <w:sectPr w:rsidR="00C570E4" w:rsidSect="0080414E">
          <w:type w:val="continuous"/>
          <w:pgSz w:w="11907" w:h="16839" w:code="9"/>
          <w:pgMar w:top="851" w:right="1134" w:bottom="851" w:left="1134" w:header="624" w:footer="567" w:gutter="0"/>
          <w:cols w:sep="1" w:space="567"/>
          <w:docGrid w:linePitch="360"/>
        </w:sectPr>
      </w:pPr>
    </w:p>
    <w:p w:rsidR="00457575" w:rsidRDefault="00457575" w:rsidP="00EA775F">
      <w:pPr>
        <w:pStyle w:val="Heading30"/>
      </w:pPr>
      <w:r>
        <w:t>Basis of preparation</w:t>
      </w:r>
    </w:p>
    <w:p w:rsidR="004D0611" w:rsidRDefault="004D0611" w:rsidP="004D0611">
      <w:r>
        <w:t xml:space="preserve">This </w:t>
      </w:r>
      <w:r w:rsidR="00A12353">
        <w:t>March</w:t>
      </w:r>
      <w:r>
        <w:t xml:space="preserve"> Quarterly Financial Report presents the unaudited financial report for the general government sector for the </w:t>
      </w:r>
      <w:r w:rsidR="00ED2E0B">
        <w:t>nine</w:t>
      </w:r>
      <w:r>
        <w:t xml:space="preserve"> months ended </w:t>
      </w:r>
      <w:r w:rsidR="00D762C1">
        <w:t>31</w:t>
      </w:r>
      <w:r w:rsidR="00ED2E0B">
        <w:t> </w:t>
      </w:r>
      <w:r w:rsidR="00D762C1">
        <w:t>Ma</w:t>
      </w:r>
      <w:r w:rsidR="002F64B2">
        <w:t>rch 2020</w:t>
      </w:r>
      <w:r>
        <w:t>.</w:t>
      </w:r>
    </w:p>
    <w:p w:rsidR="00ED2E0B" w:rsidRDefault="001760BB" w:rsidP="001760BB">
      <w:r w:rsidRPr="00C65A8A">
        <w:t xml:space="preserve">Except as indicated below, the detailed accounting policies applied in preparing the quarterly financial report are consistent with those applied for the financial statements </w:t>
      </w:r>
      <w:r w:rsidR="00ED2E0B">
        <w:t>publish</w:t>
      </w:r>
      <w:r w:rsidR="00D762C1" w:rsidRPr="00C65A8A">
        <w:t>ed</w:t>
      </w:r>
      <w:r w:rsidRPr="00C65A8A">
        <w:t xml:space="preserve"> in the </w:t>
      </w:r>
      <w:r w:rsidRPr="00C65A8A">
        <w:rPr>
          <w:i/>
        </w:rPr>
        <w:t>2018</w:t>
      </w:r>
      <w:r w:rsidR="00734BC1">
        <w:rPr>
          <w:i/>
        </w:rPr>
        <w:noBreakHyphen/>
      </w:r>
      <w:r w:rsidRPr="00C65A8A">
        <w:rPr>
          <w:i/>
        </w:rPr>
        <w:t>19</w:t>
      </w:r>
      <w:r w:rsidR="00734BC1">
        <w:rPr>
          <w:i/>
        </w:rPr>
        <w:t> </w:t>
      </w:r>
      <w:r w:rsidRPr="00C65A8A">
        <w:rPr>
          <w:i/>
        </w:rPr>
        <w:t>Financial Report</w:t>
      </w:r>
      <w:r w:rsidRPr="00C65A8A">
        <w:t xml:space="preserve"> for the State of Victoria. </w:t>
      </w:r>
    </w:p>
    <w:p w:rsidR="001760BB" w:rsidRPr="00C65A8A" w:rsidRDefault="001760BB" w:rsidP="001760BB">
      <w:r w:rsidRPr="00C65A8A">
        <w:t xml:space="preserve">This quarterly financial report </w:t>
      </w:r>
      <w:r w:rsidR="00D76649" w:rsidRPr="00C65A8A">
        <w:t>does not include all the notes normally included with the annual financial report</w:t>
      </w:r>
      <w:r w:rsidR="00D76649">
        <w:t xml:space="preserve"> and </w:t>
      </w:r>
      <w:r w:rsidR="00017602" w:rsidRPr="00C65A8A">
        <w:t xml:space="preserve">should be read in conjunction with the </w:t>
      </w:r>
      <w:r w:rsidR="00017602" w:rsidRPr="00C65A8A">
        <w:rPr>
          <w:i/>
        </w:rPr>
        <w:t>2018-19 Financial Report</w:t>
      </w:r>
      <w:r w:rsidRPr="00C65A8A">
        <w:t>.</w:t>
      </w:r>
    </w:p>
    <w:p w:rsidR="001760BB" w:rsidRPr="00C65A8A" w:rsidRDefault="001760BB" w:rsidP="001760BB">
      <w:r w:rsidRPr="00C65A8A">
        <w:t>Several new accounting standards issued by the Australian Accounting Standards Board (AASB) have been applied for the first time in this financial report. These are:</w:t>
      </w:r>
    </w:p>
    <w:p w:rsidR="001760BB" w:rsidRPr="00C65A8A" w:rsidRDefault="001760BB" w:rsidP="00ED2E0B">
      <w:pPr>
        <w:pStyle w:val="ListParagraph"/>
        <w:numPr>
          <w:ilvl w:val="0"/>
          <w:numId w:val="20"/>
        </w:numPr>
      </w:pPr>
      <w:r w:rsidRPr="00C65A8A">
        <w:t xml:space="preserve">AASB 15 </w:t>
      </w:r>
      <w:r w:rsidRPr="00C65A8A">
        <w:rPr>
          <w:i/>
        </w:rPr>
        <w:t>Revenue from Contracts with Customers</w:t>
      </w:r>
      <w:r w:rsidRPr="00C65A8A">
        <w:t>;</w:t>
      </w:r>
    </w:p>
    <w:p w:rsidR="001760BB" w:rsidRPr="00C65A8A" w:rsidRDefault="001760BB" w:rsidP="00ED2E0B">
      <w:pPr>
        <w:pStyle w:val="ListParagraph"/>
        <w:numPr>
          <w:ilvl w:val="0"/>
          <w:numId w:val="20"/>
        </w:numPr>
      </w:pPr>
      <w:r w:rsidRPr="00C65A8A">
        <w:t xml:space="preserve">AASB 1058 </w:t>
      </w:r>
      <w:r w:rsidRPr="00C65A8A">
        <w:rPr>
          <w:i/>
        </w:rPr>
        <w:t>Income of Not-for-</w:t>
      </w:r>
      <w:r w:rsidR="00D76649">
        <w:rPr>
          <w:i/>
        </w:rPr>
        <w:t>P</w:t>
      </w:r>
      <w:r w:rsidRPr="00C65A8A">
        <w:rPr>
          <w:i/>
        </w:rPr>
        <w:t>rofit Entities</w:t>
      </w:r>
      <w:r w:rsidRPr="00C65A8A">
        <w:t>;</w:t>
      </w:r>
    </w:p>
    <w:p w:rsidR="001760BB" w:rsidRPr="00C65A8A" w:rsidRDefault="001760BB" w:rsidP="00ED2E0B">
      <w:pPr>
        <w:pStyle w:val="ListParagraph"/>
        <w:numPr>
          <w:ilvl w:val="0"/>
          <w:numId w:val="20"/>
        </w:numPr>
      </w:pPr>
      <w:r w:rsidRPr="00C65A8A">
        <w:t xml:space="preserve">AASB 16 </w:t>
      </w:r>
      <w:r w:rsidRPr="00C65A8A">
        <w:rPr>
          <w:i/>
        </w:rPr>
        <w:t>Leases;</w:t>
      </w:r>
      <w:r w:rsidRPr="00C65A8A">
        <w:t xml:space="preserve"> and</w:t>
      </w:r>
    </w:p>
    <w:p w:rsidR="001760BB" w:rsidRPr="00C65A8A" w:rsidRDefault="001760BB" w:rsidP="00ED2E0B">
      <w:pPr>
        <w:pStyle w:val="ListParagraph"/>
        <w:numPr>
          <w:ilvl w:val="0"/>
          <w:numId w:val="20"/>
        </w:numPr>
      </w:pPr>
      <w:r w:rsidRPr="00C65A8A">
        <w:t xml:space="preserve">AASB 1059 </w:t>
      </w:r>
      <w:r w:rsidRPr="00C65A8A">
        <w:rPr>
          <w:i/>
        </w:rPr>
        <w:t>Service Concession Arrangements: Grantors</w:t>
      </w:r>
      <w:r w:rsidRPr="00C65A8A">
        <w:t xml:space="preserve">.  </w:t>
      </w:r>
    </w:p>
    <w:p w:rsidR="001760BB" w:rsidRPr="00C65A8A" w:rsidRDefault="001760BB" w:rsidP="001760BB">
      <w:r w:rsidRPr="00C65A8A">
        <w:t xml:space="preserve">The transitional impacts of adopting these standards have been reflected in the opening balance of accumulated surplus / (deficit), as presented in the statement of changes in equity on page </w:t>
      </w:r>
      <w:r w:rsidR="00F67BB5">
        <w:t>8</w:t>
      </w:r>
      <w:r w:rsidRPr="00C65A8A">
        <w:t>.</w:t>
      </w:r>
    </w:p>
    <w:p w:rsidR="001760BB" w:rsidRPr="00C65A8A" w:rsidRDefault="001760BB" w:rsidP="001760BB">
      <w:r w:rsidRPr="00C65A8A">
        <w:t>Note 7.4 further outlines the actual impacts of the new accounting standards.</w:t>
      </w:r>
    </w:p>
    <w:p w:rsidR="001760BB" w:rsidRPr="00CE1830" w:rsidRDefault="001760BB" w:rsidP="001760BB">
      <w:r w:rsidRPr="00C65A8A">
        <w:t xml:space="preserve">Full presentation and disclosure of transition to the new accounting standards will be reflected in the </w:t>
      </w:r>
      <w:r w:rsidRPr="00933B4A">
        <w:rPr>
          <w:i/>
          <w:iCs/>
        </w:rPr>
        <w:t>2019-20 Financial Report</w:t>
      </w:r>
      <w:r w:rsidRPr="00C65A8A">
        <w:t xml:space="preserve"> </w:t>
      </w:r>
      <w:r w:rsidR="00933B4A">
        <w:t>for</w:t>
      </w:r>
      <w:r w:rsidRPr="00C65A8A">
        <w:t xml:space="preserve"> the State of Victoria.</w:t>
      </w:r>
    </w:p>
    <w:p w:rsidR="00457575" w:rsidRDefault="00457575" w:rsidP="00EA775F">
      <w:pPr>
        <w:pStyle w:val="Heading30"/>
      </w:pPr>
      <w:r>
        <w:t>Statement of compliance</w:t>
      </w:r>
    </w:p>
    <w:p w:rsidR="00533AB0" w:rsidRDefault="00CE1830" w:rsidP="00C570E4">
      <w:r w:rsidRPr="00CE1830">
        <w:t xml:space="preserve">These financial statements have been prepared in accordance with section 26 of the </w:t>
      </w:r>
      <w:r w:rsidRPr="00CE1830">
        <w:rPr>
          <w:i/>
        </w:rPr>
        <w:t>Financial Management Act 1994</w:t>
      </w:r>
      <w:r w:rsidRPr="00CE1830">
        <w:t>, having regard to the recognition and measurement principles of the applicable Australian Accounting Standards (AAS) and Interpretations issued by the</w:t>
      </w:r>
      <w:r w:rsidR="00933B4A">
        <w:t xml:space="preserve"> </w:t>
      </w:r>
      <w:r w:rsidRPr="00CE1830">
        <w:t xml:space="preserve">AASB. </w:t>
      </w:r>
    </w:p>
    <w:p w:rsidR="00533AB0" w:rsidRDefault="00533AB0" w:rsidP="00533AB0">
      <w:pPr>
        <w:pStyle w:val="Heading30"/>
        <w:pBdr>
          <w:bottom w:val="none" w:sz="0" w:space="0" w:color="auto"/>
        </w:pBdr>
      </w:pPr>
      <w:r>
        <w:br w:type="column"/>
      </w:r>
    </w:p>
    <w:p w:rsidR="00CE1830" w:rsidRPr="00CE1830" w:rsidRDefault="00CE1830" w:rsidP="00533AB0">
      <w:pPr>
        <w:spacing w:before="160"/>
      </w:pPr>
      <w:r w:rsidRPr="00CE1830">
        <w:t xml:space="preserve">The financial statements are also presented in a manner consistent with the requirements of AASB 1049 </w:t>
      </w:r>
      <w:r w:rsidRPr="00CE1830">
        <w:rPr>
          <w:i/>
        </w:rPr>
        <w:t>Whole of Government and General Government Sector Financial Reporting</w:t>
      </w:r>
      <w:r w:rsidRPr="00CE1830">
        <w:t>.</w:t>
      </w:r>
    </w:p>
    <w:p w:rsidR="00CE1830" w:rsidRPr="00CE1830" w:rsidRDefault="00CE1830" w:rsidP="00C570E4">
      <w:r w:rsidRPr="00CE1830">
        <w:t>Where applicable, those paragraphs of AAS applicable to not-for-profit entities have been applied.</w:t>
      </w:r>
    </w:p>
    <w:p w:rsidR="00457575" w:rsidRDefault="00457575" w:rsidP="00EA775F">
      <w:pPr>
        <w:pStyle w:val="Heading30"/>
      </w:pPr>
      <w:r>
        <w:t>Basis of accounting and measurement</w:t>
      </w:r>
    </w:p>
    <w:p w:rsidR="00457575" w:rsidRPr="00CE1830" w:rsidRDefault="00CE1830" w:rsidP="00C570E4">
      <w:r w:rsidRPr="00CE1830">
        <w:t>The accrual basis of accounting has been applied where assets, liabilities, equity, income and expenses are recognised in the reporting period to which they relate, regardless of when cash is received or paid.</w:t>
      </w:r>
    </w:p>
    <w:p w:rsidR="00457575" w:rsidRDefault="00457575" w:rsidP="00EA775F">
      <w:pPr>
        <w:pStyle w:val="Heading30"/>
      </w:pPr>
      <w:r>
        <w:t>Reporting entity</w:t>
      </w:r>
    </w:p>
    <w:p w:rsidR="00C65A8A" w:rsidRPr="000A18F3" w:rsidRDefault="00C65A8A" w:rsidP="00C65A8A">
      <w:r w:rsidRPr="000A18F3">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0A18F3">
        <w:noBreakHyphen/>
        <w:t>market in nature, for the collective consumption of the community, and involve the transfer or redistribution of revenue, which is financed mainly through taxes and other compulsory levies.</w:t>
      </w:r>
    </w:p>
    <w:p w:rsidR="00CE1830" w:rsidRPr="00CE1830" w:rsidRDefault="00C65A8A" w:rsidP="00C65A8A">
      <w:r w:rsidRPr="000A18F3">
        <w:t>The general government sector is not a separate entity but represents a sector within the State of Victoria reporting entity. Unless otherwise noted, accounting policies applied by the State of Victoria apply equally to the general government sector</w:t>
      </w:r>
      <w:r w:rsidR="00CE1830" w:rsidRPr="00CE1830">
        <w:t>.</w:t>
      </w:r>
    </w:p>
    <w:p w:rsidR="00457575" w:rsidRDefault="00457575" w:rsidP="00EA775F">
      <w:pPr>
        <w:pStyle w:val="Heading30"/>
      </w:pPr>
      <w:r>
        <w:t>Basis of consolidation</w:t>
      </w:r>
    </w:p>
    <w:p w:rsidR="00CE1830" w:rsidRPr="00CE1830" w:rsidRDefault="00CE1830" w:rsidP="00C570E4">
      <w:r w:rsidRPr="00CE1830">
        <w:t xml:space="preserve">The </w:t>
      </w:r>
      <w:r w:rsidR="00C65A8A">
        <w:t>March</w:t>
      </w:r>
      <w:r w:rsidRPr="00CE1830">
        <w:t xml:space="preserve"> Quarterly Financial Report includes all reporting entities in the general government sector that are controlled by the State. Information on entities consolidated for the general government sector is included </w:t>
      </w:r>
      <w:r w:rsidR="00743352">
        <w:t>in Note 7.5</w:t>
      </w:r>
      <w:r w:rsidRPr="00CE1830">
        <w:t>. In the process of reporting the general government sector as a single economic entity, all material transactions and balances in the sector are eliminated.</w:t>
      </w:r>
    </w:p>
    <w:p w:rsidR="00DD5380" w:rsidRDefault="00DD5380" w:rsidP="00457575"/>
    <w:p w:rsidR="00C570E4" w:rsidRDefault="00C570E4" w:rsidP="00457575">
      <w:pPr>
        <w:sectPr w:rsidR="00C570E4" w:rsidSect="0080414E">
          <w:type w:val="continuous"/>
          <w:pgSz w:w="11907" w:h="16839" w:code="9"/>
          <w:pgMar w:top="851" w:right="1134" w:bottom="851" w:left="1134" w:header="624" w:footer="567" w:gutter="0"/>
          <w:cols w:num="2" w:space="567"/>
          <w:docGrid w:linePitch="360"/>
        </w:sectPr>
      </w:pPr>
    </w:p>
    <w:p w:rsidR="00457575" w:rsidRDefault="00457575" w:rsidP="00457575"/>
    <w:p w:rsidR="00457575" w:rsidRDefault="00457575">
      <w:r>
        <w:br w:type="page"/>
      </w:r>
    </w:p>
    <w:p w:rsidR="00672F91" w:rsidRDefault="00955520" w:rsidP="00955520">
      <w:pPr>
        <w:pStyle w:val="Heading1"/>
      </w:pPr>
      <w:bookmarkStart w:id="18" w:name="_Toc39073467"/>
      <w:r>
        <w:lastRenderedPageBreak/>
        <w:t>How funds are raised</w:t>
      </w:r>
      <w:bookmarkEnd w:id="18"/>
    </w:p>
    <w:p w:rsidR="00C570E4" w:rsidRDefault="00C570E4" w:rsidP="00672F91">
      <w:pPr>
        <w:pStyle w:val="Heading20"/>
        <w:sectPr w:rsidR="00C570E4" w:rsidSect="0080414E">
          <w:type w:val="continuous"/>
          <w:pgSz w:w="11907" w:h="16839" w:code="9"/>
          <w:pgMar w:top="851" w:right="1134" w:bottom="851" w:left="1134" w:header="624" w:footer="567" w:gutter="0"/>
          <w:cols w:sep="1" w:space="567"/>
          <w:docGrid w:linePitch="360"/>
        </w:sectPr>
      </w:pPr>
    </w:p>
    <w:p w:rsidR="00672F91" w:rsidRDefault="00672F91" w:rsidP="00EA775F">
      <w:pPr>
        <w:pStyle w:val="Heading30"/>
      </w:pPr>
      <w:r>
        <w:t>Introduction</w:t>
      </w:r>
    </w:p>
    <w:p w:rsidR="00CE1830" w:rsidRDefault="00CE1830" w:rsidP="00CE1830">
      <w:r>
        <w:t>This section presents the sources and amounts of revenue raised by the general government sector.</w:t>
      </w:r>
    </w:p>
    <w:p w:rsidR="002F64B2" w:rsidRDefault="002F64B2" w:rsidP="002F64B2">
      <w:r>
        <w:t xml:space="preserve">Revenue from transactions is recognised in accordance with AASB 15 </w:t>
      </w:r>
      <w:r w:rsidRPr="00F151E5">
        <w:rPr>
          <w:i/>
        </w:rPr>
        <w:t>Revenue from Contracts with Customers</w:t>
      </w:r>
      <w:r>
        <w:t xml:space="preserve"> and AASB 1058 </w:t>
      </w:r>
      <w:r w:rsidRPr="00F151E5">
        <w:rPr>
          <w:i/>
        </w:rPr>
        <w:t>Income of Not-for-</w:t>
      </w:r>
      <w:r>
        <w:rPr>
          <w:i/>
        </w:rPr>
        <w:t>P</w:t>
      </w:r>
      <w:r w:rsidRPr="00F151E5">
        <w:rPr>
          <w:i/>
        </w:rPr>
        <w:t>rofit Entities</w:t>
      </w:r>
      <w:r>
        <w:t>.</w:t>
      </w:r>
    </w:p>
    <w:p w:rsidR="00C570E4" w:rsidRDefault="00C570E4" w:rsidP="00C570E4">
      <w:pPr>
        <w:sectPr w:rsidR="00C570E4" w:rsidSect="0080414E">
          <w:type w:val="continuous"/>
          <w:pgSz w:w="11907" w:h="16839" w:code="9"/>
          <w:pgMar w:top="851" w:right="1134" w:bottom="851" w:left="1134" w:header="624" w:footer="567" w:gutter="0"/>
          <w:cols w:num="2" w:space="567"/>
          <w:docGrid w:linePitch="360"/>
        </w:sectPr>
      </w:pPr>
      <w:r>
        <w:br w:type="column"/>
      </w:r>
    </w:p>
    <w:p w:rsidR="00672F91" w:rsidRDefault="00672F91" w:rsidP="00672F91">
      <w:pPr>
        <w:pStyle w:val="Heading2"/>
      </w:pPr>
      <w:r w:rsidRPr="00672F91">
        <w:t>Taxation revenue</w:t>
      </w:r>
    </w:p>
    <w:p w:rsidR="006F02B5" w:rsidRDefault="00672F91" w:rsidP="006F02B5">
      <w:pPr>
        <w:pStyle w:val="TableUnits"/>
      </w:pPr>
      <w:r w:rsidRPr="00672F91">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rsidTr="002B2A74">
        <w:tc>
          <w:tcPr>
            <w:tcW w:w="907" w:type="dxa"/>
            <w:tcBorders>
              <w:bottom w:val="single" w:sz="6" w:space="0" w:color="auto"/>
            </w:tcBorders>
          </w:tcPr>
          <w:p w:rsidR="002B2A74" w:rsidRDefault="00BB66AA">
            <w:r>
              <w:rPr>
                <w:b/>
              </w:rPr>
              <w:t>4 702</w:t>
            </w:r>
          </w:p>
        </w:tc>
        <w:tc>
          <w:tcPr>
            <w:tcW w:w="6918" w:type="dxa"/>
            <w:tcBorders>
              <w:bottom w:val="single" w:sz="6" w:space="0" w:color="auto"/>
            </w:tcBorders>
          </w:tcPr>
          <w:p w:rsidR="002B2A74" w:rsidRDefault="00BB66AA">
            <w:pPr>
              <w:ind w:left="340" w:hanging="170"/>
              <w:jc w:val="left"/>
            </w:pPr>
            <w:r>
              <w:rPr>
                <w:b/>
              </w:rPr>
              <w:t>Taxes on employers’ payroll and labour force</w:t>
            </w:r>
            <w:r w:rsidR="003F4454">
              <w:rPr>
                <w:b/>
              </w:rPr>
              <w:t xml:space="preserve"> </w:t>
            </w:r>
            <w:r w:rsidR="003F4454" w:rsidRPr="003F4454">
              <w:rPr>
                <w:b/>
                <w:vertAlign w:val="superscript"/>
              </w:rPr>
              <w:t>(a)</w:t>
            </w:r>
          </w:p>
        </w:tc>
        <w:tc>
          <w:tcPr>
            <w:tcW w:w="907" w:type="dxa"/>
            <w:tcBorders>
              <w:bottom w:val="single" w:sz="6" w:space="0" w:color="auto"/>
            </w:tcBorders>
          </w:tcPr>
          <w:p w:rsidR="002B2A74" w:rsidRDefault="00BB66AA">
            <w:r>
              <w:rPr>
                <w:b/>
              </w:rPr>
              <w:t>4 777</w:t>
            </w:r>
          </w:p>
        </w:tc>
        <w:tc>
          <w:tcPr>
            <w:tcW w:w="907" w:type="dxa"/>
            <w:tcBorders>
              <w:bottom w:val="single" w:sz="6" w:space="0" w:color="auto"/>
            </w:tcBorders>
          </w:tcPr>
          <w:p w:rsidR="002B2A74" w:rsidRDefault="00BB66AA">
            <w:r>
              <w:rPr>
                <w:b/>
              </w:rPr>
              <w:t>6 590</w:t>
            </w:r>
          </w:p>
        </w:tc>
      </w:tr>
      <w:tr w:rsidR="002B2A74" w:rsidTr="002B2A74">
        <w:tc>
          <w:tcPr>
            <w:tcW w:w="907" w:type="dxa"/>
            <w:tcBorders>
              <w:top w:val="single" w:sz="6" w:space="0" w:color="auto"/>
            </w:tcBorders>
          </w:tcPr>
          <w:p w:rsidR="002B2A74" w:rsidRDefault="002B2A74"/>
        </w:tc>
        <w:tc>
          <w:tcPr>
            <w:tcW w:w="6918" w:type="dxa"/>
            <w:tcBorders>
              <w:top w:val="single" w:sz="6" w:space="0" w:color="auto"/>
            </w:tcBorders>
          </w:tcPr>
          <w:p w:rsidR="002B2A74" w:rsidRDefault="00BB66AA">
            <w:pPr>
              <w:ind w:left="340" w:hanging="170"/>
              <w:jc w:val="left"/>
            </w:pPr>
            <w:r>
              <w:rPr>
                <w:b/>
              </w:rPr>
              <w:t>Taxes on immovable property</w:t>
            </w: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3 369</w:t>
            </w:r>
          </w:p>
        </w:tc>
        <w:tc>
          <w:tcPr>
            <w:tcW w:w="6918" w:type="dxa"/>
          </w:tcPr>
          <w:p w:rsidR="002B2A74" w:rsidRDefault="00BB66AA">
            <w:pPr>
              <w:ind w:left="340" w:hanging="170"/>
              <w:jc w:val="left"/>
            </w:pPr>
            <w:r>
              <w:t>Land tax</w:t>
            </w:r>
          </w:p>
        </w:tc>
        <w:tc>
          <w:tcPr>
            <w:tcW w:w="907" w:type="dxa"/>
          </w:tcPr>
          <w:p w:rsidR="002B2A74" w:rsidRDefault="00BB66AA">
            <w:r>
              <w:t>3 040</w:t>
            </w:r>
          </w:p>
        </w:tc>
        <w:tc>
          <w:tcPr>
            <w:tcW w:w="907" w:type="dxa"/>
          </w:tcPr>
          <w:p w:rsidR="002B2A74" w:rsidRDefault="00BB66AA">
            <w:r>
              <w:t>3 545</w:t>
            </w:r>
          </w:p>
        </w:tc>
      </w:tr>
      <w:tr w:rsidR="002B2A74">
        <w:tc>
          <w:tcPr>
            <w:tcW w:w="907" w:type="dxa"/>
          </w:tcPr>
          <w:p w:rsidR="002B2A74" w:rsidRDefault="00BB66AA">
            <w:r>
              <w:t>645</w:t>
            </w:r>
          </w:p>
        </w:tc>
        <w:tc>
          <w:tcPr>
            <w:tcW w:w="6918" w:type="dxa"/>
          </w:tcPr>
          <w:p w:rsidR="002B2A74" w:rsidRDefault="00BB66AA">
            <w:pPr>
              <w:ind w:left="340" w:hanging="170"/>
              <w:jc w:val="left"/>
            </w:pPr>
            <w:r>
              <w:t>Fire Services Property Levy</w:t>
            </w:r>
          </w:p>
        </w:tc>
        <w:tc>
          <w:tcPr>
            <w:tcW w:w="907" w:type="dxa"/>
          </w:tcPr>
          <w:p w:rsidR="002B2A74" w:rsidRDefault="00BB66AA">
            <w:r>
              <w:t>707</w:t>
            </w:r>
          </w:p>
        </w:tc>
        <w:tc>
          <w:tcPr>
            <w:tcW w:w="907" w:type="dxa"/>
          </w:tcPr>
          <w:p w:rsidR="002B2A74" w:rsidRDefault="00BB66AA">
            <w:r>
              <w:t>709</w:t>
            </w:r>
          </w:p>
        </w:tc>
      </w:tr>
      <w:tr w:rsidR="002B2A74">
        <w:tc>
          <w:tcPr>
            <w:tcW w:w="907" w:type="dxa"/>
          </w:tcPr>
          <w:p w:rsidR="002B2A74" w:rsidRDefault="00BB66AA">
            <w:r>
              <w:t>111</w:t>
            </w:r>
          </w:p>
        </w:tc>
        <w:tc>
          <w:tcPr>
            <w:tcW w:w="6918" w:type="dxa"/>
          </w:tcPr>
          <w:p w:rsidR="002B2A74" w:rsidRDefault="00BB66AA">
            <w:pPr>
              <w:ind w:left="340" w:hanging="170"/>
              <w:jc w:val="left"/>
            </w:pPr>
            <w:r>
              <w:t>Congestion levy</w:t>
            </w:r>
          </w:p>
        </w:tc>
        <w:tc>
          <w:tcPr>
            <w:tcW w:w="907" w:type="dxa"/>
          </w:tcPr>
          <w:p w:rsidR="002B2A74" w:rsidRDefault="00BB66AA">
            <w:r>
              <w:t>110</w:t>
            </w:r>
          </w:p>
        </w:tc>
        <w:tc>
          <w:tcPr>
            <w:tcW w:w="907" w:type="dxa"/>
          </w:tcPr>
          <w:p w:rsidR="002B2A74" w:rsidRDefault="00BB66AA">
            <w:r>
              <w:t>101</w:t>
            </w:r>
          </w:p>
        </w:tc>
      </w:tr>
      <w:tr w:rsidR="002B2A74" w:rsidTr="002B2A74">
        <w:tc>
          <w:tcPr>
            <w:tcW w:w="907" w:type="dxa"/>
            <w:tcBorders>
              <w:bottom w:val="single" w:sz="6" w:space="0" w:color="auto"/>
            </w:tcBorders>
          </w:tcPr>
          <w:p w:rsidR="002B2A74" w:rsidRDefault="00BB66AA">
            <w:r>
              <w:t>173</w:t>
            </w:r>
          </w:p>
        </w:tc>
        <w:tc>
          <w:tcPr>
            <w:tcW w:w="6918" w:type="dxa"/>
            <w:tcBorders>
              <w:bottom w:val="single" w:sz="6" w:space="0" w:color="auto"/>
            </w:tcBorders>
          </w:tcPr>
          <w:p w:rsidR="002B2A74" w:rsidRDefault="00BB66AA">
            <w:pPr>
              <w:ind w:left="340" w:hanging="170"/>
              <w:jc w:val="left"/>
            </w:pPr>
            <w:r>
              <w:t>Metropolitan improvement levy</w:t>
            </w:r>
          </w:p>
        </w:tc>
        <w:tc>
          <w:tcPr>
            <w:tcW w:w="907" w:type="dxa"/>
            <w:tcBorders>
              <w:bottom w:val="single" w:sz="6" w:space="0" w:color="auto"/>
            </w:tcBorders>
          </w:tcPr>
          <w:p w:rsidR="002B2A74" w:rsidRDefault="00BB66AA">
            <w:r>
              <w:t>188</w:t>
            </w:r>
          </w:p>
        </w:tc>
        <w:tc>
          <w:tcPr>
            <w:tcW w:w="907" w:type="dxa"/>
            <w:tcBorders>
              <w:bottom w:val="single" w:sz="6" w:space="0" w:color="auto"/>
            </w:tcBorders>
          </w:tcPr>
          <w:p w:rsidR="002B2A74" w:rsidRDefault="00BB66AA">
            <w:r>
              <w:t>183</w:t>
            </w:r>
          </w:p>
        </w:tc>
      </w:tr>
      <w:tr w:rsidR="002B2A74" w:rsidTr="002B2A74">
        <w:tc>
          <w:tcPr>
            <w:tcW w:w="907" w:type="dxa"/>
            <w:tcBorders>
              <w:top w:val="single" w:sz="6" w:space="0" w:color="auto"/>
              <w:bottom w:val="single" w:sz="6" w:space="0" w:color="auto"/>
            </w:tcBorders>
          </w:tcPr>
          <w:p w:rsidR="002B2A74" w:rsidRDefault="00BB66AA">
            <w:r>
              <w:rPr>
                <w:b/>
              </w:rPr>
              <w:t>4 298</w:t>
            </w:r>
          </w:p>
        </w:tc>
        <w:tc>
          <w:tcPr>
            <w:tcW w:w="6918" w:type="dxa"/>
            <w:tcBorders>
              <w:top w:val="single" w:sz="6" w:space="0" w:color="auto"/>
              <w:bottom w:val="single" w:sz="6" w:space="0" w:color="auto"/>
            </w:tcBorders>
          </w:tcPr>
          <w:p w:rsidR="002B2A74" w:rsidRDefault="00BB66AA">
            <w:pPr>
              <w:ind w:left="340" w:hanging="170"/>
              <w:jc w:val="left"/>
            </w:pPr>
            <w:r>
              <w:rPr>
                <w:b/>
              </w:rPr>
              <w:t>Total taxes on property</w:t>
            </w:r>
          </w:p>
        </w:tc>
        <w:tc>
          <w:tcPr>
            <w:tcW w:w="907" w:type="dxa"/>
            <w:tcBorders>
              <w:top w:val="single" w:sz="6" w:space="0" w:color="auto"/>
              <w:bottom w:val="single" w:sz="6" w:space="0" w:color="auto"/>
            </w:tcBorders>
          </w:tcPr>
          <w:p w:rsidR="002B2A74" w:rsidRDefault="00BB66AA">
            <w:r>
              <w:rPr>
                <w:b/>
              </w:rPr>
              <w:t>4 045</w:t>
            </w:r>
          </w:p>
        </w:tc>
        <w:tc>
          <w:tcPr>
            <w:tcW w:w="907" w:type="dxa"/>
            <w:tcBorders>
              <w:top w:val="single" w:sz="6" w:space="0" w:color="auto"/>
              <w:bottom w:val="single" w:sz="6" w:space="0" w:color="auto"/>
            </w:tcBorders>
          </w:tcPr>
          <w:p w:rsidR="002B2A74" w:rsidRDefault="00BB66AA">
            <w:r>
              <w:rPr>
                <w:b/>
              </w:rPr>
              <w:t>4 538</w:t>
            </w:r>
          </w:p>
        </w:tc>
      </w:tr>
      <w:tr w:rsidR="002B2A74" w:rsidTr="002B2A74">
        <w:tc>
          <w:tcPr>
            <w:tcW w:w="907" w:type="dxa"/>
            <w:tcBorders>
              <w:top w:val="single" w:sz="6" w:space="0" w:color="auto"/>
            </w:tcBorders>
          </w:tcPr>
          <w:p w:rsidR="002B2A74" w:rsidRDefault="002B2A74"/>
        </w:tc>
        <w:tc>
          <w:tcPr>
            <w:tcW w:w="6918" w:type="dxa"/>
            <w:tcBorders>
              <w:top w:val="single" w:sz="6" w:space="0" w:color="auto"/>
            </w:tcBorders>
          </w:tcPr>
          <w:p w:rsidR="002B2A74" w:rsidRDefault="00BB66AA">
            <w:pPr>
              <w:ind w:left="340" w:hanging="170"/>
              <w:jc w:val="left"/>
            </w:pPr>
            <w:r>
              <w:rPr>
                <w:b/>
              </w:rPr>
              <w:t>Gambling taxes</w:t>
            </w: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401</w:t>
            </w:r>
          </w:p>
        </w:tc>
        <w:tc>
          <w:tcPr>
            <w:tcW w:w="6918" w:type="dxa"/>
          </w:tcPr>
          <w:p w:rsidR="002B2A74" w:rsidRDefault="00BB66AA">
            <w:pPr>
              <w:ind w:left="340" w:hanging="170"/>
              <w:jc w:val="left"/>
            </w:pPr>
            <w:r>
              <w:t>Public lotteries</w:t>
            </w:r>
          </w:p>
        </w:tc>
        <w:tc>
          <w:tcPr>
            <w:tcW w:w="907" w:type="dxa"/>
          </w:tcPr>
          <w:p w:rsidR="002B2A74" w:rsidRDefault="00BB66AA">
            <w:r>
              <w:t>406</w:t>
            </w:r>
          </w:p>
        </w:tc>
        <w:tc>
          <w:tcPr>
            <w:tcW w:w="907" w:type="dxa"/>
          </w:tcPr>
          <w:p w:rsidR="002B2A74" w:rsidRDefault="00BB66AA">
            <w:r>
              <w:t>502</w:t>
            </w:r>
          </w:p>
        </w:tc>
      </w:tr>
      <w:tr w:rsidR="002B2A74">
        <w:tc>
          <w:tcPr>
            <w:tcW w:w="907" w:type="dxa"/>
          </w:tcPr>
          <w:p w:rsidR="002B2A74" w:rsidRDefault="00BB66AA">
            <w:r>
              <w:t>850</w:t>
            </w:r>
          </w:p>
        </w:tc>
        <w:tc>
          <w:tcPr>
            <w:tcW w:w="6918" w:type="dxa"/>
          </w:tcPr>
          <w:p w:rsidR="002B2A74" w:rsidRDefault="00BB66AA">
            <w:pPr>
              <w:ind w:left="340" w:hanging="170"/>
              <w:jc w:val="left"/>
            </w:pPr>
            <w:r>
              <w:t>Electronic gaming machines</w:t>
            </w:r>
          </w:p>
        </w:tc>
        <w:tc>
          <w:tcPr>
            <w:tcW w:w="907" w:type="dxa"/>
          </w:tcPr>
          <w:p w:rsidR="002B2A74" w:rsidRDefault="00BB66AA">
            <w:r>
              <w:t>820</w:t>
            </w:r>
          </w:p>
        </w:tc>
        <w:tc>
          <w:tcPr>
            <w:tcW w:w="907" w:type="dxa"/>
          </w:tcPr>
          <w:p w:rsidR="002B2A74" w:rsidRDefault="00BB66AA">
            <w:r>
              <w:t>1 115</w:t>
            </w:r>
          </w:p>
        </w:tc>
      </w:tr>
      <w:tr w:rsidR="002B2A74">
        <w:tc>
          <w:tcPr>
            <w:tcW w:w="907" w:type="dxa"/>
          </w:tcPr>
          <w:p w:rsidR="002B2A74" w:rsidRDefault="00BB66AA">
            <w:r>
              <w:t>160</w:t>
            </w:r>
          </w:p>
        </w:tc>
        <w:tc>
          <w:tcPr>
            <w:tcW w:w="6918" w:type="dxa"/>
          </w:tcPr>
          <w:p w:rsidR="002B2A74" w:rsidRDefault="00BB66AA">
            <w:pPr>
              <w:ind w:left="340" w:hanging="170"/>
              <w:jc w:val="left"/>
            </w:pPr>
            <w:r>
              <w:t>Casino</w:t>
            </w:r>
          </w:p>
        </w:tc>
        <w:tc>
          <w:tcPr>
            <w:tcW w:w="907" w:type="dxa"/>
          </w:tcPr>
          <w:p w:rsidR="002B2A74" w:rsidRDefault="00BB66AA">
            <w:r>
              <w:t>158</w:t>
            </w:r>
          </w:p>
        </w:tc>
        <w:tc>
          <w:tcPr>
            <w:tcW w:w="907" w:type="dxa"/>
          </w:tcPr>
          <w:p w:rsidR="002B2A74" w:rsidRDefault="00BB66AA">
            <w:r>
              <w:t>233</w:t>
            </w:r>
          </w:p>
        </w:tc>
      </w:tr>
      <w:tr w:rsidR="002B2A74">
        <w:tc>
          <w:tcPr>
            <w:tcW w:w="907" w:type="dxa"/>
          </w:tcPr>
          <w:p w:rsidR="002B2A74" w:rsidRDefault="00BB66AA">
            <w:r>
              <w:t>71</w:t>
            </w:r>
          </w:p>
        </w:tc>
        <w:tc>
          <w:tcPr>
            <w:tcW w:w="6918" w:type="dxa"/>
          </w:tcPr>
          <w:p w:rsidR="002B2A74" w:rsidRDefault="00BB66AA">
            <w:pPr>
              <w:ind w:left="340" w:hanging="170"/>
              <w:jc w:val="left"/>
            </w:pPr>
            <w:r>
              <w:t>Racing and other sports betting</w:t>
            </w:r>
          </w:p>
        </w:tc>
        <w:tc>
          <w:tcPr>
            <w:tcW w:w="907" w:type="dxa"/>
          </w:tcPr>
          <w:p w:rsidR="002B2A74" w:rsidRDefault="00BB66AA">
            <w:r>
              <w:t>124</w:t>
            </w:r>
          </w:p>
        </w:tc>
        <w:tc>
          <w:tcPr>
            <w:tcW w:w="907" w:type="dxa"/>
          </w:tcPr>
          <w:p w:rsidR="002B2A74" w:rsidRDefault="00BB66AA">
            <w:r>
              <w:t>156</w:t>
            </w:r>
          </w:p>
        </w:tc>
      </w:tr>
      <w:tr w:rsidR="002B2A74">
        <w:tc>
          <w:tcPr>
            <w:tcW w:w="907" w:type="dxa"/>
          </w:tcPr>
          <w:p w:rsidR="002B2A74" w:rsidRDefault="00BB66AA">
            <w:r>
              <w:t>9</w:t>
            </w:r>
          </w:p>
        </w:tc>
        <w:tc>
          <w:tcPr>
            <w:tcW w:w="6918" w:type="dxa"/>
          </w:tcPr>
          <w:p w:rsidR="002B2A74" w:rsidRDefault="00BB66AA">
            <w:pPr>
              <w:ind w:left="340" w:hanging="170"/>
              <w:jc w:val="left"/>
            </w:pPr>
            <w:r>
              <w:t>Other</w:t>
            </w:r>
          </w:p>
        </w:tc>
        <w:tc>
          <w:tcPr>
            <w:tcW w:w="907" w:type="dxa"/>
          </w:tcPr>
          <w:p w:rsidR="002B2A74" w:rsidRDefault="00BB66AA">
            <w:r>
              <w:t>8</w:t>
            </w:r>
          </w:p>
        </w:tc>
        <w:tc>
          <w:tcPr>
            <w:tcW w:w="907" w:type="dxa"/>
          </w:tcPr>
          <w:p w:rsidR="002B2A74" w:rsidRDefault="00BB66AA">
            <w:r>
              <w:t>11</w:t>
            </w:r>
          </w:p>
        </w:tc>
      </w:tr>
      <w:tr w:rsidR="002B2A74">
        <w:tc>
          <w:tcPr>
            <w:tcW w:w="907" w:type="dxa"/>
          </w:tcPr>
          <w:p w:rsidR="002B2A74" w:rsidRDefault="002B2A74"/>
        </w:tc>
        <w:tc>
          <w:tcPr>
            <w:tcW w:w="6918" w:type="dxa"/>
          </w:tcPr>
          <w:p w:rsidR="002B2A74" w:rsidRDefault="00BB66AA">
            <w:pPr>
              <w:ind w:left="340" w:hanging="170"/>
              <w:jc w:val="left"/>
            </w:pPr>
            <w:r>
              <w:rPr>
                <w:b/>
              </w:rPr>
              <w:t>Financial and capital transactions</w:t>
            </w:r>
          </w:p>
        </w:tc>
        <w:tc>
          <w:tcPr>
            <w:tcW w:w="907" w:type="dxa"/>
          </w:tcPr>
          <w:p w:rsidR="002B2A74" w:rsidRDefault="002B2A74"/>
        </w:tc>
        <w:tc>
          <w:tcPr>
            <w:tcW w:w="907" w:type="dxa"/>
          </w:tcPr>
          <w:p w:rsidR="002B2A74" w:rsidRDefault="002B2A74"/>
        </w:tc>
      </w:tr>
      <w:tr w:rsidR="002B2A74">
        <w:tc>
          <w:tcPr>
            <w:tcW w:w="907" w:type="dxa"/>
          </w:tcPr>
          <w:p w:rsidR="002B2A74" w:rsidRDefault="00BB66AA">
            <w:r>
              <w:t>4 538</w:t>
            </w:r>
          </w:p>
        </w:tc>
        <w:tc>
          <w:tcPr>
            <w:tcW w:w="6918" w:type="dxa"/>
          </w:tcPr>
          <w:p w:rsidR="002B2A74" w:rsidRDefault="00BB66AA">
            <w:pPr>
              <w:ind w:left="340" w:hanging="170"/>
              <w:jc w:val="left"/>
            </w:pPr>
            <w:r>
              <w:t>Land transfer duty</w:t>
            </w:r>
          </w:p>
        </w:tc>
        <w:tc>
          <w:tcPr>
            <w:tcW w:w="907" w:type="dxa"/>
          </w:tcPr>
          <w:p w:rsidR="002B2A74" w:rsidRDefault="00BB66AA">
            <w:r>
              <w:t>4 785</w:t>
            </w:r>
          </w:p>
        </w:tc>
        <w:tc>
          <w:tcPr>
            <w:tcW w:w="907" w:type="dxa"/>
          </w:tcPr>
          <w:p w:rsidR="002B2A74" w:rsidRDefault="00BB66AA">
            <w:r>
              <w:t>6 025</w:t>
            </w:r>
          </w:p>
        </w:tc>
      </w:tr>
      <w:tr w:rsidR="002B2A74">
        <w:tc>
          <w:tcPr>
            <w:tcW w:w="907" w:type="dxa"/>
          </w:tcPr>
          <w:p w:rsidR="002B2A74" w:rsidRDefault="00BB66AA">
            <w:r>
              <w:t>..</w:t>
            </w:r>
          </w:p>
        </w:tc>
        <w:tc>
          <w:tcPr>
            <w:tcW w:w="6918" w:type="dxa"/>
          </w:tcPr>
          <w:p w:rsidR="002B2A74" w:rsidRDefault="00BB66AA">
            <w:pPr>
              <w:ind w:left="340" w:hanging="170"/>
              <w:jc w:val="left"/>
            </w:pPr>
            <w:r>
              <w:t>Other property duties</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15</w:t>
            </w:r>
          </w:p>
        </w:tc>
        <w:tc>
          <w:tcPr>
            <w:tcW w:w="6918" w:type="dxa"/>
          </w:tcPr>
          <w:p w:rsidR="002B2A74" w:rsidRDefault="00BB66AA">
            <w:pPr>
              <w:ind w:left="340" w:hanging="170"/>
              <w:jc w:val="left"/>
            </w:pPr>
            <w:r>
              <w:t>Metropolitan planning levy</w:t>
            </w:r>
          </w:p>
        </w:tc>
        <w:tc>
          <w:tcPr>
            <w:tcW w:w="907" w:type="dxa"/>
          </w:tcPr>
          <w:p w:rsidR="002B2A74" w:rsidRDefault="00BB66AA">
            <w:r>
              <w:t>24</w:t>
            </w:r>
          </w:p>
        </w:tc>
        <w:tc>
          <w:tcPr>
            <w:tcW w:w="907" w:type="dxa"/>
          </w:tcPr>
          <w:p w:rsidR="002B2A74" w:rsidRDefault="00BB66AA">
            <w:r>
              <w:t>20</w:t>
            </w:r>
          </w:p>
        </w:tc>
      </w:tr>
      <w:tr w:rsidR="002B2A74">
        <w:tc>
          <w:tcPr>
            <w:tcW w:w="907" w:type="dxa"/>
          </w:tcPr>
          <w:p w:rsidR="002B2A74" w:rsidRDefault="00BB66AA">
            <w:r>
              <w:t>147</w:t>
            </w:r>
          </w:p>
        </w:tc>
        <w:tc>
          <w:tcPr>
            <w:tcW w:w="6918" w:type="dxa"/>
          </w:tcPr>
          <w:p w:rsidR="002B2A74" w:rsidRDefault="00BB66AA">
            <w:pPr>
              <w:ind w:left="340" w:hanging="170"/>
              <w:jc w:val="left"/>
            </w:pPr>
            <w:r>
              <w:t>Financial accommodation levy</w:t>
            </w:r>
          </w:p>
        </w:tc>
        <w:tc>
          <w:tcPr>
            <w:tcW w:w="907" w:type="dxa"/>
          </w:tcPr>
          <w:p w:rsidR="002B2A74" w:rsidRDefault="00BB66AA">
            <w:r>
              <w:t>114</w:t>
            </w:r>
          </w:p>
        </w:tc>
        <w:tc>
          <w:tcPr>
            <w:tcW w:w="907" w:type="dxa"/>
          </w:tcPr>
          <w:p w:rsidR="002B2A74" w:rsidRDefault="00BB66AA">
            <w:r>
              <w:t>163</w:t>
            </w:r>
          </w:p>
        </w:tc>
      </w:tr>
      <w:tr w:rsidR="002B2A74">
        <w:tc>
          <w:tcPr>
            <w:tcW w:w="907" w:type="dxa"/>
          </w:tcPr>
          <w:p w:rsidR="002B2A74" w:rsidRDefault="00BB66AA">
            <w:r>
              <w:t>227</w:t>
            </w:r>
          </w:p>
        </w:tc>
        <w:tc>
          <w:tcPr>
            <w:tcW w:w="6918" w:type="dxa"/>
          </w:tcPr>
          <w:p w:rsidR="002B2A74" w:rsidRDefault="00BB66AA">
            <w:pPr>
              <w:ind w:left="340" w:hanging="170"/>
              <w:jc w:val="left"/>
            </w:pPr>
            <w:r>
              <w:t>Growth areas infrastructure contribution</w:t>
            </w:r>
          </w:p>
        </w:tc>
        <w:tc>
          <w:tcPr>
            <w:tcW w:w="907" w:type="dxa"/>
          </w:tcPr>
          <w:p w:rsidR="002B2A74" w:rsidRDefault="00BB66AA">
            <w:r>
              <w:t>174</w:t>
            </w:r>
          </w:p>
        </w:tc>
        <w:tc>
          <w:tcPr>
            <w:tcW w:w="907" w:type="dxa"/>
          </w:tcPr>
          <w:p w:rsidR="002B2A74" w:rsidRDefault="00BB66AA">
            <w:r>
              <w:t>293</w:t>
            </w:r>
          </w:p>
        </w:tc>
      </w:tr>
      <w:tr w:rsidR="002B2A74">
        <w:tc>
          <w:tcPr>
            <w:tcW w:w="907" w:type="dxa"/>
          </w:tcPr>
          <w:p w:rsidR="002B2A74" w:rsidRDefault="00BB66AA">
            <w:r>
              <w:rPr>
                <w:b/>
              </w:rPr>
              <w:t>91</w:t>
            </w:r>
          </w:p>
        </w:tc>
        <w:tc>
          <w:tcPr>
            <w:tcW w:w="6918" w:type="dxa"/>
          </w:tcPr>
          <w:p w:rsidR="002B2A74" w:rsidRDefault="00BB66AA">
            <w:pPr>
              <w:ind w:left="340" w:hanging="170"/>
              <w:jc w:val="left"/>
            </w:pPr>
            <w:r>
              <w:rPr>
                <w:b/>
              </w:rPr>
              <w:t>Levies on statutory corporations</w:t>
            </w:r>
          </w:p>
        </w:tc>
        <w:tc>
          <w:tcPr>
            <w:tcW w:w="907" w:type="dxa"/>
          </w:tcPr>
          <w:p w:rsidR="002B2A74" w:rsidRDefault="00BB66AA">
            <w:r>
              <w:rPr>
                <w:b/>
              </w:rPr>
              <w:t>115</w:t>
            </w:r>
          </w:p>
        </w:tc>
        <w:tc>
          <w:tcPr>
            <w:tcW w:w="907" w:type="dxa"/>
          </w:tcPr>
          <w:p w:rsidR="002B2A74" w:rsidRDefault="00BB66AA">
            <w:r>
              <w:rPr>
                <w:b/>
              </w:rPr>
              <w:t>157</w:t>
            </w:r>
          </w:p>
        </w:tc>
      </w:tr>
      <w:tr w:rsidR="002B2A74" w:rsidTr="002B2A74">
        <w:tc>
          <w:tcPr>
            <w:tcW w:w="907" w:type="dxa"/>
            <w:tcBorders>
              <w:bottom w:val="single" w:sz="6" w:space="0" w:color="auto"/>
            </w:tcBorders>
          </w:tcPr>
          <w:p w:rsidR="002B2A74" w:rsidRDefault="00BB66AA">
            <w:r>
              <w:rPr>
                <w:b/>
              </w:rPr>
              <w:t>1 036</w:t>
            </w:r>
          </w:p>
        </w:tc>
        <w:tc>
          <w:tcPr>
            <w:tcW w:w="6918" w:type="dxa"/>
            <w:tcBorders>
              <w:bottom w:val="single" w:sz="6" w:space="0" w:color="auto"/>
            </w:tcBorders>
          </w:tcPr>
          <w:p w:rsidR="002B2A74" w:rsidRDefault="00BB66AA">
            <w:pPr>
              <w:ind w:left="340" w:hanging="170"/>
              <w:jc w:val="left"/>
            </w:pPr>
            <w:r>
              <w:rPr>
                <w:b/>
              </w:rPr>
              <w:t>Taxes on insurance</w:t>
            </w:r>
          </w:p>
        </w:tc>
        <w:tc>
          <w:tcPr>
            <w:tcW w:w="907" w:type="dxa"/>
            <w:tcBorders>
              <w:bottom w:val="single" w:sz="6" w:space="0" w:color="auto"/>
            </w:tcBorders>
          </w:tcPr>
          <w:p w:rsidR="002B2A74" w:rsidRDefault="00BB66AA">
            <w:r>
              <w:rPr>
                <w:b/>
              </w:rPr>
              <w:t>1 131</w:t>
            </w:r>
          </w:p>
        </w:tc>
        <w:tc>
          <w:tcPr>
            <w:tcW w:w="907" w:type="dxa"/>
            <w:tcBorders>
              <w:bottom w:val="single" w:sz="6" w:space="0" w:color="auto"/>
            </w:tcBorders>
          </w:tcPr>
          <w:p w:rsidR="002B2A74" w:rsidRDefault="00BB66AA">
            <w:r>
              <w:rPr>
                <w:b/>
              </w:rPr>
              <w:t>1 467</w:t>
            </w:r>
          </w:p>
        </w:tc>
      </w:tr>
      <w:tr w:rsidR="002B2A74" w:rsidTr="002B2A74">
        <w:tc>
          <w:tcPr>
            <w:tcW w:w="907" w:type="dxa"/>
            <w:tcBorders>
              <w:top w:val="single" w:sz="6" w:space="0" w:color="auto"/>
              <w:bottom w:val="single" w:sz="6" w:space="0" w:color="auto"/>
            </w:tcBorders>
          </w:tcPr>
          <w:p w:rsidR="002B2A74" w:rsidRDefault="00BB66AA">
            <w:r>
              <w:rPr>
                <w:b/>
              </w:rPr>
              <w:t>7 544</w:t>
            </w:r>
          </w:p>
        </w:tc>
        <w:tc>
          <w:tcPr>
            <w:tcW w:w="6918" w:type="dxa"/>
            <w:tcBorders>
              <w:top w:val="single" w:sz="6" w:space="0" w:color="auto"/>
              <w:bottom w:val="single" w:sz="6" w:space="0" w:color="auto"/>
            </w:tcBorders>
          </w:tcPr>
          <w:p w:rsidR="002B2A74" w:rsidRDefault="00BB66AA">
            <w:pPr>
              <w:ind w:left="340" w:hanging="170"/>
              <w:jc w:val="left"/>
            </w:pPr>
            <w:r>
              <w:rPr>
                <w:b/>
              </w:rPr>
              <w:t>Total taxes on the provision of goods and services</w:t>
            </w:r>
          </w:p>
        </w:tc>
        <w:tc>
          <w:tcPr>
            <w:tcW w:w="907" w:type="dxa"/>
            <w:tcBorders>
              <w:top w:val="single" w:sz="6" w:space="0" w:color="auto"/>
              <w:bottom w:val="single" w:sz="6" w:space="0" w:color="auto"/>
            </w:tcBorders>
          </w:tcPr>
          <w:p w:rsidR="002B2A74" w:rsidRDefault="00BB66AA">
            <w:r>
              <w:rPr>
                <w:b/>
              </w:rPr>
              <w:t>7 861</w:t>
            </w:r>
          </w:p>
        </w:tc>
        <w:tc>
          <w:tcPr>
            <w:tcW w:w="907" w:type="dxa"/>
            <w:tcBorders>
              <w:top w:val="single" w:sz="6" w:space="0" w:color="auto"/>
              <w:bottom w:val="single" w:sz="6" w:space="0" w:color="auto"/>
            </w:tcBorders>
          </w:tcPr>
          <w:p w:rsidR="002B2A74" w:rsidRDefault="00BB66AA">
            <w:r>
              <w:rPr>
                <w:b/>
              </w:rPr>
              <w:t>10 143</w:t>
            </w:r>
          </w:p>
        </w:tc>
      </w:tr>
      <w:tr w:rsidR="002B2A74" w:rsidTr="002B2A74">
        <w:tc>
          <w:tcPr>
            <w:tcW w:w="907" w:type="dxa"/>
            <w:tcBorders>
              <w:top w:val="single" w:sz="6" w:space="0" w:color="auto"/>
            </w:tcBorders>
          </w:tcPr>
          <w:p w:rsidR="002B2A74" w:rsidRDefault="002B2A74"/>
        </w:tc>
        <w:tc>
          <w:tcPr>
            <w:tcW w:w="6918" w:type="dxa"/>
            <w:tcBorders>
              <w:top w:val="single" w:sz="6" w:space="0" w:color="auto"/>
            </w:tcBorders>
          </w:tcPr>
          <w:p w:rsidR="002B2A74" w:rsidRDefault="00BB66AA">
            <w:pPr>
              <w:ind w:left="340" w:hanging="170"/>
              <w:jc w:val="left"/>
            </w:pPr>
            <w:r>
              <w:rPr>
                <w:b/>
              </w:rPr>
              <w:t>Motor vehicle taxes</w:t>
            </w: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1 225</w:t>
            </w:r>
          </w:p>
        </w:tc>
        <w:tc>
          <w:tcPr>
            <w:tcW w:w="6918" w:type="dxa"/>
          </w:tcPr>
          <w:p w:rsidR="002B2A74" w:rsidRDefault="00BB66AA">
            <w:pPr>
              <w:ind w:left="340" w:hanging="170"/>
              <w:jc w:val="left"/>
            </w:pPr>
            <w:r>
              <w:t>Vehicle registration fees</w:t>
            </w:r>
          </w:p>
        </w:tc>
        <w:tc>
          <w:tcPr>
            <w:tcW w:w="907" w:type="dxa"/>
          </w:tcPr>
          <w:p w:rsidR="002B2A74" w:rsidRDefault="00BB66AA">
            <w:r>
              <w:t>1 321</w:t>
            </w:r>
          </w:p>
        </w:tc>
        <w:tc>
          <w:tcPr>
            <w:tcW w:w="907" w:type="dxa"/>
          </w:tcPr>
          <w:p w:rsidR="002B2A74" w:rsidRDefault="00BB66AA">
            <w:r>
              <w:t>1 771</w:t>
            </w:r>
          </w:p>
        </w:tc>
      </w:tr>
      <w:tr w:rsidR="002B2A74">
        <w:tc>
          <w:tcPr>
            <w:tcW w:w="907" w:type="dxa"/>
          </w:tcPr>
          <w:p w:rsidR="002B2A74" w:rsidRDefault="00BB66AA">
            <w:r>
              <w:t>685</w:t>
            </w:r>
          </w:p>
        </w:tc>
        <w:tc>
          <w:tcPr>
            <w:tcW w:w="6918" w:type="dxa"/>
          </w:tcPr>
          <w:p w:rsidR="002B2A74" w:rsidRDefault="00BB66AA">
            <w:pPr>
              <w:ind w:left="340" w:hanging="170"/>
              <w:jc w:val="left"/>
            </w:pPr>
            <w:r>
              <w:t>Duty on vehicle registrations and transfers</w:t>
            </w:r>
          </w:p>
        </w:tc>
        <w:tc>
          <w:tcPr>
            <w:tcW w:w="907" w:type="dxa"/>
          </w:tcPr>
          <w:p w:rsidR="002B2A74" w:rsidRDefault="00BB66AA">
            <w:r>
              <w:t>698</w:t>
            </w:r>
          </w:p>
        </w:tc>
        <w:tc>
          <w:tcPr>
            <w:tcW w:w="907" w:type="dxa"/>
          </w:tcPr>
          <w:p w:rsidR="002B2A74" w:rsidRDefault="00BB66AA">
            <w:r>
              <w:t>1 008</w:t>
            </w:r>
          </w:p>
        </w:tc>
      </w:tr>
      <w:tr w:rsidR="002B2A74">
        <w:tc>
          <w:tcPr>
            <w:tcW w:w="907" w:type="dxa"/>
          </w:tcPr>
          <w:p w:rsidR="002B2A74" w:rsidRDefault="00BB66AA">
            <w:r>
              <w:rPr>
                <w:b/>
              </w:rPr>
              <w:t>23</w:t>
            </w:r>
          </w:p>
        </w:tc>
        <w:tc>
          <w:tcPr>
            <w:tcW w:w="6918" w:type="dxa"/>
          </w:tcPr>
          <w:p w:rsidR="002B2A74" w:rsidRDefault="00BB66AA">
            <w:pPr>
              <w:ind w:left="340" w:hanging="170"/>
              <w:jc w:val="left"/>
            </w:pPr>
            <w:r>
              <w:rPr>
                <w:b/>
              </w:rPr>
              <w:t>Liquor licence fees</w:t>
            </w:r>
            <w:r w:rsidR="003F4454">
              <w:rPr>
                <w:b/>
              </w:rPr>
              <w:t xml:space="preserve"> </w:t>
            </w:r>
            <w:r w:rsidR="003F4454" w:rsidRPr="003F4454">
              <w:rPr>
                <w:b/>
                <w:vertAlign w:val="superscript"/>
              </w:rPr>
              <w:t>(a)</w:t>
            </w:r>
          </w:p>
        </w:tc>
        <w:tc>
          <w:tcPr>
            <w:tcW w:w="907" w:type="dxa"/>
          </w:tcPr>
          <w:p w:rsidR="002B2A74" w:rsidRDefault="00BB66AA">
            <w:r>
              <w:rPr>
                <w:b/>
              </w:rPr>
              <w:t>..</w:t>
            </w:r>
          </w:p>
        </w:tc>
        <w:tc>
          <w:tcPr>
            <w:tcW w:w="907" w:type="dxa"/>
          </w:tcPr>
          <w:p w:rsidR="002B2A74" w:rsidRDefault="00BB66AA">
            <w:r>
              <w:rPr>
                <w:b/>
              </w:rPr>
              <w:t>25</w:t>
            </w:r>
          </w:p>
        </w:tc>
      </w:tr>
      <w:tr w:rsidR="002B2A74" w:rsidTr="002B2A74">
        <w:tc>
          <w:tcPr>
            <w:tcW w:w="907" w:type="dxa"/>
            <w:tcBorders>
              <w:bottom w:val="single" w:sz="6" w:space="0" w:color="auto"/>
            </w:tcBorders>
          </w:tcPr>
          <w:p w:rsidR="002B2A74" w:rsidRDefault="00BB66AA">
            <w:r>
              <w:rPr>
                <w:b/>
              </w:rPr>
              <w:t>212</w:t>
            </w:r>
          </w:p>
        </w:tc>
        <w:tc>
          <w:tcPr>
            <w:tcW w:w="6918" w:type="dxa"/>
            <w:tcBorders>
              <w:bottom w:val="single" w:sz="6" w:space="0" w:color="auto"/>
            </w:tcBorders>
          </w:tcPr>
          <w:p w:rsidR="002B2A74" w:rsidRDefault="00BB66AA">
            <w:pPr>
              <w:ind w:left="340" w:hanging="170"/>
              <w:jc w:val="left"/>
            </w:pPr>
            <w:r>
              <w:rPr>
                <w:b/>
              </w:rPr>
              <w:t>Other</w:t>
            </w:r>
            <w:r w:rsidR="00806A56">
              <w:rPr>
                <w:b/>
              </w:rPr>
              <w:t xml:space="preserve"> </w:t>
            </w:r>
            <w:r w:rsidR="00806A56" w:rsidRPr="00806A56">
              <w:rPr>
                <w:b/>
                <w:vertAlign w:val="superscript"/>
              </w:rPr>
              <w:t>(b)</w:t>
            </w:r>
          </w:p>
        </w:tc>
        <w:tc>
          <w:tcPr>
            <w:tcW w:w="907" w:type="dxa"/>
            <w:tcBorders>
              <w:bottom w:val="single" w:sz="6" w:space="0" w:color="auto"/>
            </w:tcBorders>
          </w:tcPr>
          <w:p w:rsidR="002B2A74" w:rsidRDefault="00BB66AA">
            <w:r>
              <w:rPr>
                <w:b/>
              </w:rPr>
              <w:t>248</w:t>
            </w:r>
          </w:p>
        </w:tc>
        <w:tc>
          <w:tcPr>
            <w:tcW w:w="907" w:type="dxa"/>
            <w:tcBorders>
              <w:bottom w:val="single" w:sz="6" w:space="0" w:color="auto"/>
            </w:tcBorders>
          </w:tcPr>
          <w:p w:rsidR="002B2A74" w:rsidRDefault="00BB66AA">
            <w:r>
              <w:rPr>
                <w:b/>
              </w:rPr>
              <w:t>307</w:t>
            </w:r>
          </w:p>
        </w:tc>
      </w:tr>
      <w:tr w:rsidR="002B2A74" w:rsidTr="002B2A74">
        <w:tc>
          <w:tcPr>
            <w:tcW w:w="907" w:type="dxa"/>
            <w:tcBorders>
              <w:top w:val="single" w:sz="6" w:space="0" w:color="auto"/>
              <w:bottom w:val="single" w:sz="6" w:space="0" w:color="auto"/>
            </w:tcBorders>
          </w:tcPr>
          <w:p w:rsidR="002B2A74" w:rsidRDefault="00BB66AA">
            <w:r>
              <w:rPr>
                <w:b/>
              </w:rPr>
              <w:t>2 144</w:t>
            </w:r>
          </w:p>
        </w:tc>
        <w:tc>
          <w:tcPr>
            <w:tcW w:w="6918" w:type="dxa"/>
            <w:tcBorders>
              <w:top w:val="single" w:sz="6" w:space="0" w:color="auto"/>
              <w:bottom w:val="single" w:sz="6" w:space="0" w:color="auto"/>
            </w:tcBorders>
          </w:tcPr>
          <w:p w:rsidR="002B2A74" w:rsidRDefault="00BB66AA">
            <w:pPr>
              <w:ind w:left="340" w:hanging="170"/>
              <w:jc w:val="left"/>
            </w:pPr>
            <w:r>
              <w:rPr>
                <w:b/>
              </w:rPr>
              <w:t>Total taxes on the use of goods and performance of activities</w:t>
            </w:r>
            <w:r w:rsidR="00806A56">
              <w:rPr>
                <w:b/>
              </w:rPr>
              <w:t xml:space="preserve"> </w:t>
            </w:r>
            <w:r w:rsidR="00806A56" w:rsidRPr="00806A56">
              <w:rPr>
                <w:b/>
                <w:vertAlign w:val="superscript"/>
              </w:rPr>
              <w:t>(b)</w:t>
            </w:r>
          </w:p>
        </w:tc>
        <w:tc>
          <w:tcPr>
            <w:tcW w:w="907" w:type="dxa"/>
            <w:tcBorders>
              <w:top w:val="single" w:sz="6" w:space="0" w:color="auto"/>
              <w:bottom w:val="single" w:sz="6" w:space="0" w:color="auto"/>
            </w:tcBorders>
          </w:tcPr>
          <w:p w:rsidR="002B2A74" w:rsidRDefault="00BB66AA">
            <w:r>
              <w:rPr>
                <w:b/>
              </w:rPr>
              <w:t>2 268</w:t>
            </w:r>
          </w:p>
        </w:tc>
        <w:tc>
          <w:tcPr>
            <w:tcW w:w="907" w:type="dxa"/>
            <w:tcBorders>
              <w:top w:val="single" w:sz="6" w:space="0" w:color="auto"/>
              <w:bottom w:val="single" w:sz="6" w:space="0" w:color="auto"/>
            </w:tcBorders>
          </w:tcPr>
          <w:p w:rsidR="002B2A74" w:rsidRDefault="00BB66AA">
            <w:r>
              <w:rPr>
                <w:b/>
              </w:rPr>
              <w:t>3 111</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18 689</w:t>
            </w:r>
          </w:p>
        </w:tc>
        <w:tc>
          <w:tcPr>
            <w:tcW w:w="6918" w:type="dxa"/>
            <w:tcBorders>
              <w:top w:val="single" w:sz="6" w:space="0" w:color="auto"/>
              <w:bottom w:val="single" w:sz="12" w:space="0" w:color="auto"/>
            </w:tcBorders>
          </w:tcPr>
          <w:p w:rsidR="002B2A74" w:rsidRDefault="00BB66AA">
            <w:pPr>
              <w:ind w:left="340" w:hanging="170"/>
              <w:jc w:val="left"/>
            </w:pPr>
            <w:r>
              <w:t>Total taxation revenue</w:t>
            </w:r>
            <w:r w:rsidR="00806A56">
              <w:t xml:space="preserve"> </w:t>
            </w:r>
            <w:r w:rsidR="00806A56" w:rsidRPr="00806A56">
              <w:rPr>
                <w:vertAlign w:val="superscript"/>
              </w:rPr>
              <w:t>(b)</w:t>
            </w:r>
          </w:p>
        </w:tc>
        <w:tc>
          <w:tcPr>
            <w:tcW w:w="907" w:type="dxa"/>
            <w:tcBorders>
              <w:top w:val="single" w:sz="6" w:space="0" w:color="auto"/>
              <w:bottom w:val="single" w:sz="12" w:space="0" w:color="auto"/>
            </w:tcBorders>
          </w:tcPr>
          <w:p w:rsidR="002B2A74" w:rsidRDefault="00BB66AA">
            <w:r>
              <w:t>18 951</w:t>
            </w:r>
          </w:p>
        </w:tc>
        <w:tc>
          <w:tcPr>
            <w:tcW w:w="907" w:type="dxa"/>
            <w:tcBorders>
              <w:top w:val="single" w:sz="6" w:space="0" w:color="auto"/>
              <w:bottom w:val="single" w:sz="12" w:space="0" w:color="auto"/>
            </w:tcBorders>
          </w:tcPr>
          <w:p w:rsidR="002B2A74" w:rsidRDefault="00BB66AA">
            <w:r>
              <w:t>24 382</w:t>
            </w:r>
          </w:p>
        </w:tc>
      </w:tr>
    </w:tbl>
    <w:p w:rsidR="00DC04ED" w:rsidRPr="00424533" w:rsidRDefault="00DC04ED" w:rsidP="00DC04ED">
      <w:pPr>
        <w:pStyle w:val="Note"/>
        <w:ind w:left="0" w:firstLine="0"/>
      </w:pPr>
      <w:r w:rsidRPr="00424533">
        <w:t>Note</w:t>
      </w:r>
      <w:r w:rsidR="005D3F24">
        <w:t>s</w:t>
      </w:r>
      <w:r w:rsidRPr="00424533">
        <w:t xml:space="preserve">: </w:t>
      </w:r>
    </w:p>
    <w:p w:rsidR="00DC04ED" w:rsidRDefault="00DC04ED" w:rsidP="001B4EDD">
      <w:pPr>
        <w:pStyle w:val="Note"/>
      </w:pPr>
      <w:r w:rsidRPr="00424533">
        <w:t>(a)</w:t>
      </w:r>
      <w:r w:rsidRPr="00424533">
        <w:tab/>
        <w:t>As</w:t>
      </w:r>
      <w:r w:rsidR="00153A7D" w:rsidRPr="00424533">
        <w:t xml:space="preserve"> at 31 March 2020, as</w:t>
      </w:r>
      <w:r w:rsidRPr="00424533">
        <w:t xml:space="preserve"> part of the </w:t>
      </w:r>
      <w:r w:rsidR="00D76649" w:rsidRPr="00424533">
        <w:t>E</w:t>
      </w:r>
      <w:r w:rsidRPr="00424533">
        <w:t xml:space="preserve">conomic </w:t>
      </w:r>
      <w:r w:rsidR="00D76649" w:rsidRPr="00424533">
        <w:t>S</w:t>
      </w:r>
      <w:r w:rsidRPr="00424533">
        <w:t>urviva</w:t>
      </w:r>
      <w:r w:rsidR="00D76649" w:rsidRPr="00424533">
        <w:t>l P</w:t>
      </w:r>
      <w:r w:rsidRPr="00424533">
        <w:t xml:space="preserve">ackage, the </w:t>
      </w:r>
      <w:r w:rsidR="0020775A" w:rsidRPr="00424533">
        <w:t xml:space="preserve">State </w:t>
      </w:r>
      <w:r w:rsidRPr="00424533">
        <w:t>ha</w:t>
      </w:r>
      <w:r w:rsidR="00153A7D" w:rsidRPr="00424533">
        <w:t>d</w:t>
      </w:r>
      <w:r w:rsidRPr="00424533">
        <w:t xml:space="preserve"> </w:t>
      </w:r>
      <w:r w:rsidR="007F38F3" w:rsidRPr="00424533">
        <w:t>waived</w:t>
      </w:r>
      <w:r w:rsidRPr="00424533">
        <w:t xml:space="preserve"> $215 million of payroll tax for the 2019-20 financial year to small and</w:t>
      </w:r>
      <w:r w:rsidR="001B4EDD" w:rsidRPr="00424533">
        <w:t xml:space="preserve"> </w:t>
      </w:r>
      <w:r w:rsidRPr="00424533">
        <w:t>medium</w:t>
      </w:r>
      <w:r w:rsidR="001B4EDD" w:rsidRPr="00424533">
        <w:noBreakHyphen/>
      </w:r>
      <w:r w:rsidRPr="00424533">
        <w:t>sized businesses and waived $22 million of liquor licencing fees for affected venues and small businesses.</w:t>
      </w:r>
    </w:p>
    <w:p w:rsidR="00806A56" w:rsidRPr="00424533" w:rsidRDefault="00806A56" w:rsidP="001B4EDD">
      <w:pPr>
        <w:pStyle w:val="Note"/>
      </w:pPr>
      <w:r w:rsidRPr="00806A56">
        <w:t>(</w:t>
      </w:r>
      <w:r>
        <w:t>b</w:t>
      </w:r>
      <w:r w:rsidRPr="00806A56">
        <w:t>)</w:t>
      </w:r>
      <w:r w:rsidRPr="00806A56">
        <w:tab/>
        <w:t xml:space="preserve">The March 2019 comparative figures have been restated to reflect the adoption of AASB 1059 </w:t>
      </w:r>
      <w:r w:rsidRPr="00F25907">
        <w:rPr>
          <w:i w:val="0"/>
          <w:iCs/>
        </w:rPr>
        <w:t>Service Concession Arrangements: Grantors.</w:t>
      </w:r>
      <w:r w:rsidRPr="00806A56">
        <w:t xml:space="preserve"> Refer to Note 7.4 for further details.</w:t>
      </w:r>
    </w:p>
    <w:p w:rsidR="00DD5380" w:rsidRDefault="00DD5380">
      <w:r>
        <w:br w:type="page"/>
      </w:r>
    </w:p>
    <w:p w:rsidR="00180823" w:rsidRDefault="00180823" w:rsidP="00180823">
      <w:pPr>
        <w:pStyle w:val="Heading2"/>
      </w:pPr>
      <w:r>
        <w:lastRenderedPageBreak/>
        <w:t>Dividends, income tax equivalent and rate equivalent revenue</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12</w:t>
            </w:r>
          </w:p>
        </w:tc>
        <w:tc>
          <w:tcPr>
            <w:tcW w:w="6918" w:type="dxa"/>
          </w:tcPr>
          <w:p w:rsidR="002B2A74" w:rsidRDefault="00BB66AA">
            <w:pPr>
              <w:ind w:left="340" w:hanging="170"/>
              <w:jc w:val="left"/>
            </w:pPr>
            <w:r>
              <w:t>Dividends from PFC sector</w:t>
            </w:r>
          </w:p>
        </w:tc>
        <w:tc>
          <w:tcPr>
            <w:tcW w:w="907" w:type="dxa"/>
          </w:tcPr>
          <w:p w:rsidR="002B2A74" w:rsidRDefault="00BB66AA">
            <w:r>
              <w:t>9</w:t>
            </w:r>
          </w:p>
        </w:tc>
        <w:tc>
          <w:tcPr>
            <w:tcW w:w="907" w:type="dxa"/>
          </w:tcPr>
          <w:p w:rsidR="002B2A74" w:rsidRDefault="00BB66AA">
            <w:r>
              <w:t>111</w:t>
            </w:r>
          </w:p>
        </w:tc>
      </w:tr>
      <w:tr w:rsidR="002B2A74">
        <w:tc>
          <w:tcPr>
            <w:tcW w:w="907" w:type="dxa"/>
          </w:tcPr>
          <w:p w:rsidR="002B2A74" w:rsidRDefault="00BB66AA">
            <w:r>
              <w:t>158</w:t>
            </w:r>
          </w:p>
        </w:tc>
        <w:tc>
          <w:tcPr>
            <w:tcW w:w="6918" w:type="dxa"/>
          </w:tcPr>
          <w:p w:rsidR="002B2A74" w:rsidRDefault="00BB66AA">
            <w:pPr>
              <w:ind w:left="340" w:hanging="170"/>
              <w:jc w:val="left"/>
            </w:pPr>
            <w:r>
              <w:t>Dividends from PNFC sector</w:t>
            </w:r>
          </w:p>
        </w:tc>
        <w:tc>
          <w:tcPr>
            <w:tcW w:w="907" w:type="dxa"/>
          </w:tcPr>
          <w:p w:rsidR="002B2A74" w:rsidRDefault="00BB66AA">
            <w:r>
              <w:t>294</w:t>
            </w:r>
          </w:p>
        </w:tc>
        <w:tc>
          <w:tcPr>
            <w:tcW w:w="907" w:type="dxa"/>
          </w:tcPr>
          <w:p w:rsidR="002B2A74" w:rsidRDefault="00BB66AA">
            <w:r>
              <w:t>340</w:t>
            </w:r>
          </w:p>
        </w:tc>
      </w:tr>
      <w:tr w:rsidR="002B2A74" w:rsidTr="002B2A74">
        <w:tc>
          <w:tcPr>
            <w:tcW w:w="907" w:type="dxa"/>
            <w:tcBorders>
              <w:bottom w:val="single" w:sz="6" w:space="0" w:color="auto"/>
            </w:tcBorders>
          </w:tcPr>
          <w:p w:rsidR="002B2A74" w:rsidRDefault="00BB66AA">
            <w:r>
              <w:t>43</w:t>
            </w:r>
          </w:p>
        </w:tc>
        <w:tc>
          <w:tcPr>
            <w:tcW w:w="6918" w:type="dxa"/>
            <w:tcBorders>
              <w:bottom w:val="single" w:sz="6" w:space="0" w:color="auto"/>
            </w:tcBorders>
          </w:tcPr>
          <w:p w:rsidR="002B2A74" w:rsidRDefault="00BB66AA">
            <w:pPr>
              <w:ind w:left="340" w:hanging="170"/>
              <w:jc w:val="left"/>
            </w:pPr>
            <w:r>
              <w:t>Dividends from non</w:t>
            </w:r>
            <w:r>
              <w:noBreakHyphen/>
              <w:t>public sector</w:t>
            </w:r>
          </w:p>
        </w:tc>
        <w:tc>
          <w:tcPr>
            <w:tcW w:w="907" w:type="dxa"/>
            <w:tcBorders>
              <w:bottom w:val="single" w:sz="6" w:space="0" w:color="auto"/>
            </w:tcBorders>
          </w:tcPr>
          <w:p w:rsidR="002B2A74" w:rsidRDefault="00BB66AA">
            <w:r>
              <w:t>60</w:t>
            </w:r>
          </w:p>
        </w:tc>
        <w:tc>
          <w:tcPr>
            <w:tcW w:w="907" w:type="dxa"/>
            <w:tcBorders>
              <w:bottom w:val="single" w:sz="6" w:space="0" w:color="auto"/>
            </w:tcBorders>
          </w:tcPr>
          <w:p w:rsidR="002B2A74" w:rsidRDefault="00BB66AA">
            <w:r>
              <w:t>111</w:t>
            </w:r>
          </w:p>
        </w:tc>
      </w:tr>
      <w:tr w:rsidR="002B2A74" w:rsidTr="002B2A74">
        <w:tc>
          <w:tcPr>
            <w:tcW w:w="907" w:type="dxa"/>
            <w:tcBorders>
              <w:top w:val="single" w:sz="6" w:space="0" w:color="auto"/>
            </w:tcBorders>
          </w:tcPr>
          <w:p w:rsidR="002B2A74" w:rsidRDefault="00BB66AA">
            <w:r>
              <w:rPr>
                <w:b/>
              </w:rPr>
              <w:t>213</w:t>
            </w:r>
          </w:p>
        </w:tc>
        <w:tc>
          <w:tcPr>
            <w:tcW w:w="6918" w:type="dxa"/>
            <w:tcBorders>
              <w:top w:val="single" w:sz="6" w:space="0" w:color="auto"/>
            </w:tcBorders>
          </w:tcPr>
          <w:p w:rsidR="002B2A74" w:rsidRDefault="00BB66AA">
            <w:pPr>
              <w:ind w:left="340" w:hanging="170"/>
              <w:jc w:val="left"/>
            </w:pPr>
            <w:r>
              <w:rPr>
                <w:b/>
              </w:rPr>
              <w:t>Dividends</w:t>
            </w:r>
          </w:p>
        </w:tc>
        <w:tc>
          <w:tcPr>
            <w:tcW w:w="907" w:type="dxa"/>
            <w:tcBorders>
              <w:top w:val="single" w:sz="6" w:space="0" w:color="auto"/>
            </w:tcBorders>
          </w:tcPr>
          <w:p w:rsidR="002B2A74" w:rsidRDefault="00BB66AA">
            <w:r>
              <w:rPr>
                <w:b/>
              </w:rPr>
              <w:t>362</w:t>
            </w:r>
          </w:p>
        </w:tc>
        <w:tc>
          <w:tcPr>
            <w:tcW w:w="907" w:type="dxa"/>
            <w:tcBorders>
              <w:top w:val="single" w:sz="6" w:space="0" w:color="auto"/>
            </w:tcBorders>
          </w:tcPr>
          <w:p w:rsidR="002B2A74" w:rsidRDefault="00BB66AA">
            <w:r>
              <w:rPr>
                <w:b/>
              </w:rPr>
              <w:t>562</w:t>
            </w:r>
          </w:p>
        </w:tc>
      </w:tr>
      <w:tr w:rsidR="002B2A74">
        <w:tc>
          <w:tcPr>
            <w:tcW w:w="907" w:type="dxa"/>
          </w:tcPr>
          <w:p w:rsidR="002B2A74" w:rsidRDefault="00BB66AA">
            <w:r>
              <w:t>25</w:t>
            </w:r>
          </w:p>
        </w:tc>
        <w:tc>
          <w:tcPr>
            <w:tcW w:w="6918" w:type="dxa"/>
          </w:tcPr>
          <w:p w:rsidR="002B2A74" w:rsidRDefault="00BB66AA">
            <w:pPr>
              <w:ind w:left="340" w:hanging="170"/>
              <w:jc w:val="left"/>
            </w:pPr>
            <w:r>
              <w:t>Income tax equivalent revenue from PFC sector</w:t>
            </w:r>
          </w:p>
        </w:tc>
        <w:tc>
          <w:tcPr>
            <w:tcW w:w="907" w:type="dxa"/>
          </w:tcPr>
          <w:p w:rsidR="002B2A74" w:rsidRDefault="00BB66AA">
            <w:r>
              <w:t>4</w:t>
            </w:r>
          </w:p>
        </w:tc>
        <w:tc>
          <w:tcPr>
            <w:tcW w:w="907" w:type="dxa"/>
          </w:tcPr>
          <w:p w:rsidR="002B2A74" w:rsidRDefault="00BB66AA">
            <w:r>
              <w:t>6</w:t>
            </w:r>
          </w:p>
        </w:tc>
      </w:tr>
      <w:tr w:rsidR="002B2A74" w:rsidTr="002B2A74">
        <w:tc>
          <w:tcPr>
            <w:tcW w:w="907" w:type="dxa"/>
            <w:tcBorders>
              <w:bottom w:val="single" w:sz="6" w:space="0" w:color="auto"/>
            </w:tcBorders>
          </w:tcPr>
          <w:p w:rsidR="002B2A74" w:rsidRDefault="00BB66AA">
            <w:r>
              <w:t>184</w:t>
            </w:r>
          </w:p>
        </w:tc>
        <w:tc>
          <w:tcPr>
            <w:tcW w:w="6918" w:type="dxa"/>
            <w:tcBorders>
              <w:bottom w:val="single" w:sz="6" w:space="0" w:color="auto"/>
            </w:tcBorders>
          </w:tcPr>
          <w:p w:rsidR="002B2A74" w:rsidRDefault="00BB66AA">
            <w:pPr>
              <w:ind w:left="340" w:hanging="170"/>
              <w:jc w:val="left"/>
            </w:pPr>
            <w:r>
              <w:t>Income tax equivalent revenue from PNFC sector</w:t>
            </w:r>
          </w:p>
        </w:tc>
        <w:tc>
          <w:tcPr>
            <w:tcW w:w="907" w:type="dxa"/>
            <w:tcBorders>
              <w:bottom w:val="single" w:sz="6" w:space="0" w:color="auto"/>
            </w:tcBorders>
          </w:tcPr>
          <w:p w:rsidR="002B2A74" w:rsidRDefault="00BB66AA">
            <w:r>
              <w:t>205</w:t>
            </w:r>
          </w:p>
        </w:tc>
        <w:tc>
          <w:tcPr>
            <w:tcW w:w="907" w:type="dxa"/>
            <w:tcBorders>
              <w:bottom w:val="single" w:sz="6" w:space="0" w:color="auto"/>
            </w:tcBorders>
          </w:tcPr>
          <w:p w:rsidR="002B2A74" w:rsidRDefault="00BB66AA">
            <w:r>
              <w:t>250</w:t>
            </w:r>
          </w:p>
        </w:tc>
      </w:tr>
      <w:tr w:rsidR="002B2A74" w:rsidTr="002B2A74">
        <w:tc>
          <w:tcPr>
            <w:tcW w:w="907" w:type="dxa"/>
            <w:tcBorders>
              <w:top w:val="single" w:sz="6" w:space="0" w:color="auto"/>
            </w:tcBorders>
          </w:tcPr>
          <w:p w:rsidR="002B2A74" w:rsidRDefault="00BB66AA">
            <w:r>
              <w:rPr>
                <w:b/>
              </w:rPr>
              <w:t>209</w:t>
            </w:r>
          </w:p>
        </w:tc>
        <w:tc>
          <w:tcPr>
            <w:tcW w:w="6918" w:type="dxa"/>
            <w:tcBorders>
              <w:top w:val="single" w:sz="6" w:space="0" w:color="auto"/>
            </w:tcBorders>
          </w:tcPr>
          <w:p w:rsidR="002B2A74" w:rsidRDefault="00BB66AA">
            <w:pPr>
              <w:ind w:left="340" w:hanging="170"/>
              <w:jc w:val="left"/>
            </w:pPr>
            <w:r>
              <w:rPr>
                <w:b/>
              </w:rPr>
              <w:t>Income tax equivalent revenue</w:t>
            </w:r>
          </w:p>
        </w:tc>
        <w:tc>
          <w:tcPr>
            <w:tcW w:w="907" w:type="dxa"/>
            <w:tcBorders>
              <w:top w:val="single" w:sz="6" w:space="0" w:color="auto"/>
            </w:tcBorders>
          </w:tcPr>
          <w:p w:rsidR="002B2A74" w:rsidRDefault="00BB66AA">
            <w:r>
              <w:rPr>
                <w:b/>
              </w:rPr>
              <w:t>209</w:t>
            </w:r>
          </w:p>
        </w:tc>
        <w:tc>
          <w:tcPr>
            <w:tcW w:w="907" w:type="dxa"/>
            <w:tcBorders>
              <w:top w:val="single" w:sz="6" w:space="0" w:color="auto"/>
            </w:tcBorders>
          </w:tcPr>
          <w:p w:rsidR="002B2A74" w:rsidRDefault="00BB66AA">
            <w:r>
              <w:rPr>
                <w:b/>
              </w:rPr>
              <w:t>257</w:t>
            </w:r>
          </w:p>
        </w:tc>
      </w:tr>
      <w:tr w:rsidR="002B2A74" w:rsidTr="002B2A74">
        <w:tc>
          <w:tcPr>
            <w:tcW w:w="907" w:type="dxa"/>
            <w:tcBorders>
              <w:bottom w:val="single" w:sz="6" w:space="0" w:color="auto"/>
            </w:tcBorders>
          </w:tcPr>
          <w:p w:rsidR="002B2A74" w:rsidRDefault="00BB66AA">
            <w:r>
              <w:t>5</w:t>
            </w:r>
          </w:p>
        </w:tc>
        <w:tc>
          <w:tcPr>
            <w:tcW w:w="6918" w:type="dxa"/>
            <w:tcBorders>
              <w:bottom w:val="single" w:sz="6" w:space="0" w:color="auto"/>
            </w:tcBorders>
          </w:tcPr>
          <w:p w:rsidR="002B2A74" w:rsidRDefault="00BB66AA">
            <w:pPr>
              <w:ind w:left="340" w:hanging="170"/>
              <w:jc w:val="left"/>
            </w:pPr>
            <w:r>
              <w:t>Local government rate equivalent revenue</w:t>
            </w:r>
          </w:p>
        </w:tc>
        <w:tc>
          <w:tcPr>
            <w:tcW w:w="907" w:type="dxa"/>
            <w:tcBorders>
              <w:bottom w:val="single" w:sz="6" w:space="0" w:color="auto"/>
            </w:tcBorders>
          </w:tcPr>
          <w:p w:rsidR="002B2A74" w:rsidRDefault="00BB66AA">
            <w:r>
              <w:t>4</w:t>
            </w:r>
          </w:p>
        </w:tc>
        <w:tc>
          <w:tcPr>
            <w:tcW w:w="907" w:type="dxa"/>
            <w:tcBorders>
              <w:bottom w:val="single" w:sz="6" w:space="0" w:color="auto"/>
            </w:tcBorders>
          </w:tcPr>
          <w:p w:rsidR="002B2A74" w:rsidRDefault="00BB66AA">
            <w:r>
              <w:t>6</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427</w:t>
            </w:r>
          </w:p>
        </w:tc>
        <w:tc>
          <w:tcPr>
            <w:tcW w:w="6918" w:type="dxa"/>
            <w:tcBorders>
              <w:top w:val="single" w:sz="6" w:space="0" w:color="auto"/>
              <w:bottom w:val="single" w:sz="12" w:space="0" w:color="auto"/>
            </w:tcBorders>
          </w:tcPr>
          <w:p w:rsidR="002B2A74" w:rsidRDefault="00BB66AA">
            <w:pPr>
              <w:ind w:left="340" w:hanging="170"/>
              <w:jc w:val="left"/>
            </w:pPr>
            <w:r>
              <w:t>Total dividends, income tax equivalent and rate equivalent revenue</w:t>
            </w:r>
          </w:p>
        </w:tc>
        <w:tc>
          <w:tcPr>
            <w:tcW w:w="907" w:type="dxa"/>
            <w:tcBorders>
              <w:top w:val="single" w:sz="6" w:space="0" w:color="auto"/>
              <w:bottom w:val="single" w:sz="12" w:space="0" w:color="auto"/>
            </w:tcBorders>
          </w:tcPr>
          <w:p w:rsidR="002B2A74" w:rsidRDefault="00BB66AA">
            <w:r>
              <w:t>575</w:t>
            </w:r>
          </w:p>
        </w:tc>
        <w:tc>
          <w:tcPr>
            <w:tcW w:w="907" w:type="dxa"/>
            <w:tcBorders>
              <w:top w:val="single" w:sz="6" w:space="0" w:color="auto"/>
              <w:bottom w:val="single" w:sz="12" w:space="0" w:color="auto"/>
            </w:tcBorders>
          </w:tcPr>
          <w:p w:rsidR="002B2A74" w:rsidRDefault="00BB66AA">
            <w:r>
              <w:t>825</w:t>
            </w:r>
          </w:p>
        </w:tc>
      </w:tr>
    </w:tbl>
    <w:p w:rsidR="00160690" w:rsidRDefault="00160690" w:rsidP="00160690"/>
    <w:p w:rsidR="00160690" w:rsidRDefault="00160690" w:rsidP="00160690"/>
    <w:p w:rsidR="00180823" w:rsidRDefault="00180823" w:rsidP="00180823">
      <w:pPr>
        <w:pStyle w:val="Heading2"/>
      </w:pPr>
      <w:r>
        <w:t>Sales of goods and services</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174</w:t>
            </w:r>
          </w:p>
        </w:tc>
        <w:tc>
          <w:tcPr>
            <w:tcW w:w="6918" w:type="dxa"/>
          </w:tcPr>
          <w:p w:rsidR="002B2A74" w:rsidRDefault="00BB66AA">
            <w:pPr>
              <w:ind w:left="340" w:hanging="170"/>
              <w:jc w:val="left"/>
            </w:pPr>
            <w:r>
              <w:t>Motor vehicle regulatory fees</w:t>
            </w:r>
          </w:p>
        </w:tc>
        <w:tc>
          <w:tcPr>
            <w:tcW w:w="907" w:type="dxa"/>
          </w:tcPr>
          <w:p w:rsidR="002B2A74" w:rsidRDefault="00BB66AA">
            <w:r>
              <w:t>176</w:t>
            </w:r>
          </w:p>
        </w:tc>
        <w:tc>
          <w:tcPr>
            <w:tcW w:w="907" w:type="dxa"/>
          </w:tcPr>
          <w:p w:rsidR="002B2A74" w:rsidRDefault="00BB66AA">
            <w:r>
              <w:t>240</w:t>
            </w:r>
          </w:p>
        </w:tc>
      </w:tr>
      <w:tr w:rsidR="002B2A74">
        <w:tc>
          <w:tcPr>
            <w:tcW w:w="907" w:type="dxa"/>
          </w:tcPr>
          <w:p w:rsidR="002B2A74" w:rsidRDefault="00BB66AA">
            <w:r>
              <w:t>426</w:t>
            </w:r>
          </w:p>
        </w:tc>
        <w:tc>
          <w:tcPr>
            <w:tcW w:w="6918" w:type="dxa"/>
          </w:tcPr>
          <w:p w:rsidR="002B2A74" w:rsidRDefault="00BB66AA">
            <w:pPr>
              <w:ind w:left="340" w:hanging="170"/>
              <w:jc w:val="left"/>
            </w:pPr>
            <w:r>
              <w:t>Other regulatory fees</w:t>
            </w:r>
          </w:p>
        </w:tc>
        <w:tc>
          <w:tcPr>
            <w:tcW w:w="907" w:type="dxa"/>
          </w:tcPr>
          <w:p w:rsidR="002B2A74" w:rsidRDefault="00BB66AA">
            <w:r>
              <w:t>388</w:t>
            </w:r>
          </w:p>
        </w:tc>
        <w:tc>
          <w:tcPr>
            <w:tcW w:w="907" w:type="dxa"/>
          </w:tcPr>
          <w:p w:rsidR="002B2A74" w:rsidRDefault="00BB66AA">
            <w:r>
              <w:t>593</w:t>
            </w:r>
          </w:p>
        </w:tc>
      </w:tr>
      <w:tr w:rsidR="002B2A74">
        <w:tc>
          <w:tcPr>
            <w:tcW w:w="907" w:type="dxa"/>
          </w:tcPr>
          <w:p w:rsidR="002B2A74" w:rsidRDefault="00BB66AA">
            <w:r>
              <w:t>60</w:t>
            </w:r>
          </w:p>
        </w:tc>
        <w:tc>
          <w:tcPr>
            <w:tcW w:w="6918" w:type="dxa"/>
          </w:tcPr>
          <w:p w:rsidR="002B2A74" w:rsidRDefault="00BB66AA">
            <w:pPr>
              <w:ind w:left="340" w:hanging="170"/>
              <w:jc w:val="left"/>
            </w:pPr>
            <w:r>
              <w:t>Sale of goods</w:t>
            </w:r>
          </w:p>
        </w:tc>
        <w:tc>
          <w:tcPr>
            <w:tcW w:w="907" w:type="dxa"/>
          </w:tcPr>
          <w:p w:rsidR="002B2A74" w:rsidRDefault="00BB66AA">
            <w:r>
              <w:t>66</w:t>
            </w:r>
          </w:p>
        </w:tc>
        <w:tc>
          <w:tcPr>
            <w:tcW w:w="907" w:type="dxa"/>
          </w:tcPr>
          <w:p w:rsidR="002B2A74" w:rsidRDefault="00BB66AA">
            <w:r>
              <w:t>89</w:t>
            </w:r>
          </w:p>
        </w:tc>
      </w:tr>
      <w:tr w:rsidR="002B2A74">
        <w:tc>
          <w:tcPr>
            <w:tcW w:w="907" w:type="dxa"/>
          </w:tcPr>
          <w:p w:rsidR="002B2A74" w:rsidRDefault="00BB66AA">
            <w:r>
              <w:t>3 315</w:t>
            </w:r>
          </w:p>
        </w:tc>
        <w:tc>
          <w:tcPr>
            <w:tcW w:w="6918" w:type="dxa"/>
          </w:tcPr>
          <w:p w:rsidR="002B2A74" w:rsidRDefault="00BB66AA">
            <w:pPr>
              <w:ind w:left="340" w:hanging="170"/>
              <w:jc w:val="left"/>
            </w:pPr>
            <w:r>
              <w:t>Provision of services</w:t>
            </w:r>
            <w:r>
              <w:rPr>
                <w:vertAlign w:val="superscript"/>
              </w:rPr>
              <w:t xml:space="preserve"> (a)</w:t>
            </w:r>
          </w:p>
        </w:tc>
        <w:tc>
          <w:tcPr>
            <w:tcW w:w="907" w:type="dxa"/>
          </w:tcPr>
          <w:p w:rsidR="002B2A74" w:rsidRDefault="00BB66AA">
            <w:r>
              <w:t>3 429</w:t>
            </w:r>
          </w:p>
        </w:tc>
        <w:tc>
          <w:tcPr>
            <w:tcW w:w="907" w:type="dxa"/>
          </w:tcPr>
          <w:p w:rsidR="002B2A74" w:rsidRDefault="00BB66AA">
            <w:r>
              <w:t>4 715</w:t>
            </w:r>
          </w:p>
        </w:tc>
      </w:tr>
      <w:tr w:rsidR="002B2A74">
        <w:tc>
          <w:tcPr>
            <w:tcW w:w="907" w:type="dxa"/>
          </w:tcPr>
          <w:p w:rsidR="002B2A74" w:rsidRDefault="00BB66AA">
            <w:r>
              <w:t>58</w:t>
            </w:r>
          </w:p>
        </w:tc>
        <w:tc>
          <w:tcPr>
            <w:tcW w:w="6918" w:type="dxa"/>
          </w:tcPr>
          <w:p w:rsidR="002B2A74" w:rsidRDefault="00BB66AA">
            <w:pPr>
              <w:ind w:left="340" w:hanging="170"/>
              <w:jc w:val="left"/>
            </w:pPr>
            <w:r>
              <w:t>Rental</w:t>
            </w:r>
          </w:p>
        </w:tc>
        <w:tc>
          <w:tcPr>
            <w:tcW w:w="907" w:type="dxa"/>
          </w:tcPr>
          <w:p w:rsidR="002B2A74" w:rsidRDefault="00BB66AA">
            <w:r>
              <w:t>74</w:t>
            </w:r>
          </w:p>
        </w:tc>
        <w:tc>
          <w:tcPr>
            <w:tcW w:w="907" w:type="dxa"/>
          </w:tcPr>
          <w:p w:rsidR="002B2A74" w:rsidRDefault="00BB66AA">
            <w:r>
              <w:t>86</w:t>
            </w:r>
          </w:p>
        </w:tc>
      </w:tr>
      <w:tr w:rsidR="002B2A74">
        <w:tc>
          <w:tcPr>
            <w:tcW w:w="907" w:type="dxa"/>
          </w:tcPr>
          <w:p w:rsidR="002B2A74" w:rsidRDefault="00BB66AA">
            <w:r>
              <w:t>1</w:t>
            </w:r>
          </w:p>
        </w:tc>
        <w:tc>
          <w:tcPr>
            <w:tcW w:w="6918" w:type="dxa"/>
          </w:tcPr>
          <w:p w:rsidR="002B2A74" w:rsidRDefault="00BB66AA">
            <w:pPr>
              <w:ind w:left="340" w:hanging="170"/>
              <w:jc w:val="left"/>
            </w:pPr>
            <w:r>
              <w:t>Refunds and reimbursements</w:t>
            </w:r>
          </w:p>
        </w:tc>
        <w:tc>
          <w:tcPr>
            <w:tcW w:w="907" w:type="dxa"/>
          </w:tcPr>
          <w:p w:rsidR="002B2A74" w:rsidRDefault="00BB66AA">
            <w:r>
              <w:t>12</w:t>
            </w:r>
          </w:p>
        </w:tc>
        <w:tc>
          <w:tcPr>
            <w:tcW w:w="907" w:type="dxa"/>
          </w:tcPr>
          <w:p w:rsidR="002B2A74" w:rsidRDefault="00BB66AA">
            <w:r>
              <w:t>11</w:t>
            </w:r>
          </w:p>
        </w:tc>
      </w:tr>
      <w:tr w:rsidR="002B2A74" w:rsidTr="002B2A74">
        <w:tc>
          <w:tcPr>
            <w:tcW w:w="907" w:type="dxa"/>
            <w:tcBorders>
              <w:bottom w:val="single" w:sz="6" w:space="0" w:color="auto"/>
            </w:tcBorders>
          </w:tcPr>
          <w:p w:rsidR="002B2A74" w:rsidRDefault="00BB66AA">
            <w:r>
              <w:t>1 692</w:t>
            </w:r>
          </w:p>
        </w:tc>
        <w:tc>
          <w:tcPr>
            <w:tcW w:w="6918" w:type="dxa"/>
            <w:tcBorders>
              <w:bottom w:val="single" w:sz="6" w:space="0" w:color="auto"/>
            </w:tcBorders>
          </w:tcPr>
          <w:p w:rsidR="002B2A74" w:rsidRDefault="00BB66AA">
            <w:pPr>
              <w:ind w:left="340" w:hanging="170"/>
              <w:jc w:val="left"/>
            </w:pPr>
            <w:r>
              <w:t>Inter</w:t>
            </w:r>
            <w:r>
              <w:noBreakHyphen/>
              <w:t>sector capital asset charge</w:t>
            </w:r>
          </w:p>
        </w:tc>
        <w:tc>
          <w:tcPr>
            <w:tcW w:w="907" w:type="dxa"/>
            <w:tcBorders>
              <w:bottom w:val="single" w:sz="6" w:space="0" w:color="auto"/>
            </w:tcBorders>
          </w:tcPr>
          <w:p w:rsidR="002B2A74" w:rsidRDefault="00BB66AA">
            <w:r>
              <w:t>1 788</w:t>
            </w:r>
          </w:p>
        </w:tc>
        <w:tc>
          <w:tcPr>
            <w:tcW w:w="907" w:type="dxa"/>
            <w:tcBorders>
              <w:bottom w:val="single" w:sz="6" w:space="0" w:color="auto"/>
            </w:tcBorders>
          </w:tcPr>
          <w:p w:rsidR="002B2A74" w:rsidRDefault="00BB66AA">
            <w:r>
              <w:t>2 384</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5 727</w:t>
            </w:r>
          </w:p>
        </w:tc>
        <w:tc>
          <w:tcPr>
            <w:tcW w:w="6918" w:type="dxa"/>
            <w:tcBorders>
              <w:top w:val="single" w:sz="6" w:space="0" w:color="auto"/>
              <w:bottom w:val="single" w:sz="12" w:space="0" w:color="auto"/>
            </w:tcBorders>
          </w:tcPr>
          <w:p w:rsidR="002B2A74" w:rsidRDefault="00BB66AA">
            <w:pPr>
              <w:ind w:left="340" w:hanging="170"/>
              <w:jc w:val="left"/>
            </w:pPr>
            <w:r>
              <w:t>Total sales of goods and services</w:t>
            </w:r>
            <w:r>
              <w:rPr>
                <w:vertAlign w:val="superscript"/>
              </w:rPr>
              <w:t xml:space="preserve"> (a)</w:t>
            </w:r>
          </w:p>
        </w:tc>
        <w:tc>
          <w:tcPr>
            <w:tcW w:w="907" w:type="dxa"/>
            <w:tcBorders>
              <w:top w:val="single" w:sz="6" w:space="0" w:color="auto"/>
              <w:bottom w:val="single" w:sz="12" w:space="0" w:color="auto"/>
            </w:tcBorders>
          </w:tcPr>
          <w:p w:rsidR="002B2A74" w:rsidRDefault="00BB66AA">
            <w:r>
              <w:t>5 932</w:t>
            </w:r>
          </w:p>
        </w:tc>
        <w:tc>
          <w:tcPr>
            <w:tcW w:w="907" w:type="dxa"/>
            <w:tcBorders>
              <w:top w:val="single" w:sz="6" w:space="0" w:color="auto"/>
              <w:bottom w:val="single" w:sz="12" w:space="0" w:color="auto"/>
            </w:tcBorders>
          </w:tcPr>
          <w:p w:rsidR="002B2A74" w:rsidRDefault="00BB66AA">
            <w:r>
              <w:t>8 118</w:t>
            </w:r>
          </w:p>
        </w:tc>
      </w:tr>
    </w:tbl>
    <w:p w:rsidR="00C65A8A" w:rsidRPr="00122DB7" w:rsidRDefault="00C65A8A" w:rsidP="00445C1E">
      <w:pPr>
        <w:pStyle w:val="Note"/>
        <w:ind w:left="0" w:firstLine="0"/>
      </w:pPr>
      <w:r w:rsidRPr="00122DB7">
        <w:t xml:space="preserve">Note: </w:t>
      </w:r>
    </w:p>
    <w:p w:rsidR="00180823" w:rsidRPr="00445C1E" w:rsidRDefault="00C65A8A" w:rsidP="00445C1E">
      <w:pPr>
        <w:pStyle w:val="Note"/>
        <w:rPr>
          <w:i w:val="0"/>
        </w:rPr>
      </w:pPr>
      <w:r w:rsidRPr="00122DB7">
        <w:t>(a)</w:t>
      </w:r>
      <w:r w:rsidRPr="00122DB7">
        <w:tab/>
        <w:t xml:space="preserve">The March 2019 comparative figures have been restated to reflect the adoption of </w:t>
      </w:r>
      <w:r w:rsidRPr="00F25907">
        <w:t>AASB 1059</w:t>
      </w:r>
      <w:r w:rsidRPr="00523125">
        <w:rPr>
          <w:i w:val="0"/>
          <w:iCs/>
        </w:rPr>
        <w:t xml:space="preserve"> Service Concession Arrangements: Grantors</w:t>
      </w:r>
      <w:r w:rsidRPr="00122DB7">
        <w:rPr>
          <w:i w:val="0"/>
        </w:rPr>
        <w:t xml:space="preserve">. </w:t>
      </w:r>
      <w:r w:rsidR="00160690" w:rsidRPr="00D76649">
        <w:rPr>
          <w:iCs/>
        </w:rPr>
        <w:t xml:space="preserve">Refer to Note 7.4 </w:t>
      </w:r>
      <w:r w:rsidRPr="00D76649">
        <w:rPr>
          <w:iCs/>
        </w:rPr>
        <w:t>for further details.</w:t>
      </w:r>
    </w:p>
    <w:p w:rsidR="00160690" w:rsidRDefault="00160690" w:rsidP="00160690"/>
    <w:p w:rsidR="00160690" w:rsidRDefault="00160690" w:rsidP="00160690"/>
    <w:p w:rsidR="00180823" w:rsidRDefault="00180823" w:rsidP="00180823">
      <w:pPr>
        <w:pStyle w:val="Heading2"/>
      </w:pPr>
      <w:r>
        <w:t>Grant revenue</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12 762</w:t>
            </w:r>
          </w:p>
        </w:tc>
        <w:tc>
          <w:tcPr>
            <w:tcW w:w="6918" w:type="dxa"/>
          </w:tcPr>
          <w:p w:rsidR="002B2A74" w:rsidRDefault="00BB66AA">
            <w:pPr>
              <w:ind w:left="340" w:hanging="170"/>
              <w:jc w:val="left"/>
            </w:pPr>
            <w:r>
              <w:t>General purpose grants</w:t>
            </w:r>
          </w:p>
        </w:tc>
        <w:tc>
          <w:tcPr>
            <w:tcW w:w="907" w:type="dxa"/>
          </w:tcPr>
          <w:p w:rsidR="002B2A74" w:rsidRDefault="00BB66AA">
            <w:r>
              <w:t>12 589</w:t>
            </w:r>
          </w:p>
        </w:tc>
        <w:tc>
          <w:tcPr>
            <w:tcW w:w="907" w:type="dxa"/>
          </w:tcPr>
          <w:p w:rsidR="002B2A74" w:rsidRDefault="00BB66AA">
            <w:r>
              <w:t>17 028</w:t>
            </w:r>
          </w:p>
        </w:tc>
      </w:tr>
      <w:tr w:rsidR="002B2A74">
        <w:tc>
          <w:tcPr>
            <w:tcW w:w="907" w:type="dxa"/>
          </w:tcPr>
          <w:p w:rsidR="002B2A74" w:rsidRDefault="00BB66AA">
            <w:r>
              <w:t>3 661</w:t>
            </w:r>
          </w:p>
        </w:tc>
        <w:tc>
          <w:tcPr>
            <w:tcW w:w="6918" w:type="dxa"/>
          </w:tcPr>
          <w:p w:rsidR="002B2A74" w:rsidRDefault="00BB66AA">
            <w:pPr>
              <w:ind w:left="340" w:hanging="170"/>
              <w:jc w:val="left"/>
            </w:pPr>
            <w:r>
              <w:t>Specific purpose grants for on</w:t>
            </w:r>
            <w:r>
              <w:noBreakHyphen/>
              <w:t>passing</w:t>
            </w:r>
          </w:p>
        </w:tc>
        <w:tc>
          <w:tcPr>
            <w:tcW w:w="907" w:type="dxa"/>
          </w:tcPr>
          <w:p w:rsidR="002B2A74" w:rsidRDefault="00BB66AA">
            <w:r>
              <w:t>3 862</w:t>
            </w:r>
          </w:p>
        </w:tc>
        <w:tc>
          <w:tcPr>
            <w:tcW w:w="907" w:type="dxa"/>
          </w:tcPr>
          <w:p w:rsidR="002B2A74" w:rsidRDefault="00BB66AA">
            <w:r>
              <w:t>3 927</w:t>
            </w:r>
          </w:p>
        </w:tc>
      </w:tr>
      <w:tr w:rsidR="002B2A74" w:rsidTr="002B2A74">
        <w:tc>
          <w:tcPr>
            <w:tcW w:w="907" w:type="dxa"/>
            <w:tcBorders>
              <w:bottom w:val="single" w:sz="6" w:space="0" w:color="auto"/>
            </w:tcBorders>
          </w:tcPr>
          <w:p w:rsidR="002B2A74" w:rsidRDefault="00BB66AA">
            <w:r>
              <w:t>7 994</w:t>
            </w:r>
          </w:p>
        </w:tc>
        <w:tc>
          <w:tcPr>
            <w:tcW w:w="6918" w:type="dxa"/>
            <w:tcBorders>
              <w:bottom w:val="single" w:sz="6" w:space="0" w:color="auto"/>
            </w:tcBorders>
          </w:tcPr>
          <w:p w:rsidR="002B2A74" w:rsidRDefault="00BB66AA">
            <w:pPr>
              <w:ind w:left="340" w:hanging="170"/>
              <w:jc w:val="left"/>
            </w:pPr>
            <w:r>
              <w:t>Other specific purpose grants</w:t>
            </w:r>
          </w:p>
        </w:tc>
        <w:tc>
          <w:tcPr>
            <w:tcW w:w="907" w:type="dxa"/>
            <w:tcBorders>
              <w:bottom w:val="single" w:sz="6" w:space="0" w:color="auto"/>
            </w:tcBorders>
          </w:tcPr>
          <w:p w:rsidR="002B2A74" w:rsidRDefault="00BB66AA">
            <w:r>
              <w:t>7 974</w:t>
            </w:r>
          </w:p>
        </w:tc>
        <w:tc>
          <w:tcPr>
            <w:tcW w:w="907" w:type="dxa"/>
            <w:tcBorders>
              <w:bottom w:val="single" w:sz="6" w:space="0" w:color="auto"/>
            </w:tcBorders>
          </w:tcPr>
          <w:p w:rsidR="002B2A74" w:rsidRDefault="00BB66AA">
            <w:r>
              <w:t>11 363</w:t>
            </w:r>
          </w:p>
        </w:tc>
      </w:tr>
      <w:tr w:rsidR="002B2A74" w:rsidTr="002B2A74">
        <w:tc>
          <w:tcPr>
            <w:tcW w:w="907" w:type="dxa"/>
            <w:tcBorders>
              <w:top w:val="single" w:sz="6" w:space="0" w:color="auto"/>
            </w:tcBorders>
          </w:tcPr>
          <w:p w:rsidR="002B2A74" w:rsidRDefault="00BB66AA">
            <w:r>
              <w:rPr>
                <w:b/>
              </w:rPr>
              <w:t>24 417</w:t>
            </w:r>
          </w:p>
        </w:tc>
        <w:tc>
          <w:tcPr>
            <w:tcW w:w="6918" w:type="dxa"/>
            <w:tcBorders>
              <w:top w:val="single" w:sz="6" w:space="0" w:color="auto"/>
            </w:tcBorders>
          </w:tcPr>
          <w:p w:rsidR="002B2A74" w:rsidRDefault="00BB66AA">
            <w:pPr>
              <w:ind w:left="340" w:hanging="170"/>
              <w:jc w:val="left"/>
            </w:pPr>
            <w:r>
              <w:rPr>
                <w:b/>
              </w:rPr>
              <w:t>Total</w:t>
            </w:r>
          </w:p>
        </w:tc>
        <w:tc>
          <w:tcPr>
            <w:tcW w:w="907" w:type="dxa"/>
            <w:tcBorders>
              <w:top w:val="single" w:sz="6" w:space="0" w:color="auto"/>
            </w:tcBorders>
          </w:tcPr>
          <w:p w:rsidR="002B2A74" w:rsidRDefault="00BB66AA">
            <w:r>
              <w:rPr>
                <w:b/>
              </w:rPr>
              <w:t>24 426</w:t>
            </w:r>
          </w:p>
        </w:tc>
        <w:tc>
          <w:tcPr>
            <w:tcW w:w="907" w:type="dxa"/>
            <w:tcBorders>
              <w:top w:val="single" w:sz="6" w:space="0" w:color="auto"/>
            </w:tcBorders>
          </w:tcPr>
          <w:p w:rsidR="002B2A74" w:rsidRDefault="00BB66AA">
            <w:r>
              <w:rPr>
                <w:b/>
              </w:rPr>
              <w:t>32 318</w:t>
            </w:r>
          </w:p>
        </w:tc>
      </w:tr>
      <w:tr w:rsidR="002B2A74" w:rsidTr="002B2A74">
        <w:tc>
          <w:tcPr>
            <w:tcW w:w="907" w:type="dxa"/>
            <w:tcBorders>
              <w:bottom w:val="single" w:sz="6" w:space="0" w:color="auto"/>
            </w:tcBorders>
          </w:tcPr>
          <w:p w:rsidR="002B2A74" w:rsidRDefault="00BB66AA">
            <w:r>
              <w:t>549</w:t>
            </w:r>
          </w:p>
        </w:tc>
        <w:tc>
          <w:tcPr>
            <w:tcW w:w="6918" w:type="dxa"/>
            <w:tcBorders>
              <w:bottom w:val="single" w:sz="6" w:space="0" w:color="auto"/>
            </w:tcBorders>
          </w:tcPr>
          <w:p w:rsidR="002B2A74" w:rsidRDefault="00BB66AA">
            <w:pPr>
              <w:ind w:left="340" w:hanging="170"/>
              <w:jc w:val="left"/>
            </w:pPr>
            <w:r>
              <w:t>Other contributions and grants</w:t>
            </w:r>
          </w:p>
        </w:tc>
        <w:tc>
          <w:tcPr>
            <w:tcW w:w="907" w:type="dxa"/>
            <w:tcBorders>
              <w:bottom w:val="single" w:sz="6" w:space="0" w:color="auto"/>
            </w:tcBorders>
          </w:tcPr>
          <w:p w:rsidR="002B2A74" w:rsidRDefault="00BB66AA">
            <w:r>
              <w:t>186</w:t>
            </w:r>
          </w:p>
        </w:tc>
        <w:tc>
          <w:tcPr>
            <w:tcW w:w="907" w:type="dxa"/>
            <w:tcBorders>
              <w:bottom w:val="single" w:sz="6" w:space="0" w:color="auto"/>
            </w:tcBorders>
          </w:tcPr>
          <w:p w:rsidR="002B2A74" w:rsidRDefault="00BB66AA">
            <w:r>
              <w:t>1 570</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24 966</w:t>
            </w:r>
          </w:p>
        </w:tc>
        <w:tc>
          <w:tcPr>
            <w:tcW w:w="6918" w:type="dxa"/>
            <w:tcBorders>
              <w:top w:val="single" w:sz="6" w:space="0" w:color="auto"/>
              <w:bottom w:val="single" w:sz="12" w:space="0" w:color="auto"/>
            </w:tcBorders>
          </w:tcPr>
          <w:p w:rsidR="002B2A74" w:rsidRDefault="00BB66AA">
            <w:pPr>
              <w:ind w:left="340" w:hanging="170"/>
              <w:jc w:val="left"/>
            </w:pPr>
            <w:r>
              <w:t>Total grant revenue</w:t>
            </w:r>
          </w:p>
        </w:tc>
        <w:tc>
          <w:tcPr>
            <w:tcW w:w="907" w:type="dxa"/>
            <w:tcBorders>
              <w:top w:val="single" w:sz="6" w:space="0" w:color="auto"/>
              <w:bottom w:val="single" w:sz="12" w:space="0" w:color="auto"/>
            </w:tcBorders>
          </w:tcPr>
          <w:p w:rsidR="002B2A74" w:rsidRDefault="00BB66AA">
            <w:r>
              <w:t>24 612</w:t>
            </w:r>
          </w:p>
        </w:tc>
        <w:tc>
          <w:tcPr>
            <w:tcW w:w="907" w:type="dxa"/>
            <w:tcBorders>
              <w:top w:val="single" w:sz="6" w:space="0" w:color="auto"/>
              <w:bottom w:val="single" w:sz="12" w:space="0" w:color="auto"/>
            </w:tcBorders>
          </w:tcPr>
          <w:p w:rsidR="002B2A74" w:rsidRDefault="00BB66AA">
            <w:r>
              <w:t>33 889</w:t>
            </w:r>
          </w:p>
        </w:tc>
      </w:tr>
    </w:tbl>
    <w:p w:rsidR="00C570E4" w:rsidRDefault="00C570E4">
      <w:pPr>
        <w:rPr>
          <w:rFonts w:asciiTheme="majorHAnsi" w:eastAsiaTheme="majorEastAsia" w:hAnsiTheme="majorHAnsi" w:cstheme="majorBidi"/>
          <w:b/>
          <w:spacing w:val="-2"/>
          <w:sz w:val="26"/>
          <w:szCs w:val="26"/>
        </w:rPr>
      </w:pPr>
      <w:r>
        <w:br w:type="page"/>
      </w:r>
    </w:p>
    <w:p w:rsidR="00180823" w:rsidRDefault="00180823" w:rsidP="00180823">
      <w:pPr>
        <w:pStyle w:val="Heading2"/>
      </w:pPr>
      <w:r>
        <w:lastRenderedPageBreak/>
        <w:t>Other revenue</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31</w:t>
            </w:r>
          </w:p>
        </w:tc>
        <w:tc>
          <w:tcPr>
            <w:tcW w:w="6918" w:type="dxa"/>
          </w:tcPr>
          <w:p w:rsidR="002B2A74" w:rsidRDefault="00BB66AA">
            <w:pPr>
              <w:ind w:left="340" w:hanging="170"/>
              <w:jc w:val="left"/>
            </w:pPr>
            <w:r>
              <w:t>Fair value of assets received free of charge or for nominal consideration</w:t>
            </w:r>
          </w:p>
        </w:tc>
        <w:tc>
          <w:tcPr>
            <w:tcW w:w="907" w:type="dxa"/>
          </w:tcPr>
          <w:p w:rsidR="002B2A74" w:rsidRDefault="00BB66AA">
            <w:r>
              <w:t>49</w:t>
            </w:r>
          </w:p>
        </w:tc>
        <w:tc>
          <w:tcPr>
            <w:tcW w:w="907" w:type="dxa"/>
          </w:tcPr>
          <w:p w:rsidR="002B2A74" w:rsidRDefault="00BB66AA">
            <w:r>
              <w:t>63</w:t>
            </w:r>
          </w:p>
        </w:tc>
      </w:tr>
      <w:tr w:rsidR="002B2A74">
        <w:tc>
          <w:tcPr>
            <w:tcW w:w="907" w:type="dxa"/>
          </w:tcPr>
          <w:p w:rsidR="002B2A74" w:rsidRDefault="00BB66AA">
            <w:r>
              <w:t>553</w:t>
            </w:r>
          </w:p>
        </w:tc>
        <w:tc>
          <w:tcPr>
            <w:tcW w:w="6918" w:type="dxa"/>
          </w:tcPr>
          <w:p w:rsidR="002B2A74" w:rsidRDefault="00BB66AA">
            <w:pPr>
              <w:ind w:left="340" w:hanging="170"/>
              <w:jc w:val="left"/>
            </w:pPr>
            <w:r>
              <w:t>Fines</w:t>
            </w:r>
          </w:p>
        </w:tc>
        <w:tc>
          <w:tcPr>
            <w:tcW w:w="907" w:type="dxa"/>
          </w:tcPr>
          <w:p w:rsidR="002B2A74" w:rsidRDefault="00BB66AA">
            <w:r>
              <w:t>567</w:t>
            </w:r>
          </w:p>
        </w:tc>
        <w:tc>
          <w:tcPr>
            <w:tcW w:w="907" w:type="dxa"/>
          </w:tcPr>
          <w:p w:rsidR="002B2A74" w:rsidRDefault="00BB66AA">
            <w:r>
              <w:t>822</w:t>
            </w:r>
          </w:p>
        </w:tc>
      </w:tr>
      <w:tr w:rsidR="002B2A74">
        <w:tc>
          <w:tcPr>
            <w:tcW w:w="907" w:type="dxa"/>
          </w:tcPr>
          <w:p w:rsidR="002B2A74" w:rsidRDefault="00BB66AA">
            <w:r>
              <w:t>78</w:t>
            </w:r>
          </w:p>
        </w:tc>
        <w:tc>
          <w:tcPr>
            <w:tcW w:w="6918" w:type="dxa"/>
          </w:tcPr>
          <w:p w:rsidR="002B2A74" w:rsidRDefault="00BB66AA">
            <w:pPr>
              <w:ind w:left="340" w:hanging="170"/>
              <w:jc w:val="left"/>
            </w:pPr>
            <w:r>
              <w:t>Royalties</w:t>
            </w:r>
          </w:p>
        </w:tc>
        <w:tc>
          <w:tcPr>
            <w:tcW w:w="907" w:type="dxa"/>
          </w:tcPr>
          <w:p w:rsidR="002B2A74" w:rsidRDefault="00BB66AA">
            <w:r>
              <w:t>71</w:t>
            </w:r>
          </w:p>
        </w:tc>
        <w:tc>
          <w:tcPr>
            <w:tcW w:w="907" w:type="dxa"/>
          </w:tcPr>
          <w:p w:rsidR="002B2A74" w:rsidRDefault="00BB66AA">
            <w:r>
              <w:t>121</w:t>
            </w:r>
          </w:p>
        </w:tc>
      </w:tr>
      <w:tr w:rsidR="002B2A74">
        <w:tc>
          <w:tcPr>
            <w:tcW w:w="907" w:type="dxa"/>
          </w:tcPr>
          <w:p w:rsidR="002B2A74" w:rsidRDefault="00BB66AA">
            <w:r>
              <w:t>107</w:t>
            </w:r>
          </w:p>
        </w:tc>
        <w:tc>
          <w:tcPr>
            <w:tcW w:w="6918" w:type="dxa"/>
          </w:tcPr>
          <w:p w:rsidR="002B2A74" w:rsidRDefault="00BB66AA">
            <w:pPr>
              <w:ind w:left="340" w:hanging="170"/>
              <w:jc w:val="left"/>
            </w:pPr>
            <w:r>
              <w:t>Donations and gifts</w:t>
            </w:r>
            <w:r>
              <w:rPr>
                <w:vertAlign w:val="superscript"/>
              </w:rPr>
              <w:t xml:space="preserve"> (a)</w:t>
            </w:r>
          </w:p>
        </w:tc>
        <w:tc>
          <w:tcPr>
            <w:tcW w:w="907" w:type="dxa"/>
          </w:tcPr>
          <w:p w:rsidR="002B2A74" w:rsidRDefault="00BB66AA">
            <w:r>
              <w:t>133</w:t>
            </w:r>
          </w:p>
        </w:tc>
        <w:tc>
          <w:tcPr>
            <w:tcW w:w="907" w:type="dxa"/>
          </w:tcPr>
          <w:p w:rsidR="002B2A74" w:rsidRDefault="00BB66AA">
            <w:r>
              <w:t>210</w:t>
            </w:r>
          </w:p>
        </w:tc>
      </w:tr>
      <w:tr w:rsidR="002B2A74">
        <w:tc>
          <w:tcPr>
            <w:tcW w:w="907" w:type="dxa"/>
          </w:tcPr>
          <w:p w:rsidR="002B2A74" w:rsidRDefault="00BB66AA">
            <w:r>
              <w:t>22</w:t>
            </w:r>
          </w:p>
        </w:tc>
        <w:tc>
          <w:tcPr>
            <w:tcW w:w="6918" w:type="dxa"/>
          </w:tcPr>
          <w:p w:rsidR="002B2A74" w:rsidRDefault="00BB66AA">
            <w:pPr>
              <w:ind w:left="340" w:hanging="170"/>
              <w:jc w:val="left"/>
            </w:pPr>
            <w:r>
              <w:t>Other non</w:t>
            </w:r>
            <w:r>
              <w:noBreakHyphen/>
              <w:t>property rental</w:t>
            </w:r>
          </w:p>
        </w:tc>
        <w:tc>
          <w:tcPr>
            <w:tcW w:w="907" w:type="dxa"/>
          </w:tcPr>
          <w:p w:rsidR="002B2A74" w:rsidRDefault="00BB66AA">
            <w:r>
              <w:t>19</w:t>
            </w:r>
          </w:p>
        </w:tc>
        <w:tc>
          <w:tcPr>
            <w:tcW w:w="907" w:type="dxa"/>
          </w:tcPr>
          <w:p w:rsidR="002B2A74" w:rsidRDefault="00BB66AA">
            <w:r>
              <w:t>28</w:t>
            </w:r>
          </w:p>
        </w:tc>
      </w:tr>
      <w:tr w:rsidR="002B2A74">
        <w:tc>
          <w:tcPr>
            <w:tcW w:w="907" w:type="dxa"/>
          </w:tcPr>
          <w:p w:rsidR="002B2A74" w:rsidRDefault="00BB66AA">
            <w:r>
              <w:t>449</w:t>
            </w:r>
          </w:p>
        </w:tc>
        <w:tc>
          <w:tcPr>
            <w:tcW w:w="6918" w:type="dxa"/>
          </w:tcPr>
          <w:p w:rsidR="002B2A74" w:rsidRDefault="00BB66AA">
            <w:pPr>
              <w:ind w:left="340" w:hanging="170"/>
              <w:jc w:val="left"/>
            </w:pPr>
            <w:r>
              <w:t>Other revenue – Education</w:t>
            </w:r>
          </w:p>
        </w:tc>
        <w:tc>
          <w:tcPr>
            <w:tcW w:w="907" w:type="dxa"/>
          </w:tcPr>
          <w:p w:rsidR="002B2A74" w:rsidRDefault="00BB66AA">
            <w:r>
              <w:t>456</w:t>
            </w:r>
          </w:p>
        </w:tc>
        <w:tc>
          <w:tcPr>
            <w:tcW w:w="907" w:type="dxa"/>
          </w:tcPr>
          <w:p w:rsidR="002B2A74" w:rsidRDefault="00BB66AA">
            <w:r>
              <w:t>640</w:t>
            </w:r>
          </w:p>
        </w:tc>
      </w:tr>
      <w:tr w:rsidR="002B2A74">
        <w:tc>
          <w:tcPr>
            <w:tcW w:w="907" w:type="dxa"/>
          </w:tcPr>
          <w:p w:rsidR="002B2A74" w:rsidRDefault="00BB66AA">
            <w:r>
              <w:t>155</w:t>
            </w:r>
          </w:p>
        </w:tc>
        <w:tc>
          <w:tcPr>
            <w:tcW w:w="6918" w:type="dxa"/>
          </w:tcPr>
          <w:p w:rsidR="002B2A74" w:rsidRDefault="00BB66AA">
            <w:pPr>
              <w:ind w:left="340" w:hanging="170"/>
              <w:jc w:val="left"/>
            </w:pPr>
            <w:r>
              <w:t>Other revenue – Health</w:t>
            </w:r>
            <w:r>
              <w:rPr>
                <w:vertAlign w:val="superscript"/>
              </w:rPr>
              <w:t xml:space="preserve"> (a)</w:t>
            </w:r>
          </w:p>
        </w:tc>
        <w:tc>
          <w:tcPr>
            <w:tcW w:w="907" w:type="dxa"/>
          </w:tcPr>
          <w:p w:rsidR="002B2A74" w:rsidRDefault="00BB66AA">
            <w:r>
              <w:t>162</w:t>
            </w:r>
          </w:p>
        </w:tc>
        <w:tc>
          <w:tcPr>
            <w:tcW w:w="907" w:type="dxa"/>
          </w:tcPr>
          <w:p w:rsidR="002B2A74" w:rsidRDefault="00BB66AA">
            <w:r>
              <w:t>220</w:t>
            </w:r>
          </w:p>
        </w:tc>
      </w:tr>
      <w:tr w:rsidR="002B2A74">
        <w:tc>
          <w:tcPr>
            <w:tcW w:w="907" w:type="dxa"/>
          </w:tcPr>
          <w:p w:rsidR="002B2A74" w:rsidRDefault="00BB66AA">
            <w:r>
              <w:t>190</w:t>
            </w:r>
          </w:p>
        </w:tc>
        <w:tc>
          <w:tcPr>
            <w:tcW w:w="6918" w:type="dxa"/>
          </w:tcPr>
          <w:p w:rsidR="002B2A74" w:rsidRDefault="00BB66AA">
            <w:pPr>
              <w:ind w:left="340" w:hanging="170"/>
              <w:jc w:val="left"/>
            </w:pPr>
            <w:r>
              <w:t>Revenue related to economic service concession arrangements</w:t>
            </w:r>
            <w:r>
              <w:rPr>
                <w:vertAlign w:val="superscript"/>
              </w:rPr>
              <w:t xml:space="preserve"> (b)</w:t>
            </w:r>
          </w:p>
        </w:tc>
        <w:tc>
          <w:tcPr>
            <w:tcW w:w="907" w:type="dxa"/>
          </w:tcPr>
          <w:p w:rsidR="002B2A74" w:rsidRDefault="00BB66AA">
            <w:r>
              <w:t>230</w:t>
            </w:r>
          </w:p>
        </w:tc>
        <w:tc>
          <w:tcPr>
            <w:tcW w:w="907" w:type="dxa"/>
          </w:tcPr>
          <w:p w:rsidR="002B2A74" w:rsidRDefault="00BB66AA">
            <w:r>
              <w:t>337</w:t>
            </w:r>
          </w:p>
        </w:tc>
      </w:tr>
      <w:tr w:rsidR="002B2A74" w:rsidTr="009A4B6D">
        <w:tc>
          <w:tcPr>
            <w:tcW w:w="907" w:type="dxa"/>
            <w:tcBorders>
              <w:bottom w:val="single" w:sz="6" w:space="0" w:color="auto"/>
            </w:tcBorders>
          </w:tcPr>
          <w:p w:rsidR="002B2A74" w:rsidRDefault="00BB66AA">
            <w:r>
              <w:t>500</w:t>
            </w:r>
          </w:p>
        </w:tc>
        <w:tc>
          <w:tcPr>
            <w:tcW w:w="6918" w:type="dxa"/>
            <w:tcBorders>
              <w:bottom w:val="single" w:sz="6" w:space="0" w:color="auto"/>
            </w:tcBorders>
          </w:tcPr>
          <w:p w:rsidR="002B2A74" w:rsidRDefault="00BB66AA">
            <w:pPr>
              <w:ind w:left="340" w:hanging="170"/>
              <w:jc w:val="left"/>
            </w:pPr>
            <w:r>
              <w:t>Other miscellaneous revenue</w:t>
            </w:r>
          </w:p>
        </w:tc>
        <w:tc>
          <w:tcPr>
            <w:tcW w:w="907" w:type="dxa"/>
            <w:tcBorders>
              <w:bottom w:val="single" w:sz="6" w:space="0" w:color="auto"/>
            </w:tcBorders>
          </w:tcPr>
          <w:p w:rsidR="002B2A74" w:rsidRDefault="00BB66AA">
            <w:r>
              <w:t>467</w:t>
            </w:r>
          </w:p>
        </w:tc>
        <w:tc>
          <w:tcPr>
            <w:tcW w:w="907" w:type="dxa"/>
            <w:tcBorders>
              <w:bottom w:val="single" w:sz="6" w:space="0" w:color="auto"/>
            </w:tcBorders>
          </w:tcPr>
          <w:p w:rsidR="002B2A74" w:rsidRDefault="00BB66AA">
            <w:r>
              <w:t>584</w:t>
            </w:r>
          </w:p>
        </w:tc>
      </w:tr>
      <w:tr w:rsidR="002B2A74" w:rsidTr="009A4B6D">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2 084</w:t>
            </w:r>
          </w:p>
        </w:tc>
        <w:tc>
          <w:tcPr>
            <w:tcW w:w="6918" w:type="dxa"/>
            <w:tcBorders>
              <w:top w:val="single" w:sz="6" w:space="0" w:color="auto"/>
              <w:bottom w:val="single" w:sz="12" w:space="0" w:color="auto"/>
            </w:tcBorders>
          </w:tcPr>
          <w:p w:rsidR="002B2A74" w:rsidRDefault="00BB66AA">
            <w:pPr>
              <w:ind w:left="340" w:hanging="170"/>
              <w:jc w:val="left"/>
            </w:pPr>
            <w:r>
              <w:t>Total other revenue</w:t>
            </w:r>
            <w:r>
              <w:rPr>
                <w:vertAlign w:val="superscript"/>
              </w:rPr>
              <w:t xml:space="preserve"> (b)</w:t>
            </w:r>
          </w:p>
        </w:tc>
        <w:tc>
          <w:tcPr>
            <w:tcW w:w="907" w:type="dxa"/>
            <w:tcBorders>
              <w:top w:val="single" w:sz="6" w:space="0" w:color="auto"/>
              <w:bottom w:val="single" w:sz="12" w:space="0" w:color="auto"/>
            </w:tcBorders>
          </w:tcPr>
          <w:p w:rsidR="002B2A74" w:rsidRDefault="00BB66AA">
            <w:r>
              <w:t>2 154</w:t>
            </w:r>
          </w:p>
        </w:tc>
        <w:tc>
          <w:tcPr>
            <w:tcW w:w="907" w:type="dxa"/>
            <w:tcBorders>
              <w:top w:val="single" w:sz="6" w:space="0" w:color="auto"/>
              <w:bottom w:val="single" w:sz="12" w:space="0" w:color="auto"/>
            </w:tcBorders>
          </w:tcPr>
          <w:p w:rsidR="002B2A74" w:rsidRDefault="00BB66AA">
            <w:r>
              <w:t>3 025</w:t>
            </w:r>
          </w:p>
        </w:tc>
      </w:tr>
    </w:tbl>
    <w:p w:rsidR="00C21D9B" w:rsidRPr="00857156" w:rsidRDefault="00C21D9B" w:rsidP="00445C1E">
      <w:pPr>
        <w:pStyle w:val="Note"/>
        <w:ind w:left="0" w:firstLine="0"/>
      </w:pPr>
      <w:r w:rsidRPr="00857156">
        <w:t>Note</w:t>
      </w:r>
      <w:r w:rsidR="009F68A0">
        <w:t>s</w:t>
      </w:r>
      <w:r w:rsidRPr="00857156">
        <w:t xml:space="preserve">: </w:t>
      </w:r>
    </w:p>
    <w:p w:rsidR="009F68A0" w:rsidRDefault="00C21D9B" w:rsidP="009F68A0">
      <w:pPr>
        <w:pStyle w:val="Note"/>
      </w:pPr>
      <w:r w:rsidRPr="00857156">
        <w:t>(a)</w:t>
      </w:r>
      <w:r w:rsidR="009F68A0">
        <w:t xml:space="preserve"> </w:t>
      </w:r>
      <w:r w:rsidR="009F68A0" w:rsidRPr="009F68A0">
        <w:t xml:space="preserve">The </w:t>
      </w:r>
      <w:r w:rsidR="009F68A0">
        <w:t>March</w:t>
      </w:r>
      <w:r w:rsidR="009F68A0" w:rsidRPr="009F68A0">
        <w:t xml:space="preserve"> 201</w:t>
      </w:r>
      <w:r w:rsidR="009F68A0">
        <w:t>9</w:t>
      </w:r>
      <w:r w:rsidR="009F68A0" w:rsidRPr="009F68A0">
        <w:t xml:space="preserve"> comparative figures have been reclassified to reflect more current information.</w:t>
      </w:r>
    </w:p>
    <w:p w:rsidR="00180823" w:rsidRPr="00336E31" w:rsidRDefault="009F68A0" w:rsidP="00445C1E">
      <w:pPr>
        <w:pStyle w:val="Note"/>
        <w:rPr>
          <w:iCs/>
        </w:rPr>
      </w:pPr>
      <w:r>
        <w:t xml:space="preserve">(b) </w:t>
      </w:r>
      <w:r w:rsidR="00C21D9B" w:rsidRPr="00857156">
        <w:t xml:space="preserve">The </w:t>
      </w:r>
      <w:r w:rsidR="000F30D9" w:rsidRPr="00857156">
        <w:t>March 2019</w:t>
      </w:r>
      <w:r w:rsidR="00C21D9B" w:rsidRPr="00857156">
        <w:t xml:space="preserve"> comparative figures have been restated to reflect the adoption of </w:t>
      </w:r>
      <w:r w:rsidR="00C21D9B" w:rsidRPr="00933B4A">
        <w:t>AASB 1059</w:t>
      </w:r>
      <w:r w:rsidR="00C21D9B" w:rsidRPr="00523125">
        <w:rPr>
          <w:i w:val="0"/>
          <w:iCs/>
        </w:rPr>
        <w:t xml:space="preserve"> Service Concession Arrangements: Grantors</w:t>
      </w:r>
      <w:r w:rsidR="00C21D9B" w:rsidRPr="00857156">
        <w:rPr>
          <w:i w:val="0"/>
        </w:rPr>
        <w:t>.</w:t>
      </w:r>
      <w:r w:rsidR="008630C2" w:rsidRPr="00857156">
        <w:rPr>
          <w:i w:val="0"/>
        </w:rPr>
        <w:t xml:space="preserve"> </w:t>
      </w:r>
      <w:r w:rsidR="008630C2" w:rsidRPr="00336E31">
        <w:rPr>
          <w:iCs/>
        </w:rPr>
        <w:t>This revenue relates to</w:t>
      </w:r>
      <w:r w:rsidR="009C6C4C" w:rsidRPr="00336E31">
        <w:rPr>
          <w:iCs/>
        </w:rPr>
        <w:t xml:space="preserve"> </w:t>
      </w:r>
      <w:r w:rsidR="002B30CF" w:rsidRPr="00336E31">
        <w:rPr>
          <w:iCs/>
        </w:rPr>
        <w:t>economic service concession arrangements and reflects the progressive</w:t>
      </w:r>
      <w:r w:rsidR="004319AB" w:rsidRPr="00336E31">
        <w:rPr>
          <w:iCs/>
        </w:rPr>
        <w:t xml:space="preserve"> unwinding of th</w:t>
      </w:r>
      <w:r w:rsidR="009C6C4C" w:rsidRPr="00336E31">
        <w:rPr>
          <w:iCs/>
        </w:rPr>
        <w:t xml:space="preserve">e </w:t>
      </w:r>
      <w:r w:rsidR="005E6B5E" w:rsidRPr="00336E31">
        <w:rPr>
          <w:iCs/>
        </w:rPr>
        <w:t>grant of right to operate liability</w:t>
      </w:r>
      <w:r w:rsidR="009C6C4C" w:rsidRPr="00336E31">
        <w:rPr>
          <w:iCs/>
        </w:rPr>
        <w:t xml:space="preserve"> </w:t>
      </w:r>
      <w:r w:rsidR="005E6B5E" w:rsidRPr="00336E31">
        <w:rPr>
          <w:iCs/>
        </w:rPr>
        <w:t>over the remaining</w:t>
      </w:r>
      <w:r w:rsidR="002B30CF" w:rsidRPr="00336E31">
        <w:rPr>
          <w:iCs/>
        </w:rPr>
        <w:t xml:space="preserve"> period of the arrangement.</w:t>
      </w:r>
      <w:r w:rsidR="00857156" w:rsidRPr="00336E31">
        <w:rPr>
          <w:iCs/>
        </w:rPr>
        <w:t xml:space="preserve"> </w:t>
      </w:r>
      <w:r w:rsidR="00160690" w:rsidRPr="00336E31">
        <w:rPr>
          <w:iCs/>
        </w:rPr>
        <w:t xml:space="preserve">Refer to Note 7.4 </w:t>
      </w:r>
      <w:r w:rsidR="00857156" w:rsidRPr="00336E31">
        <w:rPr>
          <w:iCs/>
        </w:rPr>
        <w:t>for further details.</w:t>
      </w:r>
    </w:p>
    <w:p w:rsidR="00180823" w:rsidRDefault="00955520" w:rsidP="00955520">
      <w:pPr>
        <w:pStyle w:val="Heading1"/>
      </w:pPr>
      <w:bookmarkStart w:id="19" w:name="_Toc39073468"/>
      <w:r>
        <w:lastRenderedPageBreak/>
        <w:t>How funds are spent</w:t>
      </w:r>
      <w:bookmarkEnd w:id="19"/>
    </w:p>
    <w:p w:rsidR="00C570E4" w:rsidRDefault="00C570E4" w:rsidP="00180823">
      <w:pPr>
        <w:pStyle w:val="Heading20"/>
        <w:sectPr w:rsidR="00C570E4" w:rsidSect="0080414E">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t>Introduction</w:t>
      </w:r>
    </w:p>
    <w:p w:rsidR="00DD5380" w:rsidRDefault="00B371AC" w:rsidP="00EA775F">
      <w:r w:rsidRPr="00B371AC">
        <w:t xml:space="preserve">This section accounts for the major components of expenditure incurred by the general government sector towards the </w:t>
      </w:r>
      <w:r w:rsidR="00D87FF6">
        <w:t xml:space="preserve">delivery of services </w:t>
      </w:r>
      <w:r w:rsidRPr="00B371AC">
        <w:t xml:space="preserve">and on capital or infrastructure projects during the </w:t>
      </w:r>
      <w:r w:rsidR="00F21FA9">
        <w:t>period</w:t>
      </w:r>
      <w:r w:rsidRPr="00B371AC">
        <w:t xml:space="preserve">, as well as any related </w:t>
      </w:r>
      <w:r w:rsidR="00F843E4">
        <w:t xml:space="preserve">employee benefit </w:t>
      </w:r>
      <w:r w:rsidRPr="00B371AC">
        <w:t>obligations out</w:t>
      </w:r>
      <w:r w:rsidR="00FC3213">
        <w:t xml:space="preserve">standing as at </w:t>
      </w:r>
      <w:r w:rsidR="00D762C1">
        <w:t>31</w:t>
      </w:r>
      <w:r w:rsidR="0000078F">
        <w:t> </w:t>
      </w:r>
      <w:r w:rsidR="00D762C1">
        <w:t>Mar</w:t>
      </w:r>
      <w:r w:rsidR="000F30D9">
        <w:t>ch</w:t>
      </w:r>
      <w:r w:rsidR="0000078F">
        <w:t> </w:t>
      </w:r>
      <w:r w:rsidR="00FC3213">
        <w:t>20</w:t>
      </w:r>
      <w:r w:rsidR="000F30D9">
        <w:t>20</w:t>
      </w:r>
      <w:r w:rsidRPr="00B371AC">
        <w:t>.</w:t>
      </w:r>
    </w:p>
    <w:p w:rsidR="00C570E4" w:rsidRDefault="00C570E4" w:rsidP="00C570E4">
      <w:pPr>
        <w:sectPr w:rsidR="00C570E4" w:rsidSect="0080414E">
          <w:type w:val="continuous"/>
          <w:pgSz w:w="11907" w:h="16839" w:code="9"/>
          <w:pgMar w:top="851" w:right="1134" w:bottom="851" w:left="1134" w:header="624" w:footer="567" w:gutter="0"/>
          <w:cols w:num="2" w:space="567"/>
          <w:docGrid w:linePitch="360"/>
        </w:sectPr>
      </w:pPr>
      <w:r>
        <w:br w:type="column"/>
      </w:r>
    </w:p>
    <w:p w:rsidR="00DD5380" w:rsidRPr="00DD5380" w:rsidRDefault="00180823" w:rsidP="00DD5380">
      <w:pPr>
        <w:pStyle w:val="Heading2"/>
      </w:pPr>
      <w:r w:rsidRPr="00DD5380">
        <w:t>Employee expenses and provision for outstanding employee benefits</w:t>
      </w:r>
    </w:p>
    <w:p w:rsidR="00C570E4" w:rsidRPr="00DD5380" w:rsidRDefault="00C570E4" w:rsidP="00DD5380">
      <w:pPr>
        <w:pStyle w:val="Heading2"/>
        <w:sectPr w:rsidR="00C570E4" w:rsidRPr="00DD5380" w:rsidSect="0080414E">
          <w:type w:val="continuous"/>
          <w:pgSz w:w="11907" w:h="16839" w:code="9"/>
          <w:pgMar w:top="851" w:right="1134" w:bottom="851" w:left="1134" w:header="624" w:footer="567" w:gutter="0"/>
          <w:cols w:sep="1" w:space="567"/>
          <w:docGrid w:linePitch="360"/>
        </w:sectPr>
      </w:pPr>
    </w:p>
    <w:p w:rsidR="00180823" w:rsidRDefault="00180823" w:rsidP="00180823">
      <w:pPr>
        <w:pStyle w:val="Heading30"/>
      </w:pPr>
      <w:r>
        <w:t>Employee expenses (operating statement)</w:t>
      </w:r>
    </w:p>
    <w:p w:rsidR="00D13887" w:rsidRPr="0004589E" w:rsidRDefault="00D13887" w:rsidP="00EA775F">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rsidR="008738B1">
        <w:t xml:space="preserve">Increases in employee expenses are mainly attributable to increased service delivery in the </w:t>
      </w:r>
      <w:r w:rsidR="008738B1" w:rsidRPr="004525A3">
        <w:t xml:space="preserve">health, education, and community safety sectors as well as salary growth </w:t>
      </w:r>
      <w:r w:rsidR="00E113DB" w:rsidRPr="004525A3">
        <w:t xml:space="preserve">in line with </w:t>
      </w:r>
      <w:r w:rsidR="005F6AC7" w:rsidRPr="004525A3">
        <w:t>enterprise</w:t>
      </w:r>
      <w:r w:rsidR="005F6AC7">
        <w:t xml:space="preserve"> bargaining agreements</w:t>
      </w:r>
      <w:r w:rsidR="008738B1">
        <w:t>.</w:t>
      </w:r>
    </w:p>
    <w:p w:rsidR="00180823" w:rsidRDefault="00180823" w:rsidP="00180823">
      <w:pPr>
        <w:pStyle w:val="Heading30"/>
      </w:pPr>
      <w:r>
        <w:t xml:space="preserve">Employee </w:t>
      </w:r>
      <w:r w:rsidR="0000078F">
        <w:t>benefits</w:t>
      </w:r>
      <w:r>
        <w:t xml:space="preserve"> (balance sheet)</w:t>
      </w:r>
    </w:p>
    <w:p w:rsidR="00B371AC" w:rsidRPr="00B371AC" w:rsidRDefault="00B371AC" w:rsidP="00EA775F">
      <w:r w:rsidRPr="00B371AC">
        <w:t>As part of operations, the State provides for benefits accruing to employees but payable in future periods in respect of wages and salaries, annual leave and long</w:t>
      </w:r>
      <w:r w:rsidR="00692CC0">
        <w:t xml:space="preserve"> </w:t>
      </w:r>
      <w:r w:rsidRPr="00B371AC">
        <w:t xml:space="preserve">service leave, and related on-costs for services rendered to the reporting date. </w:t>
      </w:r>
      <w:r w:rsidR="00FC6199" w:rsidRPr="00FC6199">
        <w:t>In measuring employee benefits, consideration is given to expected future wage and salary levels, experience of employee departures and periods of service. Expected future payments are discounted to reflect the estimated timing and amount of benefit payment</w:t>
      </w:r>
      <w:r w:rsidR="00336E31">
        <w:t>s</w:t>
      </w:r>
      <w:r w:rsidR="00FC6199" w:rsidRPr="00FC6199">
        <w:t xml:space="preserve">. </w:t>
      </w:r>
      <w:r w:rsidRPr="00B371AC">
        <w:t>The table below shows the key components of this</w:t>
      </w:r>
      <w:r w:rsidR="00DD5380">
        <w:t xml:space="preserve"> provision </w:t>
      </w:r>
      <w:r w:rsidR="00100959">
        <w:t xml:space="preserve">as </w:t>
      </w:r>
      <w:r w:rsidR="00DD5380">
        <w:t xml:space="preserve">at </w:t>
      </w:r>
      <w:r w:rsidR="00D762C1">
        <w:t>31 Mar</w:t>
      </w:r>
      <w:r w:rsidR="000F30D9">
        <w:t>ch</w:t>
      </w:r>
      <w:r w:rsidR="00F21FA9">
        <w:t xml:space="preserve"> 20</w:t>
      </w:r>
      <w:r w:rsidR="000F30D9">
        <w:t>20</w:t>
      </w:r>
      <w:r w:rsidRPr="00B371AC">
        <w:t>.</w:t>
      </w:r>
    </w:p>
    <w:p w:rsidR="00DD5380" w:rsidRDefault="00DD5380">
      <w:pPr>
        <w:rPr>
          <w:rFonts w:asciiTheme="majorHAnsi" w:eastAsiaTheme="majorEastAsia" w:hAnsiTheme="majorHAnsi" w:cstheme="majorBidi"/>
          <w:b/>
          <w:spacing w:val="-2"/>
          <w:sz w:val="26"/>
          <w:szCs w:val="26"/>
          <w:highlight w:val="lightGray"/>
        </w:rPr>
      </w:pPr>
    </w:p>
    <w:p w:rsidR="00C570E4" w:rsidRDefault="00C570E4" w:rsidP="00DD5380">
      <w:pPr>
        <w:pStyle w:val="Heading2"/>
        <w:numPr>
          <w:ilvl w:val="0"/>
          <w:numId w:val="0"/>
        </w:numPr>
        <w:sectPr w:rsidR="00C570E4" w:rsidSect="0080414E">
          <w:type w:val="continuous"/>
          <w:pgSz w:w="11907" w:h="16839" w:code="9"/>
          <w:pgMar w:top="851" w:right="1134" w:bottom="851" w:left="1134" w:header="624" w:footer="567" w:gutter="0"/>
          <w:cols w:num="2" w:space="567"/>
          <w:docGrid w:linePitch="360"/>
        </w:sectPr>
      </w:pPr>
    </w:p>
    <w:p w:rsidR="00180823" w:rsidRDefault="00180823" w:rsidP="00180823">
      <w:pPr>
        <w:pStyle w:val="Heading2"/>
      </w:pPr>
      <w:r>
        <w:t>Employee benefits (balance sheet)</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011" w:type="dxa"/>
          </w:tcPr>
          <w:p w:rsidR="002B2A74" w:rsidRDefault="00BB66AA">
            <w:pPr>
              <w:ind w:left="340" w:hanging="170"/>
              <w:jc w:val="left"/>
            </w:pPr>
            <w:r>
              <w:rPr>
                <w:b/>
              </w:rPr>
              <w:t>Current</w:t>
            </w: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343</w:t>
            </w:r>
          </w:p>
        </w:tc>
        <w:tc>
          <w:tcPr>
            <w:tcW w:w="6011" w:type="dxa"/>
          </w:tcPr>
          <w:p w:rsidR="002B2A74" w:rsidRDefault="00BB66AA">
            <w:pPr>
              <w:ind w:left="340" w:hanging="170"/>
              <w:jc w:val="left"/>
            </w:pPr>
            <w:r>
              <w:t>Accrued salaries and wages</w:t>
            </w:r>
          </w:p>
        </w:tc>
        <w:tc>
          <w:tcPr>
            <w:tcW w:w="907" w:type="dxa"/>
          </w:tcPr>
          <w:p w:rsidR="002B2A74" w:rsidRDefault="00BB66AA">
            <w:r>
              <w:t>656</w:t>
            </w:r>
          </w:p>
        </w:tc>
        <w:tc>
          <w:tcPr>
            <w:tcW w:w="907" w:type="dxa"/>
          </w:tcPr>
          <w:p w:rsidR="002B2A74" w:rsidRDefault="00BB66AA">
            <w:r>
              <w:t>506</w:t>
            </w:r>
          </w:p>
        </w:tc>
        <w:tc>
          <w:tcPr>
            <w:tcW w:w="907" w:type="dxa"/>
          </w:tcPr>
          <w:p w:rsidR="002B2A74" w:rsidRDefault="00BB66AA">
            <w:r>
              <w:t>671</w:t>
            </w:r>
          </w:p>
        </w:tc>
      </w:tr>
      <w:tr w:rsidR="002B2A74">
        <w:tc>
          <w:tcPr>
            <w:tcW w:w="907" w:type="dxa"/>
          </w:tcPr>
          <w:p w:rsidR="002B2A74" w:rsidRDefault="00BB66AA">
            <w:r>
              <w:t>84</w:t>
            </w:r>
          </w:p>
        </w:tc>
        <w:tc>
          <w:tcPr>
            <w:tcW w:w="6011" w:type="dxa"/>
          </w:tcPr>
          <w:p w:rsidR="002B2A74" w:rsidRDefault="00BB66AA">
            <w:pPr>
              <w:ind w:left="340" w:hanging="170"/>
              <w:jc w:val="left"/>
            </w:pPr>
            <w:r>
              <w:t>Other employee benefits</w:t>
            </w:r>
          </w:p>
        </w:tc>
        <w:tc>
          <w:tcPr>
            <w:tcW w:w="907" w:type="dxa"/>
          </w:tcPr>
          <w:p w:rsidR="002B2A74" w:rsidRDefault="00BB66AA">
            <w:r>
              <w:t>84</w:t>
            </w:r>
          </w:p>
        </w:tc>
        <w:tc>
          <w:tcPr>
            <w:tcW w:w="907" w:type="dxa"/>
          </w:tcPr>
          <w:p w:rsidR="002B2A74" w:rsidRDefault="00BB66AA">
            <w:r>
              <w:t>65</w:t>
            </w:r>
          </w:p>
        </w:tc>
        <w:tc>
          <w:tcPr>
            <w:tcW w:w="907" w:type="dxa"/>
          </w:tcPr>
          <w:p w:rsidR="002B2A74" w:rsidRDefault="00BB66AA">
            <w:r>
              <w:t>81</w:t>
            </w:r>
          </w:p>
        </w:tc>
      </w:tr>
      <w:tr w:rsidR="002B2A74">
        <w:tc>
          <w:tcPr>
            <w:tcW w:w="907" w:type="dxa"/>
          </w:tcPr>
          <w:p w:rsidR="002B2A74" w:rsidRDefault="00BB66AA">
            <w:r>
              <w:t>1 550</w:t>
            </w:r>
          </w:p>
        </w:tc>
        <w:tc>
          <w:tcPr>
            <w:tcW w:w="6011" w:type="dxa"/>
          </w:tcPr>
          <w:p w:rsidR="002B2A74" w:rsidRDefault="00BB66AA">
            <w:pPr>
              <w:ind w:left="340" w:hanging="170"/>
              <w:jc w:val="left"/>
            </w:pPr>
            <w:r>
              <w:t>Annual leave</w:t>
            </w:r>
          </w:p>
        </w:tc>
        <w:tc>
          <w:tcPr>
            <w:tcW w:w="907" w:type="dxa"/>
          </w:tcPr>
          <w:p w:rsidR="002B2A74" w:rsidRDefault="00BB66AA">
            <w:r>
              <w:t>1 758</w:t>
            </w:r>
          </w:p>
        </w:tc>
        <w:tc>
          <w:tcPr>
            <w:tcW w:w="907" w:type="dxa"/>
          </w:tcPr>
          <w:p w:rsidR="002B2A74" w:rsidRDefault="00BB66AA">
            <w:r>
              <w:t>1 765</w:t>
            </w:r>
          </w:p>
        </w:tc>
        <w:tc>
          <w:tcPr>
            <w:tcW w:w="907" w:type="dxa"/>
          </w:tcPr>
          <w:p w:rsidR="002B2A74" w:rsidRDefault="00BB66AA">
            <w:r>
              <w:t>1 801</w:t>
            </w:r>
          </w:p>
        </w:tc>
      </w:tr>
      <w:tr w:rsidR="002B2A74" w:rsidTr="002B2A74">
        <w:tc>
          <w:tcPr>
            <w:tcW w:w="907" w:type="dxa"/>
            <w:tcBorders>
              <w:bottom w:val="single" w:sz="6" w:space="0" w:color="auto"/>
            </w:tcBorders>
          </w:tcPr>
          <w:p w:rsidR="002B2A74" w:rsidRDefault="00BB66AA">
            <w:r>
              <w:t>4 179</w:t>
            </w:r>
          </w:p>
        </w:tc>
        <w:tc>
          <w:tcPr>
            <w:tcW w:w="6011" w:type="dxa"/>
            <w:tcBorders>
              <w:bottom w:val="single" w:sz="6" w:space="0" w:color="auto"/>
            </w:tcBorders>
          </w:tcPr>
          <w:p w:rsidR="002B2A74" w:rsidRDefault="00BB66AA">
            <w:pPr>
              <w:ind w:left="340" w:hanging="170"/>
              <w:jc w:val="left"/>
            </w:pPr>
            <w:r>
              <w:t>Long service leave</w:t>
            </w:r>
          </w:p>
        </w:tc>
        <w:tc>
          <w:tcPr>
            <w:tcW w:w="907" w:type="dxa"/>
            <w:tcBorders>
              <w:bottom w:val="single" w:sz="6" w:space="0" w:color="auto"/>
            </w:tcBorders>
          </w:tcPr>
          <w:p w:rsidR="002B2A74" w:rsidRDefault="00BB66AA">
            <w:r>
              <w:t>4 474</w:t>
            </w:r>
          </w:p>
        </w:tc>
        <w:tc>
          <w:tcPr>
            <w:tcW w:w="907" w:type="dxa"/>
            <w:tcBorders>
              <w:bottom w:val="single" w:sz="6" w:space="0" w:color="auto"/>
            </w:tcBorders>
          </w:tcPr>
          <w:p w:rsidR="002B2A74" w:rsidRDefault="00BB66AA">
            <w:r>
              <w:t>4 727</w:t>
            </w:r>
          </w:p>
        </w:tc>
        <w:tc>
          <w:tcPr>
            <w:tcW w:w="907" w:type="dxa"/>
            <w:tcBorders>
              <w:bottom w:val="single" w:sz="6" w:space="0" w:color="auto"/>
            </w:tcBorders>
          </w:tcPr>
          <w:p w:rsidR="002B2A74" w:rsidRDefault="00BB66AA">
            <w:r>
              <w:t>4 602</w:t>
            </w:r>
          </w:p>
        </w:tc>
      </w:tr>
      <w:tr w:rsidR="002B2A74" w:rsidTr="002B2A74">
        <w:tc>
          <w:tcPr>
            <w:tcW w:w="907" w:type="dxa"/>
            <w:tcBorders>
              <w:top w:val="single" w:sz="6" w:space="0" w:color="auto"/>
            </w:tcBorders>
          </w:tcPr>
          <w:p w:rsidR="002B2A74" w:rsidRDefault="00BB66AA">
            <w:r>
              <w:rPr>
                <w:b/>
              </w:rPr>
              <w:t>6 156</w:t>
            </w:r>
          </w:p>
        </w:tc>
        <w:tc>
          <w:tcPr>
            <w:tcW w:w="6011" w:type="dxa"/>
            <w:tcBorders>
              <w:top w:val="single" w:sz="6" w:space="0" w:color="auto"/>
            </w:tcBorders>
          </w:tcPr>
          <w:p w:rsidR="002B2A74" w:rsidRDefault="00BB66AA">
            <w:pPr>
              <w:ind w:left="340" w:hanging="170"/>
              <w:jc w:val="left"/>
            </w:pPr>
            <w:r>
              <w:rPr>
                <w:b/>
              </w:rPr>
              <w:t>Total current employee benefits and on</w:t>
            </w:r>
            <w:r>
              <w:rPr>
                <w:b/>
              </w:rPr>
              <w:noBreakHyphen/>
              <w:t>costs</w:t>
            </w:r>
          </w:p>
        </w:tc>
        <w:tc>
          <w:tcPr>
            <w:tcW w:w="907" w:type="dxa"/>
            <w:tcBorders>
              <w:top w:val="single" w:sz="6" w:space="0" w:color="auto"/>
            </w:tcBorders>
          </w:tcPr>
          <w:p w:rsidR="002B2A74" w:rsidRDefault="00BB66AA">
            <w:r>
              <w:rPr>
                <w:b/>
              </w:rPr>
              <w:t>6 971</w:t>
            </w:r>
          </w:p>
        </w:tc>
        <w:tc>
          <w:tcPr>
            <w:tcW w:w="907" w:type="dxa"/>
            <w:tcBorders>
              <w:top w:val="single" w:sz="6" w:space="0" w:color="auto"/>
            </w:tcBorders>
          </w:tcPr>
          <w:p w:rsidR="002B2A74" w:rsidRDefault="00BB66AA">
            <w:r>
              <w:rPr>
                <w:b/>
              </w:rPr>
              <w:t>7 063</w:t>
            </w:r>
          </w:p>
        </w:tc>
        <w:tc>
          <w:tcPr>
            <w:tcW w:w="907" w:type="dxa"/>
            <w:tcBorders>
              <w:top w:val="single" w:sz="6" w:space="0" w:color="auto"/>
            </w:tcBorders>
          </w:tcPr>
          <w:p w:rsidR="002B2A74" w:rsidRDefault="00BB66AA">
            <w:r>
              <w:rPr>
                <w:b/>
              </w:rPr>
              <w:t>7 155</w:t>
            </w:r>
          </w:p>
        </w:tc>
      </w:tr>
      <w:tr w:rsidR="002B2A74">
        <w:tc>
          <w:tcPr>
            <w:tcW w:w="907" w:type="dxa"/>
          </w:tcPr>
          <w:p w:rsidR="002B2A74" w:rsidRDefault="002B2A74"/>
        </w:tc>
        <w:tc>
          <w:tcPr>
            <w:tcW w:w="6011" w:type="dxa"/>
          </w:tcPr>
          <w:p w:rsidR="002B2A74" w:rsidRDefault="00BB66AA">
            <w:pPr>
              <w:ind w:left="340" w:hanging="170"/>
              <w:jc w:val="left"/>
            </w:pPr>
            <w:r>
              <w:rPr>
                <w:b/>
              </w:rPr>
              <w:t>Non</w:t>
            </w:r>
            <w:r>
              <w:rPr>
                <w:b/>
              </w:rPr>
              <w:noBreakHyphen/>
              <w:t>current</w:t>
            </w:r>
          </w:p>
        </w:tc>
        <w:tc>
          <w:tcPr>
            <w:tcW w:w="907" w:type="dxa"/>
          </w:tcPr>
          <w:p w:rsidR="002B2A74" w:rsidRDefault="002B2A74"/>
        </w:tc>
        <w:tc>
          <w:tcPr>
            <w:tcW w:w="907" w:type="dxa"/>
          </w:tcPr>
          <w:p w:rsidR="002B2A74" w:rsidRDefault="002B2A74"/>
        </w:tc>
        <w:tc>
          <w:tcPr>
            <w:tcW w:w="907" w:type="dxa"/>
          </w:tcPr>
          <w:p w:rsidR="002B2A74" w:rsidRDefault="002B2A74"/>
        </w:tc>
      </w:tr>
      <w:tr w:rsidR="002B2A74" w:rsidTr="002B2A74">
        <w:tc>
          <w:tcPr>
            <w:tcW w:w="907" w:type="dxa"/>
            <w:tcBorders>
              <w:bottom w:val="single" w:sz="6" w:space="0" w:color="auto"/>
            </w:tcBorders>
          </w:tcPr>
          <w:p w:rsidR="002B2A74" w:rsidRDefault="00BB66AA">
            <w:r>
              <w:t>899</w:t>
            </w:r>
          </w:p>
        </w:tc>
        <w:tc>
          <w:tcPr>
            <w:tcW w:w="6011" w:type="dxa"/>
            <w:tcBorders>
              <w:bottom w:val="single" w:sz="6" w:space="0" w:color="auto"/>
            </w:tcBorders>
          </w:tcPr>
          <w:p w:rsidR="002B2A74" w:rsidRDefault="00BB66AA">
            <w:pPr>
              <w:ind w:left="340" w:hanging="170"/>
              <w:jc w:val="left"/>
            </w:pPr>
            <w:r>
              <w:t>Long service leave</w:t>
            </w:r>
          </w:p>
        </w:tc>
        <w:tc>
          <w:tcPr>
            <w:tcW w:w="907" w:type="dxa"/>
            <w:tcBorders>
              <w:bottom w:val="single" w:sz="6" w:space="0" w:color="auto"/>
            </w:tcBorders>
          </w:tcPr>
          <w:p w:rsidR="002B2A74" w:rsidRDefault="00BB66AA">
            <w:r>
              <w:t>1 048</w:t>
            </w:r>
          </w:p>
        </w:tc>
        <w:tc>
          <w:tcPr>
            <w:tcW w:w="907" w:type="dxa"/>
            <w:tcBorders>
              <w:bottom w:val="single" w:sz="6" w:space="0" w:color="auto"/>
            </w:tcBorders>
          </w:tcPr>
          <w:p w:rsidR="002B2A74" w:rsidRDefault="00BB66AA">
            <w:r>
              <w:t>1 120</w:t>
            </w:r>
          </w:p>
        </w:tc>
        <w:tc>
          <w:tcPr>
            <w:tcW w:w="907" w:type="dxa"/>
            <w:tcBorders>
              <w:bottom w:val="single" w:sz="6" w:space="0" w:color="auto"/>
            </w:tcBorders>
          </w:tcPr>
          <w:p w:rsidR="002B2A74" w:rsidRDefault="00BB66AA">
            <w:r>
              <w:t>1 178</w:t>
            </w:r>
          </w:p>
        </w:tc>
      </w:tr>
      <w:tr w:rsidR="002B2A74" w:rsidTr="002B2A74">
        <w:tc>
          <w:tcPr>
            <w:tcW w:w="907" w:type="dxa"/>
            <w:tcBorders>
              <w:top w:val="single" w:sz="6" w:space="0" w:color="auto"/>
              <w:bottom w:val="single" w:sz="6" w:space="0" w:color="auto"/>
            </w:tcBorders>
          </w:tcPr>
          <w:p w:rsidR="002B2A74" w:rsidRDefault="00BB66AA">
            <w:r>
              <w:rPr>
                <w:b/>
              </w:rPr>
              <w:t>899</w:t>
            </w:r>
          </w:p>
        </w:tc>
        <w:tc>
          <w:tcPr>
            <w:tcW w:w="6011" w:type="dxa"/>
            <w:tcBorders>
              <w:top w:val="single" w:sz="6" w:space="0" w:color="auto"/>
              <w:bottom w:val="single" w:sz="6" w:space="0" w:color="auto"/>
            </w:tcBorders>
          </w:tcPr>
          <w:p w:rsidR="002B2A74" w:rsidRDefault="00BB66AA">
            <w:pPr>
              <w:ind w:left="340" w:hanging="170"/>
              <w:jc w:val="left"/>
            </w:pPr>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rsidR="002B2A74" w:rsidRDefault="00BB66AA">
            <w:r>
              <w:rPr>
                <w:b/>
              </w:rPr>
              <w:t>1 048</w:t>
            </w:r>
          </w:p>
        </w:tc>
        <w:tc>
          <w:tcPr>
            <w:tcW w:w="907" w:type="dxa"/>
            <w:tcBorders>
              <w:top w:val="single" w:sz="6" w:space="0" w:color="auto"/>
              <w:bottom w:val="single" w:sz="6" w:space="0" w:color="auto"/>
            </w:tcBorders>
          </w:tcPr>
          <w:p w:rsidR="002B2A74" w:rsidRDefault="00BB66AA">
            <w:r>
              <w:rPr>
                <w:b/>
              </w:rPr>
              <w:t>1 120</w:t>
            </w:r>
          </w:p>
        </w:tc>
        <w:tc>
          <w:tcPr>
            <w:tcW w:w="907" w:type="dxa"/>
            <w:tcBorders>
              <w:top w:val="single" w:sz="6" w:space="0" w:color="auto"/>
              <w:bottom w:val="single" w:sz="6" w:space="0" w:color="auto"/>
            </w:tcBorders>
          </w:tcPr>
          <w:p w:rsidR="002B2A74" w:rsidRDefault="00BB66AA">
            <w:r>
              <w:rPr>
                <w:b/>
              </w:rPr>
              <w:t>1 178</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7 056</w:t>
            </w:r>
          </w:p>
        </w:tc>
        <w:tc>
          <w:tcPr>
            <w:tcW w:w="6011" w:type="dxa"/>
            <w:tcBorders>
              <w:top w:val="single" w:sz="6" w:space="0" w:color="auto"/>
              <w:bottom w:val="single" w:sz="12" w:space="0" w:color="auto"/>
            </w:tcBorders>
          </w:tcPr>
          <w:p w:rsidR="002B2A74" w:rsidRDefault="00BB66AA">
            <w:pPr>
              <w:ind w:left="340" w:hanging="170"/>
              <w:jc w:val="left"/>
            </w:pPr>
            <w:r>
              <w:t>Total employee benefits and on</w:t>
            </w:r>
            <w:r>
              <w:noBreakHyphen/>
              <w:t>costs</w:t>
            </w:r>
          </w:p>
        </w:tc>
        <w:tc>
          <w:tcPr>
            <w:tcW w:w="907" w:type="dxa"/>
            <w:tcBorders>
              <w:top w:val="single" w:sz="6" w:space="0" w:color="auto"/>
              <w:bottom w:val="single" w:sz="12" w:space="0" w:color="auto"/>
            </w:tcBorders>
          </w:tcPr>
          <w:p w:rsidR="002B2A74" w:rsidRDefault="00BB66AA">
            <w:r>
              <w:t>8 020</w:t>
            </w:r>
          </w:p>
        </w:tc>
        <w:tc>
          <w:tcPr>
            <w:tcW w:w="907" w:type="dxa"/>
            <w:tcBorders>
              <w:top w:val="single" w:sz="6" w:space="0" w:color="auto"/>
              <w:bottom w:val="single" w:sz="12" w:space="0" w:color="auto"/>
            </w:tcBorders>
          </w:tcPr>
          <w:p w:rsidR="002B2A74" w:rsidRDefault="00BB66AA">
            <w:r>
              <w:t>8 183</w:t>
            </w:r>
          </w:p>
        </w:tc>
        <w:tc>
          <w:tcPr>
            <w:tcW w:w="907" w:type="dxa"/>
            <w:tcBorders>
              <w:top w:val="single" w:sz="6" w:space="0" w:color="auto"/>
              <w:bottom w:val="single" w:sz="12" w:space="0" w:color="auto"/>
            </w:tcBorders>
          </w:tcPr>
          <w:p w:rsidR="002B2A74" w:rsidRDefault="00BB66AA">
            <w:r>
              <w:t>8 333</w:t>
            </w:r>
          </w:p>
        </w:tc>
      </w:tr>
    </w:tbl>
    <w:p w:rsidR="00DD5380" w:rsidRDefault="00DD5380">
      <w:r>
        <w:br w:type="page"/>
      </w:r>
    </w:p>
    <w:p w:rsidR="00180823" w:rsidRDefault="00180823" w:rsidP="00180823">
      <w:pPr>
        <w:pStyle w:val="Heading2"/>
      </w:pPr>
      <w:r>
        <w:lastRenderedPageBreak/>
        <w:t>Superannuation (operating statement)</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918" w:type="dxa"/>
          </w:tcPr>
          <w:p w:rsidR="002B2A74" w:rsidRDefault="00BB66AA">
            <w:pPr>
              <w:ind w:left="340" w:hanging="170"/>
              <w:jc w:val="left"/>
            </w:pPr>
            <w:r>
              <w:rPr>
                <w:b/>
              </w:rPr>
              <w:t>Defined benefit plans</w:t>
            </w:r>
          </w:p>
        </w:tc>
        <w:tc>
          <w:tcPr>
            <w:tcW w:w="907" w:type="dxa"/>
          </w:tcPr>
          <w:p w:rsidR="002B2A74" w:rsidRDefault="002B2A74"/>
        </w:tc>
        <w:tc>
          <w:tcPr>
            <w:tcW w:w="907" w:type="dxa"/>
          </w:tcPr>
          <w:p w:rsidR="002B2A74" w:rsidRDefault="002B2A74"/>
        </w:tc>
      </w:tr>
      <w:tr w:rsidR="002B2A74">
        <w:tc>
          <w:tcPr>
            <w:tcW w:w="907" w:type="dxa"/>
          </w:tcPr>
          <w:p w:rsidR="002B2A74" w:rsidRDefault="00BB66AA">
            <w:r>
              <w:t>517</w:t>
            </w:r>
          </w:p>
        </w:tc>
        <w:tc>
          <w:tcPr>
            <w:tcW w:w="6918" w:type="dxa"/>
          </w:tcPr>
          <w:p w:rsidR="002B2A74" w:rsidRDefault="00BB66AA">
            <w:pPr>
              <w:ind w:left="340" w:hanging="170"/>
              <w:jc w:val="left"/>
            </w:pPr>
            <w:r>
              <w:t>Net superannuation interest expense</w:t>
            </w:r>
          </w:p>
        </w:tc>
        <w:tc>
          <w:tcPr>
            <w:tcW w:w="907" w:type="dxa"/>
          </w:tcPr>
          <w:p w:rsidR="002B2A74" w:rsidRDefault="00BB66AA">
            <w:r>
              <w:t>305</w:t>
            </w:r>
          </w:p>
        </w:tc>
        <w:tc>
          <w:tcPr>
            <w:tcW w:w="907" w:type="dxa"/>
          </w:tcPr>
          <w:p w:rsidR="002B2A74" w:rsidRDefault="00BB66AA">
            <w:r>
              <w:t>407</w:t>
            </w:r>
          </w:p>
        </w:tc>
      </w:tr>
      <w:tr w:rsidR="002B2A74">
        <w:tc>
          <w:tcPr>
            <w:tcW w:w="907" w:type="dxa"/>
          </w:tcPr>
          <w:p w:rsidR="002B2A74" w:rsidRDefault="00BB66AA">
            <w:r>
              <w:t>751</w:t>
            </w:r>
          </w:p>
        </w:tc>
        <w:tc>
          <w:tcPr>
            <w:tcW w:w="6918" w:type="dxa"/>
          </w:tcPr>
          <w:p w:rsidR="002B2A74" w:rsidRDefault="00BB66AA">
            <w:pPr>
              <w:ind w:left="340" w:hanging="170"/>
              <w:jc w:val="left"/>
            </w:pPr>
            <w:r>
              <w:t>Current service cost</w:t>
            </w:r>
          </w:p>
        </w:tc>
        <w:tc>
          <w:tcPr>
            <w:tcW w:w="907" w:type="dxa"/>
          </w:tcPr>
          <w:p w:rsidR="002B2A74" w:rsidRDefault="00BB66AA">
            <w:r>
              <w:t>829</w:t>
            </w:r>
          </w:p>
        </w:tc>
        <w:tc>
          <w:tcPr>
            <w:tcW w:w="907" w:type="dxa"/>
          </w:tcPr>
          <w:p w:rsidR="002B2A74" w:rsidRDefault="00BB66AA">
            <w:r>
              <w:t>1 108</w:t>
            </w:r>
          </w:p>
        </w:tc>
      </w:tr>
      <w:tr w:rsidR="002B2A74">
        <w:tc>
          <w:tcPr>
            <w:tcW w:w="907" w:type="dxa"/>
          </w:tcPr>
          <w:p w:rsidR="002B2A74" w:rsidRDefault="002B2A74"/>
        </w:tc>
        <w:tc>
          <w:tcPr>
            <w:tcW w:w="6918" w:type="dxa"/>
          </w:tcPr>
          <w:p w:rsidR="002B2A74" w:rsidRDefault="00BB66AA">
            <w:pPr>
              <w:ind w:left="340" w:hanging="170"/>
              <w:jc w:val="left"/>
            </w:pPr>
            <w:r>
              <w:t>Remeasurements:</w:t>
            </w:r>
          </w:p>
        </w:tc>
        <w:tc>
          <w:tcPr>
            <w:tcW w:w="907" w:type="dxa"/>
          </w:tcPr>
          <w:p w:rsidR="002B2A74" w:rsidRDefault="002B2A74"/>
        </w:tc>
        <w:tc>
          <w:tcPr>
            <w:tcW w:w="907" w:type="dxa"/>
          </w:tcPr>
          <w:p w:rsidR="002B2A74" w:rsidRDefault="002B2A74"/>
        </w:tc>
      </w:tr>
      <w:tr w:rsidR="002B2A74">
        <w:tc>
          <w:tcPr>
            <w:tcW w:w="907" w:type="dxa"/>
          </w:tcPr>
          <w:p w:rsidR="002B2A74" w:rsidRDefault="00BB66AA">
            <w:r>
              <w:t>(780)</w:t>
            </w:r>
          </w:p>
        </w:tc>
        <w:tc>
          <w:tcPr>
            <w:tcW w:w="6918" w:type="dxa"/>
          </w:tcPr>
          <w:p w:rsidR="002B2A74" w:rsidRDefault="00BB66AA">
            <w:pPr>
              <w:ind w:left="340" w:hanging="170"/>
              <w:jc w:val="left"/>
            </w:pPr>
            <w:r>
              <w:t>Expected return on superannuation assets excluding interest income</w:t>
            </w:r>
          </w:p>
        </w:tc>
        <w:tc>
          <w:tcPr>
            <w:tcW w:w="907" w:type="dxa"/>
          </w:tcPr>
          <w:p w:rsidR="002B2A74" w:rsidRDefault="00BB66AA">
            <w:r>
              <w:t>(985)</w:t>
            </w:r>
          </w:p>
        </w:tc>
        <w:tc>
          <w:tcPr>
            <w:tcW w:w="907" w:type="dxa"/>
          </w:tcPr>
          <w:p w:rsidR="002B2A74" w:rsidRDefault="00BB66AA">
            <w:r>
              <w:t>(1 316)</w:t>
            </w:r>
          </w:p>
        </w:tc>
      </w:tr>
      <w:tr w:rsidR="002B2A74">
        <w:tc>
          <w:tcPr>
            <w:tcW w:w="907" w:type="dxa"/>
          </w:tcPr>
          <w:p w:rsidR="002B2A74" w:rsidRDefault="00BB66AA">
            <w:r>
              <w:t>1 138</w:t>
            </w:r>
          </w:p>
        </w:tc>
        <w:tc>
          <w:tcPr>
            <w:tcW w:w="6918" w:type="dxa"/>
          </w:tcPr>
          <w:p w:rsidR="002B2A74" w:rsidRDefault="00BB66AA">
            <w:pPr>
              <w:ind w:left="340" w:hanging="170"/>
              <w:jc w:val="left"/>
            </w:pPr>
            <w:r>
              <w:t>Other actuarial (gain)/loss on superannuation assets</w:t>
            </w:r>
          </w:p>
        </w:tc>
        <w:tc>
          <w:tcPr>
            <w:tcW w:w="907" w:type="dxa"/>
          </w:tcPr>
          <w:p w:rsidR="002B2A74" w:rsidRDefault="00BB66AA">
            <w:r>
              <w:t>2 518</w:t>
            </w:r>
          </w:p>
        </w:tc>
        <w:tc>
          <w:tcPr>
            <w:tcW w:w="907" w:type="dxa"/>
          </w:tcPr>
          <w:p w:rsidR="002B2A74" w:rsidRDefault="00BB66AA">
            <w:r>
              <w:t>(15)</w:t>
            </w:r>
          </w:p>
        </w:tc>
      </w:tr>
      <w:tr w:rsidR="002B2A74" w:rsidTr="002B2A74">
        <w:tc>
          <w:tcPr>
            <w:tcW w:w="907" w:type="dxa"/>
            <w:tcBorders>
              <w:bottom w:val="single" w:sz="6" w:space="0" w:color="auto"/>
            </w:tcBorders>
          </w:tcPr>
          <w:p w:rsidR="002B2A74" w:rsidRDefault="00BB66AA">
            <w:r>
              <w:t>1 821</w:t>
            </w:r>
          </w:p>
        </w:tc>
        <w:tc>
          <w:tcPr>
            <w:tcW w:w="6918" w:type="dxa"/>
            <w:tcBorders>
              <w:bottom w:val="single" w:sz="6" w:space="0" w:color="auto"/>
            </w:tcBorders>
          </w:tcPr>
          <w:p w:rsidR="002B2A74" w:rsidRDefault="00BB66AA">
            <w:pPr>
              <w:ind w:left="340" w:hanging="170"/>
              <w:jc w:val="left"/>
            </w:pPr>
            <w:r>
              <w:t>Actuarial and other adjustments to unfunded superannuation liability</w:t>
            </w:r>
          </w:p>
        </w:tc>
        <w:tc>
          <w:tcPr>
            <w:tcW w:w="907" w:type="dxa"/>
            <w:tcBorders>
              <w:bottom w:val="single" w:sz="6" w:space="0" w:color="auto"/>
            </w:tcBorders>
          </w:tcPr>
          <w:p w:rsidR="002B2A74" w:rsidRDefault="00BB66AA">
            <w:r>
              <w:t>(770)</w:t>
            </w:r>
          </w:p>
        </w:tc>
        <w:tc>
          <w:tcPr>
            <w:tcW w:w="907" w:type="dxa"/>
            <w:tcBorders>
              <w:bottom w:val="single" w:sz="6" w:space="0" w:color="auto"/>
            </w:tcBorders>
          </w:tcPr>
          <w:p w:rsidR="002B2A74" w:rsidRDefault="00BB66AA">
            <w:r>
              <w:t>1 267</w:t>
            </w:r>
          </w:p>
        </w:tc>
      </w:tr>
      <w:tr w:rsidR="002B2A74" w:rsidTr="002B2A74">
        <w:tc>
          <w:tcPr>
            <w:tcW w:w="907" w:type="dxa"/>
            <w:tcBorders>
              <w:top w:val="single" w:sz="6" w:space="0" w:color="auto"/>
            </w:tcBorders>
          </w:tcPr>
          <w:p w:rsidR="002B2A74" w:rsidRDefault="00BB66AA">
            <w:r>
              <w:rPr>
                <w:b/>
              </w:rPr>
              <w:t>3 446</w:t>
            </w:r>
          </w:p>
        </w:tc>
        <w:tc>
          <w:tcPr>
            <w:tcW w:w="6918" w:type="dxa"/>
            <w:tcBorders>
              <w:top w:val="single" w:sz="6" w:space="0" w:color="auto"/>
            </w:tcBorders>
          </w:tcPr>
          <w:p w:rsidR="002B2A74" w:rsidRDefault="00BB66AA">
            <w:pPr>
              <w:ind w:left="340" w:hanging="170"/>
              <w:jc w:val="left"/>
            </w:pPr>
            <w:r>
              <w:rPr>
                <w:b/>
              </w:rPr>
              <w:t>Total expense recognised in respect of defined benefit plans</w:t>
            </w:r>
          </w:p>
        </w:tc>
        <w:tc>
          <w:tcPr>
            <w:tcW w:w="907" w:type="dxa"/>
            <w:tcBorders>
              <w:top w:val="single" w:sz="6" w:space="0" w:color="auto"/>
            </w:tcBorders>
          </w:tcPr>
          <w:p w:rsidR="002B2A74" w:rsidRDefault="00BB66AA">
            <w:r>
              <w:rPr>
                <w:b/>
              </w:rPr>
              <w:t>1 897</w:t>
            </w:r>
          </w:p>
        </w:tc>
        <w:tc>
          <w:tcPr>
            <w:tcW w:w="907" w:type="dxa"/>
            <w:tcBorders>
              <w:top w:val="single" w:sz="6" w:space="0" w:color="auto"/>
            </w:tcBorders>
          </w:tcPr>
          <w:p w:rsidR="002B2A74" w:rsidRDefault="00BB66AA">
            <w:r>
              <w:rPr>
                <w:b/>
              </w:rPr>
              <w:t>1 452</w:t>
            </w:r>
          </w:p>
        </w:tc>
      </w:tr>
      <w:tr w:rsidR="002B2A74">
        <w:tc>
          <w:tcPr>
            <w:tcW w:w="907" w:type="dxa"/>
          </w:tcPr>
          <w:p w:rsidR="002B2A74" w:rsidRDefault="002B2A74"/>
        </w:tc>
        <w:tc>
          <w:tcPr>
            <w:tcW w:w="6918" w:type="dxa"/>
          </w:tcPr>
          <w:p w:rsidR="002B2A74" w:rsidRDefault="00BB66AA">
            <w:pPr>
              <w:ind w:left="340" w:hanging="170"/>
              <w:jc w:val="left"/>
            </w:pPr>
            <w:r>
              <w:rPr>
                <w:b/>
              </w:rPr>
              <w:t>Defined contribution plans</w:t>
            </w:r>
          </w:p>
        </w:tc>
        <w:tc>
          <w:tcPr>
            <w:tcW w:w="907" w:type="dxa"/>
          </w:tcPr>
          <w:p w:rsidR="002B2A74" w:rsidRDefault="002B2A74"/>
        </w:tc>
        <w:tc>
          <w:tcPr>
            <w:tcW w:w="907" w:type="dxa"/>
          </w:tcPr>
          <w:p w:rsidR="002B2A74" w:rsidRDefault="002B2A74"/>
        </w:tc>
      </w:tr>
      <w:tr w:rsidR="002B2A74">
        <w:tc>
          <w:tcPr>
            <w:tcW w:w="907" w:type="dxa"/>
          </w:tcPr>
          <w:p w:rsidR="002B2A74" w:rsidRDefault="00BB66AA">
            <w:r>
              <w:t>1 257</w:t>
            </w:r>
          </w:p>
        </w:tc>
        <w:tc>
          <w:tcPr>
            <w:tcW w:w="6918" w:type="dxa"/>
          </w:tcPr>
          <w:p w:rsidR="002B2A74" w:rsidRDefault="00BB66AA">
            <w:pPr>
              <w:ind w:left="340" w:hanging="170"/>
              <w:jc w:val="left"/>
            </w:pPr>
            <w:r>
              <w:t>Employer contributions to defined contribution plans</w:t>
            </w:r>
          </w:p>
        </w:tc>
        <w:tc>
          <w:tcPr>
            <w:tcW w:w="907" w:type="dxa"/>
          </w:tcPr>
          <w:p w:rsidR="002B2A74" w:rsidRDefault="00BB66AA">
            <w:r>
              <w:t>1 386</w:t>
            </w:r>
          </w:p>
        </w:tc>
        <w:tc>
          <w:tcPr>
            <w:tcW w:w="907" w:type="dxa"/>
          </w:tcPr>
          <w:p w:rsidR="002B2A74" w:rsidRDefault="00BB66AA">
            <w:r>
              <w:t>1 784</w:t>
            </w:r>
          </w:p>
        </w:tc>
      </w:tr>
      <w:tr w:rsidR="002B2A74" w:rsidTr="002B2A74">
        <w:tc>
          <w:tcPr>
            <w:tcW w:w="907" w:type="dxa"/>
            <w:tcBorders>
              <w:bottom w:val="single" w:sz="6" w:space="0" w:color="auto"/>
            </w:tcBorders>
          </w:tcPr>
          <w:p w:rsidR="002B2A74" w:rsidRDefault="00BB66AA">
            <w:r>
              <w:t>65</w:t>
            </w:r>
          </w:p>
        </w:tc>
        <w:tc>
          <w:tcPr>
            <w:tcW w:w="6918" w:type="dxa"/>
            <w:tcBorders>
              <w:bottom w:val="single" w:sz="6" w:space="0" w:color="auto"/>
            </w:tcBorders>
          </w:tcPr>
          <w:p w:rsidR="002B2A74" w:rsidRDefault="00BB66AA">
            <w:pPr>
              <w:ind w:left="340" w:hanging="170"/>
              <w:jc w:val="left"/>
            </w:pPr>
            <w:r>
              <w:t>Other (including pensions)</w:t>
            </w:r>
          </w:p>
        </w:tc>
        <w:tc>
          <w:tcPr>
            <w:tcW w:w="907" w:type="dxa"/>
            <w:tcBorders>
              <w:bottom w:val="single" w:sz="6" w:space="0" w:color="auto"/>
            </w:tcBorders>
          </w:tcPr>
          <w:p w:rsidR="002B2A74" w:rsidRDefault="00BB66AA">
            <w:r>
              <w:t>67</w:t>
            </w:r>
          </w:p>
        </w:tc>
        <w:tc>
          <w:tcPr>
            <w:tcW w:w="907" w:type="dxa"/>
            <w:tcBorders>
              <w:bottom w:val="single" w:sz="6" w:space="0" w:color="auto"/>
            </w:tcBorders>
          </w:tcPr>
          <w:p w:rsidR="002B2A74" w:rsidRDefault="00BB66AA">
            <w:r>
              <w:t>73</w:t>
            </w:r>
          </w:p>
        </w:tc>
      </w:tr>
      <w:tr w:rsidR="002B2A74" w:rsidTr="002B2A74">
        <w:tc>
          <w:tcPr>
            <w:tcW w:w="907" w:type="dxa"/>
            <w:tcBorders>
              <w:top w:val="single" w:sz="6" w:space="0" w:color="auto"/>
              <w:bottom w:val="single" w:sz="12" w:space="0" w:color="auto"/>
            </w:tcBorders>
          </w:tcPr>
          <w:p w:rsidR="002B2A74" w:rsidRDefault="00BB66AA">
            <w:r>
              <w:rPr>
                <w:b/>
              </w:rPr>
              <w:t>1 321</w:t>
            </w:r>
          </w:p>
        </w:tc>
        <w:tc>
          <w:tcPr>
            <w:tcW w:w="6918" w:type="dxa"/>
            <w:tcBorders>
              <w:top w:val="single" w:sz="6" w:space="0" w:color="auto"/>
              <w:bottom w:val="single" w:sz="12" w:space="0" w:color="auto"/>
            </w:tcBorders>
          </w:tcPr>
          <w:p w:rsidR="002B2A74" w:rsidRDefault="00BB66AA">
            <w:pPr>
              <w:ind w:left="340" w:hanging="170"/>
              <w:jc w:val="left"/>
            </w:pPr>
            <w:r>
              <w:rPr>
                <w:b/>
              </w:rPr>
              <w:t>Total expense recognised in respect of defined contribution plans</w:t>
            </w:r>
          </w:p>
        </w:tc>
        <w:tc>
          <w:tcPr>
            <w:tcW w:w="907" w:type="dxa"/>
            <w:tcBorders>
              <w:top w:val="single" w:sz="6" w:space="0" w:color="auto"/>
              <w:bottom w:val="single" w:sz="12" w:space="0" w:color="auto"/>
            </w:tcBorders>
          </w:tcPr>
          <w:p w:rsidR="002B2A74" w:rsidRDefault="00BB66AA">
            <w:r>
              <w:rPr>
                <w:b/>
              </w:rPr>
              <w:t>1 453</w:t>
            </w:r>
          </w:p>
        </w:tc>
        <w:tc>
          <w:tcPr>
            <w:tcW w:w="907" w:type="dxa"/>
            <w:tcBorders>
              <w:top w:val="single" w:sz="6" w:space="0" w:color="auto"/>
              <w:bottom w:val="single" w:sz="12" w:space="0" w:color="auto"/>
            </w:tcBorders>
          </w:tcPr>
          <w:p w:rsidR="002B2A74" w:rsidRDefault="00BB66AA">
            <w:r>
              <w:rPr>
                <w:b/>
              </w:rPr>
              <w:t>1 858</w:t>
            </w:r>
          </w:p>
        </w:tc>
      </w:tr>
      <w:tr w:rsidR="002B2A74" w:rsidTr="002B2A74">
        <w:tc>
          <w:tcPr>
            <w:tcW w:w="907" w:type="dxa"/>
            <w:tcBorders>
              <w:top w:val="single" w:sz="6" w:space="0" w:color="auto"/>
              <w:bottom w:val="single" w:sz="12" w:space="0" w:color="auto"/>
            </w:tcBorders>
          </w:tcPr>
          <w:p w:rsidR="002B2A74" w:rsidRDefault="00BB66AA">
            <w:r>
              <w:rPr>
                <w:b/>
              </w:rPr>
              <w:t>4 767</w:t>
            </w:r>
          </w:p>
        </w:tc>
        <w:tc>
          <w:tcPr>
            <w:tcW w:w="6918" w:type="dxa"/>
            <w:tcBorders>
              <w:top w:val="single" w:sz="6" w:space="0" w:color="auto"/>
              <w:bottom w:val="single" w:sz="12" w:space="0" w:color="auto"/>
            </w:tcBorders>
          </w:tcPr>
          <w:p w:rsidR="002B2A74" w:rsidRDefault="00BB66AA">
            <w:pPr>
              <w:ind w:left="340" w:hanging="170"/>
              <w:jc w:val="left"/>
            </w:pPr>
            <w:r>
              <w:rPr>
                <w:b/>
              </w:rPr>
              <w:t>Total superannuation (gain)/expense recognised in operating statement</w:t>
            </w:r>
          </w:p>
        </w:tc>
        <w:tc>
          <w:tcPr>
            <w:tcW w:w="907" w:type="dxa"/>
            <w:tcBorders>
              <w:top w:val="single" w:sz="6" w:space="0" w:color="auto"/>
              <w:bottom w:val="single" w:sz="12" w:space="0" w:color="auto"/>
            </w:tcBorders>
          </w:tcPr>
          <w:p w:rsidR="002B2A74" w:rsidRDefault="00BB66AA">
            <w:r>
              <w:rPr>
                <w:b/>
              </w:rPr>
              <w:t>3 350</w:t>
            </w:r>
          </w:p>
        </w:tc>
        <w:tc>
          <w:tcPr>
            <w:tcW w:w="907" w:type="dxa"/>
            <w:tcBorders>
              <w:top w:val="single" w:sz="6" w:space="0" w:color="auto"/>
              <w:bottom w:val="single" w:sz="12" w:space="0" w:color="auto"/>
            </w:tcBorders>
          </w:tcPr>
          <w:p w:rsidR="002B2A74" w:rsidRDefault="00BB66AA">
            <w:r>
              <w:rPr>
                <w:b/>
              </w:rPr>
              <w:t>3 310</w:t>
            </w:r>
          </w:p>
        </w:tc>
      </w:tr>
      <w:tr w:rsidR="002B2A74" w:rsidTr="002B2A74">
        <w:tc>
          <w:tcPr>
            <w:tcW w:w="907" w:type="dxa"/>
            <w:tcBorders>
              <w:top w:val="single" w:sz="6" w:space="0" w:color="auto"/>
            </w:tcBorders>
          </w:tcPr>
          <w:p w:rsidR="002B2A74" w:rsidRDefault="002B2A74"/>
        </w:tc>
        <w:tc>
          <w:tcPr>
            <w:tcW w:w="6918" w:type="dxa"/>
            <w:tcBorders>
              <w:top w:val="single" w:sz="6" w:space="0" w:color="auto"/>
            </w:tcBorders>
          </w:tcPr>
          <w:p w:rsidR="002B2A74" w:rsidRDefault="00BB66AA">
            <w:pPr>
              <w:ind w:left="340" w:hanging="170"/>
              <w:jc w:val="left"/>
            </w:pPr>
            <w:r>
              <w:rPr>
                <w:b/>
              </w:rPr>
              <w:t>Represented by:</w:t>
            </w: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517</w:t>
            </w:r>
          </w:p>
        </w:tc>
        <w:tc>
          <w:tcPr>
            <w:tcW w:w="6918" w:type="dxa"/>
          </w:tcPr>
          <w:p w:rsidR="002B2A74" w:rsidRDefault="00BB66AA">
            <w:pPr>
              <w:ind w:left="340" w:hanging="170"/>
              <w:jc w:val="left"/>
            </w:pPr>
            <w:r>
              <w:t>Net superannuation interest expense</w:t>
            </w:r>
          </w:p>
        </w:tc>
        <w:tc>
          <w:tcPr>
            <w:tcW w:w="907" w:type="dxa"/>
          </w:tcPr>
          <w:p w:rsidR="002B2A74" w:rsidRDefault="00BB66AA">
            <w:r>
              <w:t>305</w:t>
            </w:r>
          </w:p>
        </w:tc>
        <w:tc>
          <w:tcPr>
            <w:tcW w:w="907" w:type="dxa"/>
          </w:tcPr>
          <w:p w:rsidR="002B2A74" w:rsidRDefault="00BB66AA">
            <w:r>
              <w:t>407</w:t>
            </w:r>
          </w:p>
        </w:tc>
      </w:tr>
      <w:tr w:rsidR="002B2A74" w:rsidTr="002B2A74">
        <w:tc>
          <w:tcPr>
            <w:tcW w:w="907" w:type="dxa"/>
            <w:tcBorders>
              <w:bottom w:val="single" w:sz="6" w:space="0" w:color="auto"/>
            </w:tcBorders>
          </w:tcPr>
          <w:p w:rsidR="002B2A74" w:rsidRDefault="00BB66AA">
            <w:r>
              <w:t>2 072</w:t>
            </w:r>
          </w:p>
        </w:tc>
        <w:tc>
          <w:tcPr>
            <w:tcW w:w="6918" w:type="dxa"/>
            <w:tcBorders>
              <w:bottom w:val="single" w:sz="6" w:space="0" w:color="auto"/>
            </w:tcBorders>
          </w:tcPr>
          <w:p w:rsidR="002B2A74" w:rsidRDefault="00BB66AA">
            <w:pPr>
              <w:ind w:left="340" w:hanging="170"/>
              <w:jc w:val="left"/>
            </w:pPr>
            <w:r>
              <w:t>Other superannuation</w:t>
            </w:r>
          </w:p>
        </w:tc>
        <w:tc>
          <w:tcPr>
            <w:tcW w:w="907" w:type="dxa"/>
            <w:tcBorders>
              <w:bottom w:val="single" w:sz="6" w:space="0" w:color="auto"/>
            </w:tcBorders>
          </w:tcPr>
          <w:p w:rsidR="002B2A74" w:rsidRDefault="00BB66AA">
            <w:r>
              <w:t>2 282</w:t>
            </w:r>
          </w:p>
        </w:tc>
        <w:tc>
          <w:tcPr>
            <w:tcW w:w="907" w:type="dxa"/>
            <w:tcBorders>
              <w:bottom w:val="single" w:sz="6" w:space="0" w:color="auto"/>
            </w:tcBorders>
          </w:tcPr>
          <w:p w:rsidR="002B2A74" w:rsidRDefault="00BB66AA">
            <w:r>
              <w:t>2 965</w:t>
            </w:r>
          </w:p>
        </w:tc>
      </w:tr>
      <w:tr w:rsidR="002B2A74" w:rsidTr="002B2A74">
        <w:tc>
          <w:tcPr>
            <w:tcW w:w="907" w:type="dxa"/>
            <w:tcBorders>
              <w:top w:val="single" w:sz="6" w:space="0" w:color="auto"/>
              <w:bottom w:val="single" w:sz="6" w:space="0" w:color="auto"/>
            </w:tcBorders>
          </w:tcPr>
          <w:p w:rsidR="002B2A74" w:rsidRDefault="00BB66AA">
            <w:r>
              <w:rPr>
                <w:b/>
              </w:rPr>
              <w:t>2 589</w:t>
            </w:r>
          </w:p>
        </w:tc>
        <w:tc>
          <w:tcPr>
            <w:tcW w:w="6918" w:type="dxa"/>
            <w:tcBorders>
              <w:top w:val="single" w:sz="6" w:space="0" w:color="auto"/>
              <w:bottom w:val="single" w:sz="6" w:space="0" w:color="auto"/>
            </w:tcBorders>
          </w:tcPr>
          <w:p w:rsidR="002B2A74" w:rsidRDefault="00BB66AA">
            <w:pPr>
              <w:ind w:left="340" w:hanging="170"/>
              <w:jc w:val="left"/>
            </w:pPr>
            <w:r>
              <w:rPr>
                <w:b/>
              </w:rPr>
              <w:t>Superannuation expense from transactions</w:t>
            </w:r>
          </w:p>
        </w:tc>
        <w:tc>
          <w:tcPr>
            <w:tcW w:w="907" w:type="dxa"/>
            <w:tcBorders>
              <w:top w:val="single" w:sz="6" w:space="0" w:color="auto"/>
              <w:bottom w:val="single" w:sz="6" w:space="0" w:color="auto"/>
            </w:tcBorders>
          </w:tcPr>
          <w:p w:rsidR="002B2A74" w:rsidRDefault="00BB66AA">
            <w:r>
              <w:rPr>
                <w:b/>
              </w:rPr>
              <w:t>2 587</w:t>
            </w:r>
          </w:p>
        </w:tc>
        <w:tc>
          <w:tcPr>
            <w:tcW w:w="907" w:type="dxa"/>
            <w:tcBorders>
              <w:top w:val="single" w:sz="6" w:space="0" w:color="auto"/>
              <w:bottom w:val="single" w:sz="6" w:space="0" w:color="auto"/>
            </w:tcBorders>
          </w:tcPr>
          <w:p w:rsidR="002B2A74" w:rsidRDefault="00BB66AA">
            <w:r>
              <w:rPr>
                <w:b/>
              </w:rPr>
              <w:t>3 373</w:t>
            </w:r>
          </w:p>
        </w:tc>
      </w:tr>
      <w:tr w:rsidR="002B2A74" w:rsidTr="002B2A74">
        <w:tc>
          <w:tcPr>
            <w:tcW w:w="907" w:type="dxa"/>
            <w:tcBorders>
              <w:top w:val="single" w:sz="6" w:space="0" w:color="auto"/>
              <w:bottom w:val="single" w:sz="6" w:space="0" w:color="auto"/>
            </w:tcBorders>
          </w:tcPr>
          <w:p w:rsidR="002B2A74" w:rsidRDefault="00BB66AA">
            <w:r>
              <w:rPr>
                <w:b/>
              </w:rPr>
              <w:t>2 179</w:t>
            </w:r>
          </w:p>
        </w:tc>
        <w:tc>
          <w:tcPr>
            <w:tcW w:w="6918" w:type="dxa"/>
            <w:tcBorders>
              <w:top w:val="single" w:sz="6" w:space="0" w:color="auto"/>
              <w:bottom w:val="single" w:sz="6" w:space="0" w:color="auto"/>
            </w:tcBorders>
          </w:tcPr>
          <w:p w:rsidR="002B2A74" w:rsidRDefault="00BB66AA">
            <w:pPr>
              <w:ind w:left="340" w:hanging="170"/>
              <w:jc w:val="left"/>
            </w:pPr>
            <w:r>
              <w:rPr>
                <w:b/>
              </w:rPr>
              <w:t>Remeasurement recognised in other comprehensive income</w:t>
            </w:r>
          </w:p>
        </w:tc>
        <w:tc>
          <w:tcPr>
            <w:tcW w:w="907" w:type="dxa"/>
            <w:tcBorders>
              <w:top w:val="single" w:sz="6" w:space="0" w:color="auto"/>
              <w:bottom w:val="single" w:sz="6" w:space="0" w:color="auto"/>
            </w:tcBorders>
          </w:tcPr>
          <w:p w:rsidR="002B2A74" w:rsidRDefault="00BB66AA">
            <w:r>
              <w:rPr>
                <w:b/>
              </w:rPr>
              <w:t>763</w:t>
            </w:r>
          </w:p>
        </w:tc>
        <w:tc>
          <w:tcPr>
            <w:tcW w:w="907" w:type="dxa"/>
            <w:tcBorders>
              <w:top w:val="single" w:sz="6" w:space="0" w:color="auto"/>
              <w:bottom w:val="single" w:sz="6" w:space="0" w:color="auto"/>
            </w:tcBorders>
          </w:tcPr>
          <w:p w:rsidR="002B2A74" w:rsidRDefault="00BB66AA">
            <w:r>
              <w:rPr>
                <w:b/>
              </w:rPr>
              <w:t>(63)</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4 767</w:t>
            </w:r>
          </w:p>
        </w:tc>
        <w:tc>
          <w:tcPr>
            <w:tcW w:w="6918" w:type="dxa"/>
            <w:tcBorders>
              <w:top w:val="single" w:sz="6" w:space="0" w:color="auto"/>
              <w:bottom w:val="single" w:sz="12" w:space="0" w:color="auto"/>
            </w:tcBorders>
          </w:tcPr>
          <w:p w:rsidR="002B2A74" w:rsidRDefault="00BB66AA">
            <w:pPr>
              <w:ind w:left="340" w:hanging="170"/>
              <w:jc w:val="left"/>
            </w:pPr>
            <w:r>
              <w:t>Total superannuation costs recognised in operating statement</w:t>
            </w:r>
          </w:p>
        </w:tc>
        <w:tc>
          <w:tcPr>
            <w:tcW w:w="907" w:type="dxa"/>
            <w:tcBorders>
              <w:top w:val="single" w:sz="6" w:space="0" w:color="auto"/>
              <w:bottom w:val="single" w:sz="12" w:space="0" w:color="auto"/>
            </w:tcBorders>
          </w:tcPr>
          <w:p w:rsidR="002B2A74" w:rsidRDefault="00BB66AA">
            <w:r>
              <w:t>3 350</w:t>
            </w:r>
          </w:p>
        </w:tc>
        <w:tc>
          <w:tcPr>
            <w:tcW w:w="907" w:type="dxa"/>
            <w:tcBorders>
              <w:top w:val="single" w:sz="6" w:space="0" w:color="auto"/>
              <w:bottom w:val="single" w:sz="12" w:space="0" w:color="auto"/>
            </w:tcBorders>
          </w:tcPr>
          <w:p w:rsidR="002B2A74" w:rsidRDefault="00BB66AA">
            <w:r>
              <w:t>3 310</w:t>
            </w:r>
          </w:p>
        </w:tc>
      </w:tr>
    </w:tbl>
    <w:p w:rsidR="0080414E" w:rsidRPr="0080414E" w:rsidRDefault="0080414E" w:rsidP="0080414E">
      <w:r w:rsidRPr="0080414E">
        <w:br w:type="page"/>
      </w:r>
    </w:p>
    <w:p w:rsidR="00180823" w:rsidRDefault="006E65B0" w:rsidP="00180823">
      <w:pPr>
        <w:pStyle w:val="Heading2"/>
      </w:pPr>
      <w:r>
        <w:lastRenderedPageBreak/>
        <w:t xml:space="preserve">Total </w:t>
      </w:r>
      <w:r w:rsidR="00180823">
        <w:t>expenses by</w:t>
      </w:r>
      <w:r w:rsidR="00155A86">
        <w:t xml:space="preserve"> classification of the functions of</w:t>
      </w:r>
      <w:r w:rsidR="00180823">
        <w:t xml:space="preserve"> government </w:t>
      </w:r>
      <w:r w:rsidR="00155A86">
        <w:t>(COFOG)</w:t>
      </w:r>
      <w:r w:rsidR="00180823">
        <w:t xml:space="preserve"> and by</w:t>
      </w:r>
      <w:r w:rsidR="00155A86">
        <w:t xml:space="preserve"> portfolio</w:t>
      </w:r>
      <w:r w:rsidR="00180823">
        <w:t xml:space="preserve"> department</w:t>
      </w:r>
      <w:r w:rsidR="00510C47">
        <w:t xml:space="preserve"> </w:t>
      </w:r>
      <w:r w:rsidR="00510C47" w:rsidRPr="00510C47">
        <w:rPr>
          <w:vertAlign w:val="superscript"/>
        </w:rPr>
        <w:t>(a)</w:t>
      </w:r>
    </w:p>
    <w:p w:rsidR="006F02B5" w:rsidRDefault="00180823" w:rsidP="006F02B5">
      <w:pPr>
        <w:pStyle w:val="TableHeading"/>
      </w:pPr>
      <w:r>
        <w:t>(a)</w:t>
      </w:r>
      <w:r>
        <w:tab/>
        <w:t>Total expenses by</w:t>
      </w:r>
      <w:r w:rsidR="0069279C">
        <w:t xml:space="preserve"> classification of the functions of government </w:t>
      </w:r>
      <w:r w:rsidR="00D106C3">
        <w:tab/>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2 970</w:t>
            </w:r>
          </w:p>
        </w:tc>
        <w:tc>
          <w:tcPr>
            <w:tcW w:w="6918" w:type="dxa"/>
          </w:tcPr>
          <w:p w:rsidR="002B2A74" w:rsidRDefault="00BB66AA">
            <w:pPr>
              <w:ind w:left="340" w:hanging="170"/>
              <w:jc w:val="left"/>
            </w:pPr>
            <w:r>
              <w:t>General public services</w:t>
            </w:r>
          </w:p>
        </w:tc>
        <w:tc>
          <w:tcPr>
            <w:tcW w:w="907" w:type="dxa"/>
          </w:tcPr>
          <w:p w:rsidR="002B2A74" w:rsidRDefault="00BB66AA">
            <w:r>
              <w:t>3 094</w:t>
            </w:r>
          </w:p>
        </w:tc>
        <w:tc>
          <w:tcPr>
            <w:tcW w:w="907" w:type="dxa"/>
          </w:tcPr>
          <w:p w:rsidR="002B2A74" w:rsidRDefault="00BB66AA">
            <w:r>
              <w:t>3 621</w:t>
            </w:r>
          </w:p>
        </w:tc>
      </w:tr>
      <w:tr w:rsidR="002B2A74">
        <w:tc>
          <w:tcPr>
            <w:tcW w:w="907" w:type="dxa"/>
          </w:tcPr>
          <w:p w:rsidR="002B2A74" w:rsidRDefault="00BB66AA">
            <w:r>
              <w:t>6 060</w:t>
            </w:r>
          </w:p>
        </w:tc>
        <w:tc>
          <w:tcPr>
            <w:tcW w:w="6918" w:type="dxa"/>
          </w:tcPr>
          <w:p w:rsidR="002B2A74" w:rsidRDefault="00BB66AA">
            <w:pPr>
              <w:ind w:left="340" w:hanging="170"/>
              <w:jc w:val="left"/>
            </w:pPr>
            <w:r>
              <w:t>Public order and safety</w:t>
            </w:r>
          </w:p>
        </w:tc>
        <w:tc>
          <w:tcPr>
            <w:tcW w:w="907" w:type="dxa"/>
          </w:tcPr>
          <w:p w:rsidR="002B2A74" w:rsidRDefault="00BB66AA">
            <w:r>
              <w:t>6 674</w:t>
            </w:r>
          </w:p>
        </w:tc>
        <w:tc>
          <w:tcPr>
            <w:tcW w:w="907" w:type="dxa"/>
          </w:tcPr>
          <w:p w:rsidR="002B2A74" w:rsidRDefault="00BB66AA">
            <w:r>
              <w:t>8 640</w:t>
            </w:r>
          </w:p>
        </w:tc>
      </w:tr>
      <w:tr w:rsidR="002B2A74">
        <w:tc>
          <w:tcPr>
            <w:tcW w:w="907" w:type="dxa"/>
          </w:tcPr>
          <w:p w:rsidR="002B2A74" w:rsidRDefault="00BB66AA">
            <w:r>
              <w:t>1 189</w:t>
            </w:r>
          </w:p>
        </w:tc>
        <w:tc>
          <w:tcPr>
            <w:tcW w:w="6918" w:type="dxa"/>
          </w:tcPr>
          <w:p w:rsidR="002B2A74" w:rsidRDefault="00BB66AA">
            <w:pPr>
              <w:ind w:left="340" w:hanging="170"/>
              <w:jc w:val="left"/>
            </w:pPr>
            <w:r>
              <w:t>Economic affairs</w:t>
            </w:r>
          </w:p>
        </w:tc>
        <w:tc>
          <w:tcPr>
            <w:tcW w:w="907" w:type="dxa"/>
          </w:tcPr>
          <w:p w:rsidR="002B2A74" w:rsidRDefault="00BB66AA">
            <w:r>
              <w:t>1 308</w:t>
            </w:r>
          </w:p>
        </w:tc>
        <w:tc>
          <w:tcPr>
            <w:tcW w:w="907" w:type="dxa"/>
          </w:tcPr>
          <w:p w:rsidR="002B2A74" w:rsidRDefault="00BB66AA">
            <w:r>
              <w:t>2 237</w:t>
            </w:r>
          </w:p>
        </w:tc>
      </w:tr>
      <w:tr w:rsidR="002B2A74">
        <w:tc>
          <w:tcPr>
            <w:tcW w:w="907" w:type="dxa"/>
          </w:tcPr>
          <w:p w:rsidR="002B2A74" w:rsidRDefault="00BB66AA">
            <w:r>
              <w:t>585</w:t>
            </w:r>
          </w:p>
        </w:tc>
        <w:tc>
          <w:tcPr>
            <w:tcW w:w="6918" w:type="dxa"/>
          </w:tcPr>
          <w:p w:rsidR="002B2A74" w:rsidRDefault="00BB66AA">
            <w:pPr>
              <w:ind w:left="340" w:hanging="170"/>
              <w:jc w:val="left"/>
            </w:pPr>
            <w:r>
              <w:t>Environmental protection</w:t>
            </w:r>
          </w:p>
        </w:tc>
        <w:tc>
          <w:tcPr>
            <w:tcW w:w="907" w:type="dxa"/>
          </w:tcPr>
          <w:p w:rsidR="002B2A74" w:rsidRDefault="00BB66AA">
            <w:r>
              <w:t>655</w:t>
            </w:r>
          </w:p>
        </w:tc>
        <w:tc>
          <w:tcPr>
            <w:tcW w:w="907" w:type="dxa"/>
          </w:tcPr>
          <w:p w:rsidR="002B2A74" w:rsidRDefault="00BB66AA">
            <w:r>
              <w:t>866</w:t>
            </w:r>
          </w:p>
        </w:tc>
      </w:tr>
      <w:tr w:rsidR="002B2A74">
        <w:tc>
          <w:tcPr>
            <w:tcW w:w="907" w:type="dxa"/>
          </w:tcPr>
          <w:p w:rsidR="002B2A74" w:rsidRDefault="00BB66AA">
            <w:r>
              <w:t>1 447</w:t>
            </w:r>
          </w:p>
        </w:tc>
        <w:tc>
          <w:tcPr>
            <w:tcW w:w="6918" w:type="dxa"/>
          </w:tcPr>
          <w:p w:rsidR="002B2A74" w:rsidRDefault="00BB66AA">
            <w:pPr>
              <w:ind w:left="340" w:hanging="170"/>
              <w:jc w:val="left"/>
            </w:pPr>
            <w:r>
              <w:t>Housing and community amenities</w:t>
            </w:r>
          </w:p>
        </w:tc>
        <w:tc>
          <w:tcPr>
            <w:tcW w:w="907" w:type="dxa"/>
          </w:tcPr>
          <w:p w:rsidR="002B2A74" w:rsidRDefault="00BB66AA">
            <w:r>
              <w:t>1 532</w:t>
            </w:r>
          </w:p>
        </w:tc>
        <w:tc>
          <w:tcPr>
            <w:tcW w:w="907" w:type="dxa"/>
          </w:tcPr>
          <w:p w:rsidR="002B2A74" w:rsidRDefault="00BB66AA">
            <w:r>
              <w:t>2 214</w:t>
            </w:r>
          </w:p>
        </w:tc>
      </w:tr>
      <w:tr w:rsidR="002B2A74">
        <w:tc>
          <w:tcPr>
            <w:tcW w:w="907" w:type="dxa"/>
          </w:tcPr>
          <w:p w:rsidR="002B2A74" w:rsidRDefault="00BB66AA">
            <w:r>
              <w:t>14 390</w:t>
            </w:r>
          </w:p>
        </w:tc>
        <w:tc>
          <w:tcPr>
            <w:tcW w:w="6918" w:type="dxa"/>
          </w:tcPr>
          <w:p w:rsidR="002B2A74" w:rsidRDefault="00BB66AA">
            <w:pPr>
              <w:ind w:left="340" w:hanging="170"/>
              <w:jc w:val="left"/>
            </w:pPr>
            <w:r>
              <w:t>Health</w:t>
            </w:r>
          </w:p>
        </w:tc>
        <w:tc>
          <w:tcPr>
            <w:tcW w:w="907" w:type="dxa"/>
          </w:tcPr>
          <w:p w:rsidR="002B2A74" w:rsidRDefault="00BB66AA">
            <w:r>
              <w:t>15 820</w:t>
            </w:r>
          </w:p>
        </w:tc>
        <w:tc>
          <w:tcPr>
            <w:tcW w:w="907" w:type="dxa"/>
          </w:tcPr>
          <w:p w:rsidR="002B2A74" w:rsidRDefault="00BB66AA">
            <w:r>
              <w:t>21 007</w:t>
            </w:r>
          </w:p>
        </w:tc>
      </w:tr>
      <w:tr w:rsidR="002B2A74">
        <w:tc>
          <w:tcPr>
            <w:tcW w:w="907" w:type="dxa"/>
          </w:tcPr>
          <w:p w:rsidR="002B2A74" w:rsidRDefault="00BB66AA">
            <w:r>
              <w:t>649</w:t>
            </w:r>
          </w:p>
        </w:tc>
        <w:tc>
          <w:tcPr>
            <w:tcW w:w="6918" w:type="dxa"/>
          </w:tcPr>
          <w:p w:rsidR="002B2A74" w:rsidRDefault="00BB66AA">
            <w:pPr>
              <w:ind w:left="340" w:hanging="170"/>
              <w:jc w:val="left"/>
            </w:pPr>
            <w:r>
              <w:t>Recreation, culture and religion</w:t>
            </w:r>
          </w:p>
        </w:tc>
        <w:tc>
          <w:tcPr>
            <w:tcW w:w="907" w:type="dxa"/>
          </w:tcPr>
          <w:p w:rsidR="002B2A74" w:rsidRDefault="00BB66AA">
            <w:r>
              <w:t>608</w:t>
            </w:r>
          </w:p>
        </w:tc>
        <w:tc>
          <w:tcPr>
            <w:tcW w:w="907" w:type="dxa"/>
          </w:tcPr>
          <w:p w:rsidR="002B2A74" w:rsidRDefault="00BB66AA">
            <w:r>
              <w:t>892</w:t>
            </w:r>
          </w:p>
        </w:tc>
      </w:tr>
      <w:tr w:rsidR="002B2A74">
        <w:tc>
          <w:tcPr>
            <w:tcW w:w="907" w:type="dxa"/>
          </w:tcPr>
          <w:p w:rsidR="002B2A74" w:rsidRDefault="00BB66AA">
            <w:r>
              <w:t>12 478</w:t>
            </w:r>
          </w:p>
        </w:tc>
        <w:tc>
          <w:tcPr>
            <w:tcW w:w="6918" w:type="dxa"/>
          </w:tcPr>
          <w:p w:rsidR="002B2A74" w:rsidRDefault="00BB66AA">
            <w:pPr>
              <w:ind w:left="340" w:hanging="170"/>
              <w:jc w:val="left"/>
            </w:pPr>
            <w:r>
              <w:t>Education</w:t>
            </w:r>
          </w:p>
        </w:tc>
        <w:tc>
          <w:tcPr>
            <w:tcW w:w="907" w:type="dxa"/>
          </w:tcPr>
          <w:p w:rsidR="002B2A74" w:rsidRDefault="00BB66AA">
            <w:r>
              <w:t>13 202</w:t>
            </w:r>
          </w:p>
        </w:tc>
        <w:tc>
          <w:tcPr>
            <w:tcW w:w="907" w:type="dxa"/>
          </w:tcPr>
          <w:p w:rsidR="002B2A74" w:rsidRDefault="00BB66AA">
            <w:r>
              <w:t>16 906</w:t>
            </w:r>
          </w:p>
        </w:tc>
      </w:tr>
      <w:tr w:rsidR="002B2A74">
        <w:tc>
          <w:tcPr>
            <w:tcW w:w="907" w:type="dxa"/>
          </w:tcPr>
          <w:p w:rsidR="002B2A74" w:rsidRDefault="00BB66AA">
            <w:r>
              <w:t>3 994</w:t>
            </w:r>
          </w:p>
        </w:tc>
        <w:tc>
          <w:tcPr>
            <w:tcW w:w="6918" w:type="dxa"/>
          </w:tcPr>
          <w:p w:rsidR="002B2A74" w:rsidRDefault="00BB66AA">
            <w:pPr>
              <w:ind w:left="340" w:hanging="170"/>
              <w:jc w:val="left"/>
            </w:pPr>
            <w:r>
              <w:t>Social protection</w:t>
            </w:r>
          </w:p>
        </w:tc>
        <w:tc>
          <w:tcPr>
            <w:tcW w:w="907" w:type="dxa"/>
          </w:tcPr>
          <w:p w:rsidR="002B2A74" w:rsidRDefault="00BB66AA">
            <w:r>
              <w:t>4 155</w:t>
            </w:r>
          </w:p>
        </w:tc>
        <w:tc>
          <w:tcPr>
            <w:tcW w:w="907" w:type="dxa"/>
          </w:tcPr>
          <w:p w:rsidR="002B2A74" w:rsidRDefault="00BB66AA">
            <w:r>
              <w:t>5 606</w:t>
            </w:r>
          </w:p>
        </w:tc>
      </w:tr>
      <w:tr w:rsidR="002B2A74">
        <w:tc>
          <w:tcPr>
            <w:tcW w:w="907" w:type="dxa"/>
          </w:tcPr>
          <w:p w:rsidR="002B2A74" w:rsidRDefault="00BB66AA">
            <w:r>
              <w:t>6 314</w:t>
            </w:r>
          </w:p>
        </w:tc>
        <w:tc>
          <w:tcPr>
            <w:tcW w:w="6918" w:type="dxa"/>
          </w:tcPr>
          <w:p w:rsidR="002B2A74" w:rsidRDefault="00BB66AA">
            <w:pPr>
              <w:ind w:left="340" w:hanging="170"/>
              <w:jc w:val="left"/>
            </w:pPr>
            <w:r>
              <w:t>Transport</w:t>
            </w:r>
          </w:p>
        </w:tc>
        <w:tc>
          <w:tcPr>
            <w:tcW w:w="907" w:type="dxa"/>
          </w:tcPr>
          <w:p w:rsidR="002B2A74" w:rsidRDefault="00BB66AA">
            <w:r>
              <w:t>6 783</w:t>
            </w:r>
          </w:p>
        </w:tc>
        <w:tc>
          <w:tcPr>
            <w:tcW w:w="907" w:type="dxa"/>
          </w:tcPr>
          <w:p w:rsidR="002B2A74" w:rsidRDefault="00BB66AA">
            <w:r>
              <w:t>9 312</w:t>
            </w:r>
          </w:p>
        </w:tc>
      </w:tr>
      <w:tr w:rsidR="002B2A74" w:rsidTr="002B2A74">
        <w:tc>
          <w:tcPr>
            <w:tcW w:w="907" w:type="dxa"/>
            <w:tcBorders>
              <w:bottom w:val="single" w:sz="6" w:space="0" w:color="auto"/>
            </w:tcBorders>
          </w:tcPr>
          <w:p w:rsidR="002B2A74" w:rsidRDefault="00BB66AA">
            <w:r>
              <w:t>(592)</w:t>
            </w:r>
          </w:p>
        </w:tc>
        <w:tc>
          <w:tcPr>
            <w:tcW w:w="6918" w:type="dxa"/>
            <w:tcBorders>
              <w:bottom w:val="single" w:sz="6" w:space="0" w:color="auto"/>
            </w:tcBorders>
          </w:tcPr>
          <w:p w:rsidR="002B2A74" w:rsidRDefault="00BB66AA">
            <w:pPr>
              <w:ind w:left="340" w:hanging="170"/>
              <w:jc w:val="left"/>
            </w:pPr>
            <w:r>
              <w:t>Not allocated by purpose</w:t>
            </w:r>
          </w:p>
        </w:tc>
        <w:tc>
          <w:tcPr>
            <w:tcW w:w="907" w:type="dxa"/>
            <w:tcBorders>
              <w:bottom w:val="single" w:sz="6" w:space="0" w:color="auto"/>
            </w:tcBorders>
          </w:tcPr>
          <w:p w:rsidR="002B2A74" w:rsidRDefault="00BB66AA">
            <w:r>
              <w:t>(375)</w:t>
            </w:r>
          </w:p>
        </w:tc>
        <w:tc>
          <w:tcPr>
            <w:tcW w:w="907" w:type="dxa"/>
            <w:tcBorders>
              <w:bottom w:val="single" w:sz="6" w:space="0" w:color="auto"/>
            </w:tcBorders>
          </w:tcPr>
          <w:p w:rsidR="002B2A74" w:rsidRDefault="00BB66AA">
            <w:r>
              <w:t>(968)</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49 484</w:t>
            </w:r>
          </w:p>
        </w:tc>
        <w:tc>
          <w:tcPr>
            <w:tcW w:w="6918" w:type="dxa"/>
            <w:tcBorders>
              <w:top w:val="single" w:sz="6" w:space="0" w:color="auto"/>
              <w:bottom w:val="single" w:sz="12" w:space="0" w:color="auto"/>
            </w:tcBorders>
          </w:tcPr>
          <w:p w:rsidR="002B2A74" w:rsidRDefault="00BB66AA">
            <w:pPr>
              <w:ind w:left="340" w:hanging="170"/>
              <w:jc w:val="left"/>
            </w:pPr>
            <w:r>
              <w:t>Total Expenses by COFOG</w:t>
            </w:r>
          </w:p>
        </w:tc>
        <w:tc>
          <w:tcPr>
            <w:tcW w:w="907" w:type="dxa"/>
            <w:tcBorders>
              <w:top w:val="single" w:sz="6" w:space="0" w:color="auto"/>
              <w:bottom w:val="single" w:sz="12" w:space="0" w:color="auto"/>
            </w:tcBorders>
          </w:tcPr>
          <w:p w:rsidR="002B2A74" w:rsidRDefault="00BB66AA">
            <w:r>
              <w:t>53 456</w:t>
            </w:r>
          </w:p>
        </w:tc>
        <w:tc>
          <w:tcPr>
            <w:tcW w:w="907" w:type="dxa"/>
            <w:tcBorders>
              <w:top w:val="single" w:sz="6" w:space="0" w:color="auto"/>
              <w:bottom w:val="single" w:sz="12" w:space="0" w:color="auto"/>
            </w:tcBorders>
          </w:tcPr>
          <w:p w:rsidR="002B2A74" w:rsidRDefault="00BB66AA">
            <w:r>
              <w:t>70 333</w:t>
            </w:r>
          </w:p>
        </w:tc>
      </w:tr>
    </w:tbl>
    <w:p w:rsidR="00510C47" w:rsidRPr="000F30D9" w:rsidRDefault="00510C47" w:rsidP="00510C47">
      <w:pPr>
        <w:pStyle w:val="Note"/>
      </w:pPr>
      <w:r w:rsidRPr="000F30D9">
        <w:t>Note:</w:t>
      </w:r>
    </w:p>
    <w:p w:rsidR="00180823" w:rsidRDefault="00510C47" w:rsidP="00510C47">
      <w:pPr>
        <w:pStyle w:val="Note"/>
      </w:pPr>
      <w:r w:rsidRPr="000F30D9">
        <w:t>(</w:t>
      </w:r>
      <w:r w:rsidR="0000078F">
        <w:t>a</w:t>
      </w:r>
      <w:r w:rsidRPr="000F30D9">
        <w:t>)</w:t>
      </w:r>
      <w:r w:rsidRPr="000F30D9">
        <w:tab/>
        <w:t xml:space="preserve">The </w:t>
      </w:r>
      <w:r w:rsidR="000F30D9" w:rsidRPr="000F30D9">
        <w:t>March 2019</w:t>
      </w:r>
      <w:r w:rsidRPr="000F30D9">
        <w:t xml:space="preserve"> comparative figures have been </w:t>
      </w:r>
      <w:r w:rsidR="00247918" w:rsidRPr="000F30D9">
        <w:t>restated</w:t>
      </w:r>
      <w:r w:rsidRPr="000F30D9">
        <w:t xml:space="preserve"> to reflect the adoption of </w:t>
      </w:r>
      <w:r w:rsidRPr="00933B4A">
        <w:t>AASB 1059</w:t>
      </w:r>
      <w:r w:rsidRPr="00523125">
        <w:rPr>
          <w:i w:val="0"/>
          <w:iCs/>
        </w:rPr>
        <w:t xml:space="preserve"> Service Concession Arrangements: Grantors</w:t>
      </w:r>
      <w:r w:rsidRPr="000F30D9">
        <w:t>.</w:t>
      </w:r>
      <w:r w:rsidR="00247918" w:rsidRPr="000F30D9">
        <w:t xml:space="preserve"> </w:t>
      </w:r>
      <w:r w:rsidR="00160690">
        <w:t xml:space="preserve">Refer to Note 7.4 </w:t>
      </w:r>
      <w:r w:rsidR="00247918" w:rsidRPr="000F30D9">
        <w:t>for further details.</w:t>
      </w:r>
    </w:p>
    <w:p w:rsidR="009F2DDE" w:rsidRPr="000F30D9" w:rsidRDefault="009F2DDE" w:rsidP="009F2DDE"/>
    <w:p w:rsidR="006F02B5" w:rsidRDefault="00180823" w:rsidP="006F02B5">
      <w:pPr>
        <w:pStyle w:val="TableHeading"/>
      </w:pPr>
      <w:r>
        <w:t>(b)</w:t>
      </w:r>
      <w:r>
        <w:tab/>
        <w:t>Total exp</w:t>
      </w:r>
      <w:r w:rsidR="00103FCE">
        <w:t>enses by</w:t>
      </w:r>
      <w:r w:rsidR="0069279C">
        <w:t xml:space="preserve"> portfolio</w:t>
      </w:r>
      <w:r w:rsidR="00103FCE">
        <w:t xml:space="preserve"> department</w:t>
      </w:r>
      <w:r w:rsidR="0069279C">
        <w:t xml:space="preserve"> </w:t>
      </w:r>
      <w:r w:rsidR="0069279C">
        <w:rPr>
          <w:vertAlign w:val="superscript"/>
        </w:rPr>
        <w:t>(a)</w:t>
      </w:r>
      <w:r w:rsidR="00D94539" w:rsidRPr="00613710">
        <w:rPr>
          <w:rFonts w:eastAsiaTheme="minorEastAsia" w:cs="Calibri"/>
          <w:color w:val="000000"/>
          <w:vertAlign w:val="superscript"/>
          <w:lang w:eastAsia="en-AU"/>
        </w:rPr>
        <w:t>(b)</w:t>
      </w:r>
      <w:r w:rsidR="00103FCE">
        <w:tab/>
        <w:t xml:space="preserve">($ million) </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918" w:type="dxa"/>
          </w:tcPr>
          <w:p w:rsidR="002B2A74" w:rsidRDefault="00BB66AA">
            <w:pPr>
              <w:ind w:left="340" w:hanging="170"/>
              <w:jc w:val="left"/>
            </w:pPr>
            <w:r>
              <w:rPr>
                <w:b/>
              </w:rPr>
              <w:t>Expenses from transactions</w:t>
            </w:r>
          </w:p>
        </w:tc>
        <w:tc>
          <w:tcPr>
            <w:tcW w:w="907" w:type="dxa"/>
          </w:tcPr>
          <w:p w:rsidR="002B2A74" w:rsidRDefault="002B2A74"/>
        </w:tc>
        <w:tc>
          <w:tcPr>
            <w:tcW w:w="907" w:type="dxa"/>
          </w:tcPr>
          <w:p w:rsidR="002B2A74" w:rsidRDefault="002B2A74"/>
        </w:tc>
      </w:tr>
      <w:tr w:rsidR="002B2A74">
        <w:tc>
          <w:tcPr>
            <w:tcW w:w="907" w:type="dxa"/>
          </w:tcPr>
          <w:p w:rsidR="002B2A74" w:rsidRDefault="00BB66AA">
            <w:r>
              <w:t>14 079</w:t>
            </w:r>
          </w:p>
        </w:tc>
        <w:tc>
          <w:tcPr>
            <w:tcW w:w="6918" w:type="dxa"/>
          </w:tcPr>
          <w:p w:rsidR="002B2A74" w:rsidRDefault="00BB66AA">
            <w:pPr>
              <w:ind w:left="340" w:hanging="170"/>
              <w:jc w:val="left"/>
            </w:pPr>
            <w:r>
              <w:t>Education and Training</w:t>
            </w:r>
          </w:p>
        </w:tc>
        <w:tc>
          <w:tcPr>
            <w:tcW w:w="907" w:type="dxa"/>
          </w:tcPr>
          <w:p w:rsidR="002B2A74" w:rsidRDefault="00BB66AA">
            <w:r>
              <w:t>15 197</w:t>
            </w:r>
          </w:p>
        </w:tc>
        <w:tc>
          <w:tcPr>
            <w:tcW w:w="907" w:type="dxa"/>
          </w:tcPr>
          <w:p w:rsidR="002B2A74" w:rsidRDefault="00BB66AA">
            <w:r>
              <w:t>19 477</w:t>
            </w:r>
          </w:p>
        </w:tc>
      </w:tr>
      <w:tr w:rsidR="002B2A74">
        <w:tc>
          <w:tcPr>
            <w:tcW w:w="907" w:type="dxa"/>
          </w:tcPr>
          <w:p w:rsidR="002B2A74" w:rsidRDefault="00BB66AA">
            <w:r>
              <w:t>2 814</w:t>
            </w:r>
          </w:p>
        </w:tc>
        <w:tc>
          <w:tcPr>
            <w:tcW w:w="6918" w:type="dxa"/>
          </w:tcPr>
          <w:p w:rsidR="002B2A74" w:rsidRDefault="00BB66AA">
            <w:pPr>
              <w:ind w:left="340" w:hanging="170"/>
              <w:jc w:val="left"/>
            </w:pPr>
            <w:r>
              <w:t>Environment, Land, Water and Planning</w:t>
            </w:r>
          </w:p>
        </w:tc>
        <w:tc>
          <w:tcPr>
            <w:tcW w:w="907" w:type="dxa"/>
          </w:tcPr>
          <w:p w:rsidR="002B2A74" w:rsidRDefault="00BB66AA">
            <w:r>
              <w:t>2 712</w:t>
            </w:r>
          </w:p>
        </w:tc>
        <w:tc>
          <w:tcPr>
            <w:tcW w:w="907" w:type="dxa"/>
          </w:tcPr>
          <w:p w:rsidR="002B2A74" w:rsidRDefault="00BB66AA">
            <w:r>
              <w:t>3 687</w:t>
            </w:r>
          </w:p>
        </w:tc>
      </w:tr>
      <w:tr w:rsidR="002B2A74">
        <w:tc>
          <w:tcPr>
            <w:tcW w:w="907" w:type="dxa"/>
          </w:tcPr>
          <w:p w:rsidR="002B2A74" w:rsidRDefault="00BB66AA">
            <w:r>
              <w:t>19 500</w:t>
            </w:r>
          </w:p>
        </w:tc>
        <w:tc>
          <w:tcPr>
            <w:tcW w:w="6918" w:type="dxa"/>
          </w:tcPr>
          <w:p w:rsidR="002B2A74" w:rsidRDefault="00BB66AA">
            <w:pPr>
              <w:ind w:left="340" w:hanging="170"/>
              <w:jc w:val="left"/>
            </w:pPr>
            <w:r>
              <w:t>Health and Human Services</w:t>
            </w:r>
          </w:p>
        </w:tc>
        <w:tc>
          <w:tcPr>
            <w:tcW w:w="907" w:type="dxa"/>
          </w:tcPr>
          <w:p w:rsidR="002B2A74" w:rsidRDefault="00BB66AA">
            <w:r>
              <w:t>21 064</w:t>
            </w:r>
          </w:p>
        </w:tc>
        <w:tc>
          <w:tcPr>
            <w:tcW w:w="907" w:type="dxa"/>
          </w:tcPr>
          <w:p w:rsidR="002B2A74" w:rsidRDefault="00BB66AA">
            <w:r>
              <w:t>28 151</w:t>
            </w:r>
          </w:p>
        </w:tc>
      </w:tr>
      <w:tr w:rsidR="002B2A74">
        <w:tc>
          <w:tcPr>
            <w:tcW w:w="907" w:type="dxa"/>
          </w:tcPr>
          <w:p w:rsidR="002B2A74" w:rsidRDefault="00BB66AA">
            <w:r>
              <w:t>591</w:t>
            </w:r>
          </w:p>
        </w:tc>
        <w:tc>
          <w:tcPr>
            <w:tcW w:w="6918" w:type="dxa"/>
          </w:tcPr>
          <w:p w:rsidR="002B2A74" w:rsidRDefault="00BB66AA">
            <w:pPr>
              <w:ind w:left="340" w:hanging="170"/>
              <w:jc w:val="left"/>
            </w:pPr>
            <w:r>
              <w:t>Jobs, Precincts and Regions</w:t>
            </w:r>
          </w:p>
        </w:tc>
        <w:tc>
          <w:tcPr>
            <w:tcW w:w="907" w:type="dxa"/>
          </w:tcPr>
          <w:p w:rsidR="002B2A74" w:rsidRDefault="00BB66AA">
            <w:r>
              <w:t>1 587</w:t>
            </w:r>
          </w:p>
        </w:tc>
        <w:tc>
          <w:tcPr>
            <w:tcW w:w="907" w:type="dxa"/>
          </w:tcPr>
          <w:p w:rsidR="002B2A74" w:rsidRDefault="00BB66AA">
            <w:r>
              <w:t>2 574</w:t>
            </w:r>
          </w:p>
        </w:tc>
      </w:tr>
      <w:tr w:rsidR="002B2A74">
        <w:tc>
          <w:tcPr>
            <w:tcW w:w="907" w:type="dxa"/>
          </w:tcPr>
          <w:p w:rsidR="002B2A74" w:rsidRDefault="00BB66AA">
            <w:r>
              <w:t>5 656</w:t>
            </w:r>
          </w:p>
        </w:tc>
        <w:tc>
          <w:tcPr>
            <w:tcW w:w="6918" w:type="dxa"/>
          </w:tcPr>
          <w:p w:rsidR="002B2A74" w:rsidRDefault="00BB66AA">
            <w:pPr>
              <w:ind w:left="340" w:hanging="170"/>
              <w:jc w:val="left"/>
            </w:pPr>
            <w:r>
              <w:t>Justice and Community Safety</w:t>
            </w:r>
          </w:p>
        </w:tc>
        <w:tc>
          <w:tcPr>
            <w:tcW w:w="907" w:type="dxa"/>
          </w:tcPr>
          <w:p w:rsidR="002B2A74" w:rsidRDefault="00BB66AA">
            <w:r>
              <w:t>6 023</w:t>
            </w:r>
          </w:p>
        </w:tc>
        <w:tc>
          <w:tcPr>
            <w:tcW w:w="907" w:type="dxa"/>
          </w:tcPr>
          <w:p w:rsidR="002B2A74" w:rsidRDefault="00BB66AA">
            <w:r>
              <w:t>8 225</w:t>
            </w:r>
          </w:p>
        </w:tc>
      </w:tr>
      <w:tr w:rsidR="002B2A74">
        <w:tc>
          <w:tcPr>
            <w:tcW w:w="907" w:type="dxa"/>
          </w:tcPr>
          <w:p w:rsidR="002B2A74" w:rsidRDefault="00BB66AA">
            <w:r>
              <w:t>544</w:t>
            </w:r>
          </w:p>
        </w:tc>
        <w:tc>
          <w:tcPr>
            <w:tcW w:w="6918" w:type="dxa"/>
          </w:tcPr>
          <w:p w:rsidR="002B2A74" w:rsidRDefault="00BB66AA">
            <w:pPr>
              <w:ind w:left="340" w:hanging="170"/>
              <w:jc w:val="left"/>
            </w:pPr>
            <w:r>
              <w:t>Premier and Cabinet</w:t>
            </w:r>
          </w:p>
        </w:tc>
        <w:tc>
          <w:tcPr>
            <w:tcW w:w="907" w:type="dxa"/>
          </w:tcPr>
          <w:p w:rsidR="002B2A74" w:rsidRDefault="00BB66AA">
            <w:r>
              <w:t>524</w:t>
            </w:r>
          </w:p>
        </w:tc>
        <w:tc>
          <w:tcPr>
            <w:tcW w:w="907" w:type="dxa"/>
          </w:tcPr>
          <w:p w:rsidR="002B2A74" w:rsidRDefault="00BB66AA">
            <w:r>
              <w:t>712</w:t>
            </w:r>
          </w:p>
        </w:tc>
      </w:tr>
      <w:tr w:rsidR="002B2A74">
        <w:tc>
          <w:tcPr>
            <w:tcW w:w="907" w:type="dxa"/>
          </w:tcPr>
          <w:p w:rsidR="002B2A74" w:rsidRDefault="00BB66AA">
            <w:r>
              <w:t>7 413</w:t>
            </w:r>
          </w:p>
        </w:tc>
        <w:tc>
          <w:tcPr>
            <w:tcW w:w="6918" w:type="dxa"/>
          </w:tcPr>
          <w:p w:rsidR="002B2A74" w:rsidRDefault="00BB66AA">
            <w:pPr>
              <w:ind w:left="340" w:hanging="170"/>
              <w:jc w:val="left"/>
            </w:pPr>
            <w:r>
              <w:t>Transport</w:t>
            </w:r>
          </w:p>
        </w:tc>
        <w:tc>
          <w:tcPr>
            <w:tcW w:w="907" w:type="dxa"/>
          </w:tcPr>
          <w:p w:rsidR="002B2A74" w:rsidRDefault="00BB66AA">
            <w:r>
              <w:t>6 928</w:t>
            </w:r>
          </w:p>
        </w:tc>
        <w:tc>
          <w:tcPr>
            <w:tcW w:w="907" w:type="dxa"/>
          </w:tcPr>
          <w:p w:rsidR="002B2A74" w:rsidRDefault="00BB66AA">
            <w:r>
              <w:t>9 097</w:t>
            </w:r>
          </w:p>
        </w:tc>
      </w:tr>
      <w:tr w:rsidR="002B2A74">
        <w:tc>
          <w:tcPr>
            <w:tcW w:w="907" w:type="dxa"/>
          </w:tcPr>
          <w:p w:rsidR="002B2A74" w:rsidRDefault="00BB66AA">
            <w:r>
              <w:t>6 251</w:t>
            </w:r>
          </w:p>
        </w:tc>
        <w:tc>
          <w:tcPr>
            <w:tcW w:w="6918" w:type="dxa"/>
          </w:tcPr>
          <w:p w:rsidR="002B2A74" w:rsidRDefault="00BB66AA">
            <w:pPr>
              <w:ind w:left="340" w:hanging="170"/>
              <w:jc w:val="left"/>
            </w:pPr>
            <w:r>
              <w:t>Treasury and Finance</w:t>
            </w:r>
          </w:p>
        </w:tc>
        <w:tc>
          <w:tcPr>
            <w:tcW w:w="907" w:type="dxa"/>
          </w:tcPr>
          <w:p w:rsidR="002B2A74" w:rsidRDefault="00BB66AA">
            <w:r>
              <w:t xml:space="preserve">6 </w:t>
            </w:r>
            <w:r w:rsidR="00905940">
              <w:t>828</w:t>
            </w:r>
          </w:p>
        </w:tc>
        <w:tc>
          <w:tcPr>
            <w:tcW w:w="907" w:type="dxa"/>
          </w:tcPr>
          <w:p w:rsidR="002B2A74" w:rsidRDefault="00BB66AA">
            <w:r>
              <w:t>7 572</w:t>
            </w:r>
          </w:p>
        </w:tc>
      </w:tr>
      <w:tr w:rsidR="002B2A74">
        <w:tc>
          <w:tcPr>
            <w:tcW w:w="907" w:type="dxa"/>
          </w:tcPr>
          <w:p w:rsidR="002B2A74" w:rsidRDefault="00BB66AA">
            <w:r>
              <w:t>155</w:t>
            </w:r>
          </w:p>
        </w:tc>
        <w:tc>
          <w:tcPr>
            <w:tcW w:w="6918" w:type="dxa"/>
          </w:tcPr>
          <w:p w:rsidR="002B2A74" w:rsidRDefault="00BB66AA">
            <w:pPr>
              <w:ind w:left="340" w:hanging="170"/>
              <w:jc w:val="left"/>
            </w:pPr>
            <w:r>
              <w:t>Parliament</w:t>
            </w:r>
          </w:p>
        </w:tc>
        <w:tc>
          <w:tcPr>
            <w:tcW w:w="907" w:type="dxa"/>
          </w:tcPr>
          <w:p w:rsidR="002B2A74" w:rsidRDefault="00BB66AA">
            <w:r>
              <w:t>164</w:t>
            </w:r>
          </w:p>
        </w:tc>
        <w:tc>
          <w:tcPr>
            <w:tcW w:w="907" w:type="dxa"/>
          </w:tcPr>
          <w:p w:rsidR="002B2A74" w:rsidRDefault="00BB66AA">
            <w:r>
              <w:t>248</w:t>
            </w:r>
          </w:p>
        </w:tc>
      </w:tr>
      <w:tr w:rsidR="002B2A74">
        <w:tc>
          <w:tcPr>
            <w:tcW w:w="907" w:type="dxa"/>
          </w:tcPr>
          <w:p w:rsidR="002B2A74" w:rsidRDefault="00BB66AA">
            <w:r>
              <w:t>468</w:t>
            </w:r>
          </w:p>
        </w:tc>
        <w:tc>
          <w:tcPr>
            <w:tcW w:w="6918" w:type="dxa"/>
          </w:tcPr>
          <w:p w:rsidR="002B2A74" w:rsidRDefault="00BB66AA">
            <w:pPr>
              <w:ind w:left="340" w:hanging="170"/>
              <w:jc w:val="left"/>
            </w:pPr>
            <w:r>
              <w:t>Courts</w:t>
            </w:r>
          </w:p>
        </w:tc>
        <w:tc>
          <w:tcPr>
            <w:tcW w:w="907" w:type="dxa"/>
          </w:tcPr>
          <w:p w:rsidR="002B2A74" w:rsidRDefault="00BB66AA">
            <w:r>
              <w:t>512</w:t>
            </w:r>
          </w:p>
        </w:tc>
        <w:tc>
          <w:tcPr>
            <w:tcW w:w="907" w:type="dxa"/>
          </w:tcPr>
          <w:p w:rsidR="002B2A74" w:rsidRDefault="00BB66AA">
            <w:r>
              <w:t>718</w:t>
            </w:r>
          </w:p>
        </w:tc>
      </w:tr>
      <w:tr w:rsidR="002B2A74" w:rsidTr="002B2A74">
        <w:tc>
          <w:tcPr>
            <w:tcW w:w="907" w:type="dxa"/>
            <w:tcBorders>
              <w:bottom w:val="single" w:sz="6" w:space="0" w:color="auto"/>
            </w:tcBorders>
          </w:tcPr>
          <w:p w:rsidR="002B2A74" w:rsidRDefault="00BB66AA">
            <w:r>
              <w:t>1 843</w:t>
            </w:r>
          </w:p>
        </w:tc>
        <w:tc>
          <w:tcPr>
            <w:tcW w:w="6918" w:type="dxa"/>
            <w:tcBorders>
              <w:bottom w:val="single" w:sz="6" w:space="0" w:color="auto"/>
            </w:tcBorders>
          </w:tcPr>
          <w:p w:rsidR="002B2A74" w:rsidRDefault="00BB66AA">
            <w:pPr>
              <w:ind w:left="340" w:hanging="170"/>
              <w:jc w:val="left"/>
            </w:pPr>
            <w:r>
              <w:t>Regulatory bodies and other part funded agencies</w:t>
            </w:r>
            <w:r>
              <w:rPr>
                <w:vertAlign w:val="superscript"/>
              </w:rPr>
              <w:t xml:space="preserve"> (c)</w:t>
            </w:r>
          </w:p>
        </w:tc>
        <w:tc>
          <w:tcPr>
            <w:tcW w:w="907" w:type="dxa"/>
            <w:tcBorders>
              <w:bottom w:val="single" w:sz="6" w:space="0" w:color="auto"/>
            </w:tcBorders>
          </w:tcPr>
          <w:p w:rsidR="002B2A74" w:rsidRDefault="00BB66AA">
            <w:r>
              <w:t>2 062</w:t>
            </w:r>
          </w:p>
        </w:tc>
        <w:tc>
          <w:tcPr>
            <w:tcW w:w="907" w:type="dxa"/>
            <w:tcBorders>
              <w:bottom w:val="single" w:sz="6" w:space="0" w:color="auto"/>
            </w:tcBorders>
          </w:tcPr>
          <w:p w:rsidR="002B2A74" w:rsidRDefault="00BB66AA">
            <w:r>
              <w:t>2 614</w:t>
            </w:r>
          </w:p>
        </w:tc>
      </w:tr>
      <w:tr w:rsidR="002B2A74" w:rsidTr="002B2A74">
        <w:tc>
          <w:tcPr>
            <w:tcW w:w="907" w:type="dxa"/>
            <w:tcBorders>
              <w:top w:val="single" w:sz="6" w:space="0" w:color="auto"/>
            </w:tcBorders>
          </w:tcPr>
          <w:p w:rsidR="002B2A74" w:rsidRDefault="00BB66AA">
            <w:r>
              <w:rPr>
                <w:b/>
              </w:rPr>
              <w:t>59 314</w:t>
            </w:r>
          </w:p>
        </w:tc>
        <w:tc>
          <w:tcPr>
            <w:tcW w:w="6918" w:type="dxa"/>
            <w:tcBorders>
              <w:top w:val="single" w:sz="6" w:space="0" w:color="auto"/>
            </w:tcBorders>
          </w:tcPr>
          <w:p w:rsidR="002B2A74" w:rsidRDefault="00BB66AA">
            <w:pPr>
              <w:ind w:left="340" w:hanging="170"/>
              <w:jc w:val="left"/>
            </w:pPr>
            <w:r>
              <w:rPr>
                <w:b/>
              </w:rPr>
              <w:t>Total expenses by department</w:t>
            </w:r>
          </w:p>
        </w:tc>
        <w:tc>
          <w:tcPr>
            <w:tcW w:w="907" w:type="dxa"/>
            <w:tcBorders>
              <w:top w:val="single" w:sz="6" w:space="0" w:color="auto"/>
            </w:tcBorders>
          </w:tcPr>
          <w:p w:rsidR="002B2A74" w:rsidRDefault="00BB66AA">
            <w:r>
              <w:rPr>
                <w:b/>
              </w:rPr>
              <w:t xml:space="preserve">63 </w:t>
            </w:r>
            <w:r w:rsidR="0092158F">
              <w:rPr>
                <w:b/>
              </w:rPr>
              <w:t>602</w:t>
            </w:r>
          </w:p>
        </w:tc>
        <w:tc>
          <w:tcPr>
            <w:tcW w:w="907" w:type="dxa"/>
            <w:tcBorders>
              <w:top w:val="single" w:sz="6" w:space="0" w:color="auto"/>
            </w:tcBorders>
          </w:tcPr>
          <w:p w:rsidR="002B2A74" w:rsidRDefault="00BB66AA">
            <w:r>
              <w:rPr>
                <w:b/>
              </w:rPr>
              <w:t>83 074</w:t>
            </w:r>
          </w:p>
        </w:tc>
      </w:tr>
      <w:tr w:rsidR="002B2A74" w:rsidTr="002B2A74">
        <w:tc>
          <w:tcPr>
            <w:tcW w:w="907" w:type="dxa"/>
            <w:tcBorders>
              <w:bottom w:val="single" w:sz="6" w:space="0" w:color="auto"/>
            </w:tcBorders>
          </w:tcPr>
          <w:p w:rsidR="002B2A74" w:rsidRDefault="00BB66AA">
            <w:r>
              <w:t>(9 830)</w:t>
            </w:r>
          </w:p>
        </w:tc>
        <w:tc>
          <w:tcPr>
            <w:tcW w:w="6918" w:type="dxa"/>
            <w:tcBorders>
              <w:bottom w:val="single" w:sz="6" w:space="0" w:color="auto"/>
            </w:tcBorders>
          </w:tcPr>
          <w:p w:rsidR="002B2A74" w:rsidRDefault="00BB66AA">
            <w:pPr>
              <w:ind w:left="340" w:hanging="170"/>
              <w:jc w:val="left"/>
            </w:pPr>
            <w:r>
              <w:rPr>
                <w:i/>
              </w:rPr>
              <w:t>Less eliminations and adjustments</w:t>
            </w:r>
            <w:r>
              <w:rPr>
                <w:i/>
                <w:vertAlign w:val="superscript"/>
              </w:rPr>
              <w:t xml:space="preserve"> (d)</w:t>
            </w:r>
          </w:p>
        </w:tc>
        <w:tc>
          <w:tcPr>
            <w:tcW w:w="907" w:type="dxa"/>
            <w:tcBorders>
              <w:bottom w:val="single" w:sz="6" w:space="0" w:color="auto"/>
            </w:tcBorders>
          </w:tcPr>
          <w:p w:rsidR="002B2A74" w:rsidRDefault="00BB66AA">
            <w:r>
              <w:t xml:space="preserve">(10 </w:t>
            </w:r>
            <w:r w:rsidR="00905940">
              <w:t>146</w:t>
            </w:r>
            <w:r>
              <w:t>)</w:t>
            </w:r>
          </w:p>
        </w:tc>
        <w:tc>
          <w:tcPr>
            <w:tcW w:w="907" w:type="dxa"/>
            <w:tcBorders>
              <w:bottom w:val="single" w:sz="6" w:space="0" w:color="auto"/>
            </w:tcBorders>
          </w:tcPr>
          <w:p w:rsidR="002B2A74" w:rsidRDefault="00BB66AA">
            <w:r>
              <w:t>(12 742)</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49 484</w:t>
            </w:r>
          </w:p>
        </w:tc>
        <w:tc>
          <w:tcPr>
            <w:tcW w:w="6918" w:type="dxa"/>
            <w:tcBorders>
              <w:top w:val="single" w:sz="6" w:space="0" w:color="auto"/>
              <w:bottom w:val="single" w:sz="12" w:space="0" w:color="auto"/>
            </w:tcBorders>
          </w:tcPr>
          <w:p w:rsidR="002B2A74" w:rsidRDefault="00BB66AA">
            <w:pPr>
              <w:ind w:left="340" w:hanging="170"/>
              <w:jc w:val="left"/>
            </w:pPr>
            <w:r>
              <w:t>Total expenses</w:t>
            </w:r>
          </w:p>
        </w:tc>
        <w:tc>
          <w:tcPr>
            <w:tcW w:w="907" w:type="dxa"/>
            <w:tcBorders>
              <w:top w:val="single" w:sz="6" w:space="0" w:color="auto"/>
              <w:bottom w:val="single" w:sz="12" w:space="0" w:color="auto"/>
            </w:tcBorders>
          </w:tcPr>
          <w:p w:rsidR="002B2A74" w:rsidRDefault="00BB66AA">
            <w:r>
              <w:t>53 456</w:t>
            </w:r>
          </w:p>
        </w:tc>
        <w:tc>
          <w:tcPr>
            <w:tcW w:w="907" w:type="dxa"/>
            <w:tcBorders>
              <w:top w:val="single" w:sz="6" w:space="0" w:color="auto"/>
              <w:bottom w:val="single" w:sz="12" w:space="0" w:color="auto"/>
            </w:tcBorders>
          </w:tcPr>
          <w:p w:rsidR="002B2A74" w:rsidRDefault="00BB66AA">
            <w:r>
              <w:t>70 333</w:t>
            </w:r>
          </w:p>
        </w:tc>
      </w:tr>
    </w:tbl>
    <w:p w:rsidR="00614C89" w:rsidRDefault="00614C89" w:rsidP="006F02B5">
      <w:pPr>
        <w:pStyle w:val="Note"/>
      </w:pPr>
      <w:r>
        <w:t>Note</w:t>
      </w:r>
      <w:r w:rsidR="00C55876">
        <w:t>s</w:t>
      </w:r>
      <w:r>
        <w:t>:</w:t>
      </w:r>
    </w:p>
    <w:p w:rsidR="00614C89" w:rsidRDefault="00614C89" w:rsidP="00A02052">
      <w:pPr>
        <w:pStyle w:val="Note"/>
      </w:pPr>
      <w:r w:rsidRPr="00232500">
        <w:t>(a)</w:t>
      </w:r>
      <w:r w:rsidRPr="00232500">
        <w:tab/>
      </w:r>
      <w:r w:rsidR="00F97E3E">
        <w:t>On 29 November 2018, the Premier announced various machinery of government changes effective from 1 January 2019.</w:t>
      </w:r>
      <w:r w:rsidR="00A02052">
        <w:t xml:space="preserve"> </w:t>
      </w:r>
      <w:r w:rsidR="00933B4A">
        <w:t>Refer to</w:t>
      </w:r>
      <w:r w:rsidR="00F97E3E">
        <w:t xml:space="preserve"> </w:t>
      </w:r>
      <w:r w:rsidR="00613710" w:rsidRPr="00320154">
        <w:t>Note 9.8</w:t>
      </w:r>
      <w:r w:rsidR="00613710">
        <w:t xml:space="preserve"> in the </w:t>
      </w:r>
      <w:r w:rsidR="00613710" w:rsidRPr="00613710">
        <w:rPr>
          <w:i w:val="0"/>
        </w:rPr>
        <w:t xml:space="preserve">2018-19 Financial Report </w:t>
      </w:r>
      <w:r w:rsidR="00613710" w:rsidRPr="00933B4A">
        <w:rPr>
          <w:iCs/>
        </w:rPr>
        <w:t>for the State of Victoria</w:t>
      </w:r>
      <w:r w:rsidR="00613710">
        <w:t xml:space="preserve"> for further details.</w:t>
      </w:r>
    </w:p>
    <w:p w:rsidR="00F97E3E" w:rsidRPr="000F30D9" w:rsidRDefault="00613710" w:rsidP="00614C89">
      <w:pPr>
        <w:pStyle w:val="Note"/>
      </w:pPr>
      <w:r w:rsidRPr="000F30D9">
        <w:t>(b</w:t>
      </w:r>
      <w:r w:rsidR="00F97E3E" w:rsidRPr="000F30D9">
        <w:t>)</w:t>
      </w:r>
      <w:r w:rsidR="00F97E3E" w:rsidRPr="000F30D9">
        <w:tab/>
        <w:t xml:space="preserve">The </w:t>
      </w:r>
      <w:r w:rsidR="000F30D9" w:rsidRPr="000F30D9">
        <w:t>March 2019</w:t>
      </w:r>
      <w:r w:rsidR="00F97E3E" w:rsidRPr="000F30D9">
        <w:t xml:space="preserve"> comparative figures have been restated to reflect the adoption of </w:t>
      </w:r>
      <w:r w:rsidR="00F97E3E" w:rsidRPr="00933B4A">
        <w:t>AASB 1059</w:t>
      </w:r>
      <w:r w:rsidR="00F97E3E" w:rsidRPr="00523125">
        <w:rPr>
          <w:i w:val="0"/>
          <w:iCs/>
        </w:rPr>
        <w:t xml:space="preserve"> Service Concession Arrangements: Grantors</w:t>
      </w:r>
      <w:r w:rsidR="00F97E3E" w:rsidRPr="000F30D9">
        <w:t xml:space="preserve">. </w:t>
      </w:r>
      <w:r w:rsidR="00160690">
        <w:t xml:space="preserve">Refer to Note 7.4 </w:t>
      </w:r>
      <w:r w:rsidR="00247918" w:rsidRPr="000F30D9">
        <w:t>for further details.</w:t>
      </w:r>
    </w:p>
    <w:p w:rsidR="00613710" w:rsidRPr="006542EA" w:rsidRDefault="00613710" w:rsidP="00613710">
      <w:pPr>
        <w:pStyle w:val="Note"/>
      </w:pPr>
      <w:r w:rsidRPr="006542EA">
        <w:t>(</w:t>
      </w:r>
      <w:r>
        <w:t>c)</w:t>
      </w:r>
      <w:r w:rsidRPr="006542EA">
        <w:tab/>
        <w:t>Other general government sector agencies, which receive less than 50 per cent of their revenue from appropriations and therefore are not allocated to departments.</w:t>
      </w:r>
    </w:p>
    <w:p w:rsidR="00613710" w:rsidRDefault="00613710" w:rsidP="00613710">
      <w:pPr>
        <w:pStyle w:val="Note"/>
      </w:pPr>
      <w:r w:rsidRPr="006542EA">
        <w:t>(</w:t>
      </w:r>
      <w:r>
        <w:t>d</w:t>
      </w:r>
      <w:r w:rsidRPr="006542EA">
        <w:t>)</w:t>
      </w:r>
      <w:r w:rsidRPr="006542EA">
        <w:tab/>
        <w:t>Mainly comprising payroll tax, capital asset charge and inter</w:t>
      </w:r>
      <w:r w:rsidRPr="006542EA">
        <w:noBreakHyphen/>
        <w:t>departmental transfers.</w:t>
      </w:r>
      <w:r w:rsidR="00D94539">
        <w:t xml:space="preserve"> The budget also includes departmental underspend estimates.</w:t>
      </w:r>
    </w:p>
    <w:p w:rsidR="00C570E4" w:rsidRDefault="00C570E4">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Purchases of non-financial assets</w:t>
      </w:r>
      <w:r w:rsidR="009F3849">
        <w:t xml:space="preserve"> by </w:t>
      </w:r>
      <w:r w:rsidR="00F97E3E">
        <w:t xml:space="preserve">portfolio </w:t>
      </w:r>
      <w:r>
        <w:t>department</w:t>
      </w:r>
      <w:r w:rsidR="00F97E3E">
        <w:rPr>
          <w:vertAlign w:val="superscript"/>
        </w:rPr>
        <w:t xml:space="preserve"> (a)</w:t>
      </w:r>
      <w:r w:rsidR="00D94539">
        <w:rPr>
          <w:vertAlign w:val="superscript"/>
        </w:rPr>
        <w:t>(b)</w:t>
      </w:r>
    </w:p>
    <w:p w:rsidR="006F02B5" w:rsidRDefault="00D106C3" w:rsidP="006F02B5">
      <w:pPr>
        <w:pStyle w:val="TableUnits"/>
      </w:pPr>
      <w:r>
        <w:t xml:space="preserve">($ </w:t>
      </w:r>
      <w:r w:rsidRPr="00B21E8E">
        <w:t>million</w:t>
      </w:r>
      <w:r>
        <w:t>)</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1 232</w:t>
            </w:r>
          </w:p>
        </w:tc>
        <w:tc>
          <w:tcPr>
            <w:tcW w:w="6918" w:type="dxa"/>
          </w:tcPr>
          <w:p w:rsidR="002B2A74" w:rsidRDefault="00BB66AA">
            <w:pPr>
              <w:ind w:left="340" w:hanging="170"/>
              <w:jc w:val="left"/>
            </w:pPr>
            <w:r>
              <w:t>Education and Training</w:t>
            </w:r>
          </w:p>
        </w:tc>
        <w:tc>
          <w:tcPr>
            <w:tcW w:w="907" w:type="dxa"/>
          </w:tcPr>
          <w:p w:rsidR="002B2A74" w:rsidRDefault="00BB66AA">
            <w:r>
              <w:t>859</w:t>
            </w:r>
          </w:p>
        </w:tc>
        <w:tc>
          <w:tcPr>
            <w:tcW w:w="907" w:type="dxa"/>
          </w:tcPr>
          <w:p w:rsidR="002B2A74" w:rsidRDefault="00BB66AA">
            <w:r>
              <w:t>1 882</w:t>
            </w:r>
          </w:p>
        </w:tc>
      </w:tr>
      <w:tr w:rsidR="002B2A74">
        <w:tc>
          <w:tcPr>
            <w:tcW w:w="907" w:type="dxa"/>
          </w:tcPr>
          <w:p w:rsidR="002B2A74" w:rsidRDefault="00BB66AA">
            <w:r>
              <w:t>68</w:t>
            </w:r>
          </w:p>
        </w:tc>
        <w:tc>
          <w:tcPr>
            <w:tcW w:w="6918" w:type="dxa"/>
          </w:tcPr>
          <w:p w:rsidR="002B2A74" w:rsidRDefault="00BB66AA">
            <w:pPr>
              <w:ind w:left="340" w:hanging="170"/>
              <w:jc w:val="left"/>
            </w:pPr>
            <w:r>
              <w:t>Environment, Land, Water and Planning</w:t>
            </w:r>
          </w:p>
        </w:tc>
        <w:tc>
          <w:tcPr>
            <w:tcW w:w="907" w:type="dxa"/>
          </w:tcPr>
          <w:p w:rsidR="002B2A74" w:rsidRDefault="00BB66AA">
            <w:r>
              <w:t>63</w:t>
            </w:r>
          </w:p>
        </w:tc>
        <w:tc>
          <w:tcPr>
            <w:tcW w:w="907" w:type="dxa"/>
          </w:tcPr>
          <w:p w:rsidR="002B2A74" w:rsidRDefault="00BB66AA">
            <w:r>
              <w:t>129</w:t>
            </w:r>
          </w:p>
        </w:tc>
      </w:tr>
      <w:tr w:rsidR="002B2A74">
        <w:tc>
          <w:tcPr>
            <w:tcW w:w="907" w:type="dxa"/>
          </w:tcPr>
          <w:p w:rsidR="002B2A74" w:rsidRDefault="00BB66AA">
            <w:r>
              <w:t>764</w:t>
            </w:r>
          </w:p>
        </w:tc>
        <w:tc>
          <w:tcPr>
            <w:tcW w:w="6918" w:type="dxa"/>
          </w:tcPr>
          <w:p w:rsidR="002B2A74" w:rsidRDefault="00BB66AA">
            <w:pPr>
              <w:ind w:left="340" w:hanging="170"/>
              <w:jc w:val="left"/>
            </w:pPr>
            <w:r>
              <w:t>Health and Human Services</w:t>
            </w:r>
          </w:p>
        </w:tc>
        <w:tc>
          <w:tcPr>
            <w:tcW w:w="907" w:type="dxa"/>
          </w:tcPr>
          <w:p w:rsidR="002B2A74" w:rsidRDefault="00BB66AA">
            <w:r>
              <w:t>816</w:t>
            </w:r>
          </w:p>
        </w:tc>
        <w:tc>
          <w:tcPr>
            <w:tcW w:w="907" w:type="dxa"/>
          </w:tcPr>
          <w:p w:rsidR="002B2A74" w:rsidRDefault="00BB66AA">
            <w:r>
              <w:t>1 185</w:t>
            </w:r>
          </w:p>
        </w:tc>
      </w:tr>
      <w:tr w:rsidR="002B2A74">
        <w:tc>
          <w:tcPr>
            <w:tcW w:w="907" w:type="dxa"/>
          </w:tcPr>
          <w:p w:rsidR="002B2A74" w:rsidRDefault="00BB66AA">
            <w:r>
              <w:t>13</w:t>
            </w:r>
          </w:p>
        </w:tc>
        <w:tc>
          <w:tcPr>
            <w:tcW w:w="6918" w:type="dxa"/>
          </w:tcPr>
          <w:p w:rsidR="002B2A74" w:rsidRDefault="00BB66AA">
            <w:pPr>
              <w:ind w:left="340" w:hanging="170"/>
              <w:jc w:val="left"/>
            </w:pPr>
            <w:r>
              <w:t>Jobs, Precincts and Regions</w:t>
            </w:r>
          </w:p>
        </w:tc>
        <w:tc>
          <w:tcPr>
            <w:tcW w:w="907" w:type="dxa"/>
          </w:tcPr>
          <w:p w:rsidR="002B2A74" w:rsidRDefault="00BB66AA">
            <w:r>
              <w:t>116</w:t>
            </w:r>
          </w:p>
        </w:tc>
        <w:tc>
          <w:tcPr>
            <w:tcW w:w="907" w:type="dxa"/>
          </w:tcPr>
          <w:p w:rsidR="002B2A74" w:rsidRDefault="00BB66AA">
            <w:r>
              <w:t>161</w:t>
            </w:r>
          </w:p>
        </w:tc>
      </w:tr>
      <w:tr w:rsidR="002B2A74">
        <w:tc>
          <w:tcPr>
            <w:tcW w:w="907" w:type="dxa"/>
          </w:tcPr>
          <w:p w:rsidR="002B2A74" w:rsidRDefault="00BB66AA">
            <w:r>
              <w:t>493</w:t>
            </w:r>
          </w:p>
        </w:tc>
        <w:tc>
          <w:tcPr>
            <w:tcW w:w="6918" w:type="dxa"/>
          </w:tcPr>
          <w:p w:rsidR="002B2A74" w:rsidRDefault="00BB66AA">
            <w:pPr>
              <w:ind w:left="340" w:hanging="170"/>
              <w:jc w:val="left"/>
            </w:pPr>
            <w:r>
              <w:t>Justice and Community Safety</w:t>
            </w:r>
          </w:p>
        </w:tc>
        <w:tc>
          <w:tcPr>
            <w:tcW w:w="907" w:type="dxa"/>
          </w:tcPr>
          <w:p w:rsidR="002B2A74" w:rsidRDefault="00BB66AA">
            <w:r>
              <w:t>317</w:t>
            </w:r>
          </w:p>
        </w:tc>
        <w:tc>
          <w:tcPr>
            <w:tcW w:w="907" w:type="dxa"/>
          </w:tcPr>
          <w:p w:rsidR="002B2A74" w:rsidRDefault="00BB66AA">
            <w:r>
              <w:t>1 464</w:t>
            </w:r>
          </w:p>
        </w:tc>
      </w:tr>
      <w:tr w:rsidR="002B2A74">
        <w:tc>
          <w:tcPr>
            <w:tcW w:w="907" w:type="dxa"/>
          </w:tcPr>
          <w:p w:rsidR="002B2A74" w:rsidRDefault="00BB66AA">
            <w:r>
              <w:t>17</w:t>
            </w:r>
          </w:p>
        </w:tc>
        <w:tc>
          <w:tcPr>
            <w:tcW w:w="6918" w:type="dxa"/>
          </w:tcPr>
          <w:p w:rsidR="002B2A74" w:rsidRDefault="00BB66AA">
            <w:pPr>
              <w:ind w:left="340" w:hanging="170"/>
              <w:jc w:val="left"/>
            </w:pPr>
            <w:r>
              <w:t>Premier and Cabinet</w:t>
            </w:r>
          </w:p>
        </w:tc>
        <w:tc>
          <w:tcPr>
            <w:tcW w:w="907" w:type="dxa"/>
          </w:tcPr>
          <w:p w:rsidR="002B2A74" w:rsidRDefault="00BB66AA">
            <w:r>
              <w:t>14</w:t>
            </w:r>
          </w:p>
        </w:tc>
        <w:tc>
          <w:tcPr>
            <w:tcW w:w="907" w:type="dxa"/>
          </w:tcPr>
          <w:p w:rsidR="002B2A74" w:rsidRDefault="00BB66AA">
            <w:r>
              <w:t>26</w:t>
            </w:r>
          </w:p>
        </w:tc>
      </w:tr>
      <w:tr w:rsidR="002B2A74">
        <w:tc>
          <w:tcPr>
            <w:tcW w:w="907" w:type="dxa"/>
          </w:tcPr>
          <w:p w:rsidR="002B2A74" w:rsidRDefault="00BB66AA">
            <w:r>
              <w:t>3 982</w:t>
            </w:r>
          </w:p>
        </w:tc>
        <w:tc>
          <w:tcPr>
            <w:tcW w:w="6918" w:type="dxa"/>
          </w:tcPr>
          <w:p w:rsidR="002B2A74" w:rsidRDefault="00BB66AA">
            <w:pPr>
              <w:ind w:left="340" w:hanging="170"/>
              <w:jc w:val="left"/>
            </w:pPr>
            <w:r>
              <w:t>Transport</w:t>
            </w:r>
          </w:p>
        </w:tc>
        <w:tc>
          <w:tcPr>
            <w:tcW w:w="907" w:type="dxa"/>
          </w:tcPr>
          <w:p w:rsidR="002B2A74" w:rsidRDefault="00BB66AA">
            <w:r>
              <w:t>4 143</w:t>
            </w:r>
          </w:p>
        </w:tc>
        <w:tc>
          <w:tcPr>
            <w:tcW w:w="907" w:type="dxa"/>
          </w:tcPr>
          <w:p w:rsidR="002B2A74" w:rsidRDefault="00BB66AA">
            <w:r>
              <w:t>6 374</w:t>
            </w:r>
          </w:p>
        </w:tc>
      </w:tr>
      <w:tr w:rsidR="002B2A74">
        <w:tc>
          <w:tcPr>
            <w:tcW w:w="907" w:type="dxa"/>
          </w:tcPr>
          <w:p w:rsidR="002B2A74" w:rsidRDefault="00BB66AA">
            <w:r>
              <w:t>22</w:t>
            </w:r>
          </w:p>
        </w:tc>
        <w:tc>
          <w:tcPr>
            <w:tcW w:w="6918" w:type="dxa"/>
          </w:tcPr>
          <w:p w:rsidR="002B2A74" w:rsidRDefault="00BB66AA">
            <w:pPr>
              <w:ind w:left="340" w:hanging="170"/>
              <w:jc w:val="left"/>
            </w:pPr>
            <w:r>
              <w:t>Treasury and Finance</w:t>
            </w:r>
          </w:p>
        </w:tc>
        <w:tc>
          <w:tcPr>
            <w:tcW w:w="907" w:type="dxa"/>
          </w:tcPr>
          <w:p w:rsidR="002B2A74" w:rsidRDefault="00BB66AA">
            <w:r>
              <w:t>48</w:t>
            </w:r>
          </w:p>
        </w:tc>
        <w:tc>
          <w:tcPr>
            <w:tcW w:w="907" w:type="dxa"/>
          </w:tcPr>
          <w:p w:rsidR="002B2A74" w:rsidRDefault="00BB66AA">
            <w:r>
              <w:t>33</w:t>
            </w:r>
          </w:p>
        </w:tc>
      </w:tr>
      <w:tr w:rsidR="002B2A74">
        <w:tc>
          <w:tcPr>
            <w:tcW w:w="907" w:type="dxa"/>
          </w:tcPr>
          <w:p w:rsidR="002B2A74" w:rsidRDefault="00BB66AA">
            <w:r>
              <w:t>14</w:t>
            </w:r>
          </w:p>
        </w:tc>
        <w:tc>
          <w:tcPr>
            <w:tcW w:w="6918" w:type="dxa"/>
          </w:tcPr>
          <w:p w:rsidR="002B2A74" w:rsidRDefault="00BB66AA">
            <w:pPr>
              <w:ind w:left="340" w:hanging="170"/>
              <w:jc w:val="left"/>
            </w:pPr>
            <w:r>
              <w:t>Parliament</w:t>
            </w:r>
          </w:p>
        </w:tc>
        <w:tc>
          <w:tcPr>
            <w:tcW w:w="907" w:type="dxa"/>
          </w:tcPr>
          <w:p w:rsidR="002B2A74" w:rsidRDefault="00BB66AA">
            <w:r>
              <w:t>11</w:t>
            </w:r>
          </w:p>
        </w:tc>
        <w:tc>
          <w:tcPr>
            <w:tcW w:w="907" w:type="dxa"/>
          </w:tcPr>
          <w:p w:rsidR="002B2A74" w:rsidRDefault="00BB66AA">
            <w:r>
              <w:t>10</w:t>
            </w:r>
          </w:p>
        </w:tc>
      </w:tr>
      <w:tr w:rsidR="002B2A74">
        <w:tc>
          <w:tcPr>
            <w:tcW w:w="907" w:type="dxa"/>
          </w:tcPr>
          <w:p w:rsidR="002B2A74" w:rsidRDefault="00BB66AA">
            <w:r>
              <w:t>31</w:t>
            </w:r>
          </w:p>
        </w:tc>
        <w:tc>
          <w:tcPr>
            <w:tcW w:w="6918" w:type="dxa"/>
          </w:tcPr>
          <w:p w:rsidR="002B2A74" w:rsidRDefault="00BB66AA">
            <w:pPr>
              <w:ind w:left="340" w:hanging="170"/>
              <w:jc w:val="left"/>
            </w:pPr>
            <w:r>
              <w:t>Courts</w:t>
            </w:r>
          </w:p>
        </w:tc>
        <w:tc>
          <w:tcPr>
            <w:tcW w:w="907" w:type="dxa"/>
          </w:tcPr>
          <w:p w:rsidR="002B2A74" w:rsidRDefault="00BB66AA">
            <w:r>
              <w:t>53</w:t>
            </w:r>
          </w:p>
        </w:tc>
        <w:tc>
          <w:tcPr>
            <w:tcW w:w="907" w:type="dxa"/>
          </w:tcPr>
          <w:p w:rsidR="002B2A74" w:rsidRDefault="00BB66AA">
            <w:r>
              <w:t>116</w:t>
            </w:r>
          </w:p>
        </w:tc>
      </w:tr>
      <w:tr w:rsidR="002B2A74" w:rsidTr="002B2A74">
        <w:tc>
          <w:tcPr>
            <w:tcW w:w="907" w:type="dxa"/>
            <w:tcBorders>
              <w:bottom w:val="single" w:sz="6" w:space="0" w:color="auto"/>
            </w:tcBorders>
          </w:tcPr>
          <w:p w:rsidR="002B2A74" w:rsidRDefault="00BB66AA">
            <w:r>
              <w:t>160</w:t>
            </w:r>
          </w:p>
        </w:tc>
        <w:tc>
          <w:tcPr>
            <w:tcW w:w="6918" w:type="dxa"/>
            <w:tcBorders>
              <w:bottom w:val="single" w:sz="6" w:space="0" w:color="auto"/>
            </w:tcBorders>
          </w:tcPr>
          <w:p w:rsidR="002B2A74" w:rsidRDefault="00BB66AA">
            <w:pPr>
              <w:ind w:left="340" w:hanging="170"/>
              <w:jc w:val="left"/>
            </w:pPr>
            <w:r>
              <w:t>Regulatory bodies and other part funded agencies</w:t>
            </w:r>
            <w:r>
              <w:rPr>
                <w:vertAlign w:val="superscript"/>
              </w:rPr>
              <w:t xml:space="preserve"> (c)</w:t>
            </w:r>
          </w:p>
        </w:tc>
        <w:tc>
          <w:tcPr>
            <w:tcW w:w="907" w:type="dxa"/>
            <w:tcBorders>
              <w:bottom w:val="single" w:sz="6" w:space="0" w:color="auto"/>
            </w:tcBorders>
          </w:tcPr>
          <w:p w:rsidR="002B2A74" w:rsidRDefault="00BB66AA">
            <w:r>
              <w:t>156</w:t>
            </w:r>
          </w:p>
        </w:tc>
        <w:tc>
          <w:tcPr>
            <w:tcW w:w="907" w:type="dxa"/>
            <w:tcBorders>
              <w:bottom w:val="single" w:sz="6" w:space="0" w:color="auto"/>
            </w:tcBorders>
          </w:tcPr>
          <w:p w:rsidR="002B2A74" w:rsidRDefault="00BB66AA">
            <w:r>
              <w:t>342</w:t>
            </w:r>
          </w:p>
        </w:tc>
      </w:tr>
      <w:tr w:rsidR="002B2A74" w:rsidTr="002B2A74">
        <w:tc>
          <w:tcPr>
            <w:tcW w:w="907" w:type="dxa"/>
            <w:tcBorders>
              <w:top w:val="single" w:sz="6" w:space="0" w:color="auto"/>
            </w:tcBorders>
          </w:tcPr>
          <w:p w:rsidR="002B2A74" w:rsidRDefault="00BB66AA">
            <w:r>
              <w:rPr>
                <w:b/>
              </w:rPr>
              <w:t>6 798</w:t>
            </w:r>
          </w:p>
        </w:tc>
        <w:tc>
          <w:tcPr>
            <w:tcW w:w="6918" w:type="dxa"/>
            <w:tcBorders>
              <w:top w:val="single" w:sz="6" w:space="0" w:color="auto"/>
            </w:tcBorders>
          </w:tcPr>
          <w:p w:rsidR="002B2A74" w:rsidRDefault="00BB66AA">
            <w:pPr>
              <w:ind w:left="340" w:hanging="170"/>
              <w:jc w:val="left"/>
            </w:pPr>
            <w:r>
              <w:rPr>
                <w:b/>
              </w:rPr>
              <w:t>Total purchases of non</w:t>
            </w:r>
            <w:r>
              <w:rPr>
                <w:b/>
              </w:rPr>
              <w:noBreakHyphen/>
              <w:t>financial assets by department</w:t>
            </w:r>
          </w:p>
        </w:tc>
        <w:tc>
          <w:tcPr>
            <w:tcW w:w="907" w:type="dxa"/>
            <w:tcBorders>
              <w:top w:val="single" w:sz="6" w:space="0" w:color="auto"/>
            </w:tcBorders>
          </w:tcPr>
          <w:p w:rsidR="002B2A74" w:rsidRDefault="00BB66AA">
            <w:r>
              <w:rPr>
                <w:b/>
              </w:rPr>
              <w:t>6 596</w:t>
            </w:r>
          </w:p>
        </w:tc>
        <w:tc>
          <w:tcPr>
            <w:tcW w:w="907" w:type="dxa"/>
            <w:tcBorders>
              <w:top w:val="single" w:sz="6" w:space="0" w:color="auto"/>
            </w:tcBorders>
          </w:tcPr>
          <w:p w:rsidR="002B2A74" w:rsidRDefault="00BB66AA">
            <w:r>
              <w:rPr>
                <w:b/>
              </w:rPr>
              <w:t>11 721</w:t>
            </w:r>
          </w:p>
        </w:tc>
      </w:tr>
      <w:tr w:rsidR="002B2A74" w:rsidTr="002B2A74">
        <w:tc>
          <w:tcPr>
            <w:tcW w:w="907" w:type="dxa"/>
            <w:tcBorders>
              <w:bottom w:val="single" w:sz="6" w:space="0" w:color="auto"/>
            </w:tcBorders>
          </w:tcPr>
          <w:p w:rsidR="002B2A74" w:rsidRDefault="00BB66AA">
            <w:r>
              <w:t>78</w:t>
            </w:r>
          </w:p>
        </w:tc>
        <w:tc>
          <w:tcPr>
            <w:tcW w:w="6918" w:type="dxa"/>
            <w:tcBorders>
              <w:bottom w:val="single" w:sz="6" w:space="0" w:color="auto"/>
            </w:tcBorders>
          </w:tcPr>
          <w:p w:rsidR="002B2A74" w:rsidRDefault="00BB66AA">
            <w:pPr>
              <w:ind w:left="340" w:hanging="170"/>
              <w:jc w:val="left"/>
            </w:pPr>
            <w:r>
              <w:rPr>
                <w:i/>
              </w:rPr>
              <w:t>Eliminations and adjustments</w:t>
            </w:r>
            <w:r>
              <w:rPr>
                <w:i/>
                <w:vertAlign w:val="superscript"/>
              </w:rPr>
              <w:t xml:space="preserve"> (d)</w:t>
            </w:r>
          </w:p>
        </w:tc>
        <w:tc>
          <w:tcPr>
            <w:tcW w:w="907" w:type="dxa"/>
            <w:tcBorders>
              <w:bottom w:val="single" w:sz="6" w:space="0" w:color="auto"/>
            </w:tcBorders>
          </w:tcPr>
          <w:p w:rsidR="002B2A74" w:rsidRDefault="00BB66AA">
            <w:r>
              <w:t>119</w:t>
            </w:r>
          </w:p>
        </w:tc>
        <w:tc>
          <w:tcPr>
            <w:tcW w:w="907" w:type="dxa"/>
            <w:tcBorders>
              <w:bottom w:val="single" w:sz="6" w:space="0" w:color="auto"/>
            </w:tcBorders>
          </w:tcPr>
          <w:p w:rsidR="002B2A74" w:rsidRDefault="00BB66AA">
            <w:r>
              <w:t>1 569</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6 876</w:t>
            </w:r>
          </w:p>
        </w:tc>
        <w:tc>
          <w:tcPr>
            <w:tcW w:w="6918" w:type="dxa"/>
            <w:tcBorders>
              <w:top w:val="single" w:sz="6" w:space="0" w:color="auto"/>
              <w:bottom w:val="single" w:sz="12" w:space="0" w:color="auto"/>
            </w:tcBorders>
          </w:tcPr>
          <w:p w:rsidR="002B2A74" w:rsidRDefault="00BB66AA">
            <w:pPr>
              <w:ind w:left="340" w:hanging="170"/>
              <w:jc w:val="left"/>
            </w:pPr>
            <w:r>
              <w:t>Total purchases of non</w:t>
            </w:r>
            <w:r>
              <w:noBreakHyphen/>
              <w:t>financial assets</w:t>
            </w:r>
          </w:p>
        </w:tc>
        <w:tc>
          <w:tcPr>
            <w:tcW w:w="907" w:type="dxa"/>
            <w:tcBorders>
              <w:top w:val="single" w:sz="6" w:space="0" w:color="auto"/>
              <w:bottom w:val="single" w:sz="12" w:space="0" w:color="auto"/>
            </w:tcBorders>
          </w:tcPr>
          <w:p w:rsidR="002B2A74" w:rsidRDefault="00BB66AA">
            <w:r>
              <w:t>6 715</w:t>
            </w:r>
          </w:p>
        </w:tc>
        <w:tc>
          <w:tcPr>
            <w:tcW w:w="907" w:type="dxa"/>
            <w:tcBorders>
              <w:top w:val="single" w:sz="6" w:space="0" w:color="auto"/>
              <w:bottom w:val="single" w:sz="12" w:space="0" w:color="auto"/>
            </w:tcBorders>
          </w:tcPr>
          <w:p w:rsidR="002B2A74" w:rsidRDefault="00BB66AA">
            <w:r>
              <w:t>13 290</w:t>
            </w:r>
          </w:p>
        </w:tc>
      </w:tr>
    </w:tbl>
    <w:p w:rsidR="00D106C3" w:rsidRDefault="00D106C3" w:rsidP="006F02B5">
      <w:pPr>
        <w:pStyle w:val="Note"/>
      </w:pPr>
      <w:r>
        <w:t>Notes:</w:t>
      </w:r>
    </w:p>
    <w:p w:rsidR="00B85FBD" w:rsidRDefault="00D106C3" w:rsidP="0000078F">
      <w:pPr>
        <w:pStyle w:val="Note"/>
      </w:pPr>
      <w:r w:rsidRPr="00232500">
        <w:t>(a)</w:t>
      </w:r>
      <w:r w:rsidRPr="00232500">
        <w:tab/>
      </w:r>
      <w:r w:rsidR="00F97E3E">
        <w:t>On 29 November 2018, the Premier announced various machinery of government changes effective from 1 January 2019.</w:t>
      </w:r>
      <w:r w:rsidR="0000078F">
        <w:t xml:space="preserve"> </w:t>
      </w:r>
      <w:r w:rsidR="00933B4A">
        <w:t>Refer to</w:t>
      </w:r>
      <w:r w:rsidR="00B85FBD" w:rsidRPr="00784591">
        <w:t xml:space="preserve"> Note 9.8 </w:t>
      </w:r>
      <w:r w:rsidR="00B85FBD">
        <w:t xml:space="preserve">in the </w:t>
      </w:r>
      <w:r w:rsidR="00B85FBD" w:rsidRPr="00613710">
        <w:rPr>
          <w:i w:val="0"/>
        </w:rPr>
        <w:t xml:space="preserve">2018-19 Financial Report </w:t>
      </w:r>
      <w:r w:rsidR="00B85FBD" w:rsidRPr="00933B4A">
        <w:rPr>
          <w:iCs/>
        </w:rPr>
        <w:t>for the State of Victoria</w:t>
      </w:r>
      <w:r w:rsidR="00B85FBD">
        <w:t xml:space="preserve"> for further details.</w:t>
      </w:r>
    </w:p>
    <w:p w:rsidR="002D5E48" w:rsidRPr="00080CA5" w:rsidRDefault="002D5E48" w:rsidP="002D5E48">
      <w:pPr>
        <w:pStyle w:val="Note"/>
      </w:pPr>
      <w:r w:rsidRPr="00080CA5">
        <w:t>(b)</w:t>
      </w:r>
      <w:r w:rsidRPr="00080CA5">
        <w:tab/>
        <w:t xml:space="preserve">The </w:t>
      </w:r>
      <w:r w:rsidR="00080CA5" w:rsidRPr="00080CA5">
        <w:t>March 2019</w:t>
      </w:r>
      <w:r w:rsidRPr="00080CA5">
        <w:t xml:space="preserve"> comparative figures have been restated to reflect the adoption of </w:t>
      </w:r>
      <w:r w:rsidRPr="00933B4A">
        <w:t>AASB 1059</w:t>
      </w:r>
      <w:r w:rsidRPr="00523125">
        <w:rPr>
          <w:i w:val="0"/>
          <w:iCs/>
        </w:rPr>
        <w:t xml:space="preserve"> Service Concession Arrangements: Grantors</w:t>
      </w:r>
      <w:r w:rsidRPr="00080CA5">
        <w:t xml:space="preserve">. </w:t>
      </w:r>
      <w:r w:rsidR="00160690">
        <w:t xml:space="preserve">Refer to Note 7.4 </w:t>
      </w:r>
      <w:r w:rsidRPr="00080CA5">
        <w:t>for further details.</w:t>
      </w:r>
    </w:p>
    <w:p w:rsidR="00D106C3" w:rsidRDefault="00F97E3E" w:rsidP="00B85FBD">
      <w:pPr>
        <w:pStyle w:val="Note"/>
      </w:pPr>
      <w:r>
        <w:t>(</w:t>
      </w:r>
      <w:r w:rsidR="002D5E48">
        <w:t>c</w:t>
      </w:r>
      <w:r>
        <w:t>)</w:t>
      </w:r>
      <w:r>
        <w:tab/>
      </w:r>
      <w:r w:rsidR="00B85FBD" w:rsidRPr="006542EA">
        <w:t>Other general government sector agencies, which receive less than 50 per cent of their revenue from appropriations and therefore are not allocated to departments.</w:t>
      </w:r>
    </w:p>
    <w:p w:rsidR="00EB22C5" w:rsidRDefault="00F97E3E" w:rsidP="00D106C3">
      <w:pPr>
        <w:pStyle w:val="Note"/>
      </w:pPr>
      <w:r>
        <w:t>(</w:t>
      </w:r>
      <w:r w:rsidR="002D5E48">
        <w:t>d</w:t>
      </w:r>
      <w:r w:rsidR="00D106C3">
        <w:t>)</w:t>
      </w:r>
      <w:r w:rsidR="00D106C3">
        <w:tab/>
      </w:r>
      <w:r w:rsidR="00D94539">
        <w:t>The b</w:t>
      </w:r>
      <w:r w:rsidR="00D106C3">
        <w:t>udget includes contingencies not allocated to departments and estimated departmental underspend.</w:t>
      </w:r>
    </w:p>
    <w:p w:rsidR="009F2DDE" w:rsidRPr="00D106C3" w:rsidRDefault="009F2DDE" w:rsidP="009F2DDE"/>
    <w:p w:rsidR="005B4BA6" w:rsidRDefault="00180823" w:rsidP="005B4BA6">
      <w:pPr>
        <w:pStyle w:val="Heading2"/>
      </w:pPr>
      <w:r>
        <w:t>Net acquisition of non-fin</w:t>
      </w:r>
      <w:r w:rsidR="005B4BA6">
        <w:t>ancial assets from transactions</w:t>
      </w:r>
      <w:r w:rsidR="00AC1226">
        <w:rPr>
          <w:vertAlign w:val="superscript"/>
        </w:rPr>
        <w:t xml:space="preserve"> (a)</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051C68" w:rsidTr="00051C68">
        <w:trPr>
          <w:cnfStyle w:val="100000000000" w:firstRow="1" w:lastRow="0" w:firstColumn="0" w:lastColumn="0" w:oddVBand="0" w:evenVBand="0" w:oddHBand="0" w:evenHBand="0" w:firstRowFirstColumn="0" w:firstRowLastColumn="0" w:lastRowFirstColumn="0" w:lastRowLastColumn="0"/>
          <w:tblHeader/>
        </w:trPr>
        <w:tc>
          <w:tcPr>
            <w:tcW w:w="907" w:type="dxa"/>
          </w:tcPr>
          <w:p w:rsidR="00051C68" w:rsidRDefault="00184E12">
            <w:r>
              <w:t>2018</w:t>
            </w:r>
            <w:r>
              <w:noBreakHyphen/>
              <w:t>19</w:t>
            </w:r>
          </w:p>
        </w:tc>
        <w:tc>
          <w:tcPr>
            <w:tcW w:w="6918" w:type="dxa"/>
          </w:tcPr>
          <w:p w:rsidR="00051C68" w:rsidRDefault="00051C68">
            <w:pPr>
              <w:ind w:left="340" w:hanging="170"/>
              <w:jc w:val="left"/>
            </w:pPr>
          </w:p>
        </w:tc>
        <w:tc>
          <w:tcPr>
            <w:tcW w:w="1814" w:type="dxa"/>
            <w:gridSpan w:val="2"/>
          </w:tcPr>
          <w:p w:rsidR="00051C68" w:rsidRDefault="00184E12">
            <w:pPr>
              <w:jc w:val="center"/>
            </w:pPr>
            <w:r>
              <w:t>2019</w:t>
            </w:r>
            <w:r>
              <w:noBreakHyphen/>
              <w:t>20</w:t>
            </w:r>
          </w:p>
        </w:tc>
      </w:tr>
      <w:tr w:rsidR="00051C68" w:rsidTr="00051C68">
        <w:trPr>
          <w:cnfStyle w:val="100000000000" w:firstRow="1" w:lastRow="0" w:firstColumn="0" w:lastColumn="0" w:oddVBand="0" w:evenVBand="0" w:oddHBand="0" w:evenHBand="0" w:firstRowFirstColumn="0" w:firstRowLastColumn="0" w:lastRowFirstColumn="0" w:lastRowLastColumn="0"/>
          <w:tblHeader/>
        </w:trPr>
        <w:tc>
          <w:tcPr>
            <w:tcW w:w="907" w:type="dxa"/>
          </w:tcPr>
          <w:p w:rsidR="00051C68" w:rsidRDefault="00184E12">
            <w:r>
              <w:t>actual</w:t>
            </w:r>
            <w:r>
              <w:br/>
              <w:t>31 Mar</w:t>
            </w:r>
          </w:p>
        </w:tc>
        <w:tc>
          <w:tcPr>
            <w:tcW w:w="6918" w:type="dxa"/>
          </w:tcPr>
          <w:p w:rsidR="00051C68" w:rsidRDefault="00051C68">
            <w:pPr>
              <w:ind w:left="340" w:hanging="170"/>
              <w:jc w:val="left"/>
            </w:pPr>
          </w:p>
        </w:tc>
        <w:tc>
          <w:tcPr>
            <w:tcW w:w="907" w:type="dxa"/>
          </w:tcPr>
          <w:p w:rsidR="00051C68" w:rsidRDefault="00184E12">
            <w:r>
              <w:t>actual</w:t>
            </w:r>
            <w:r>
              <w:br/>
              <w:t>31 Mar</w:t>
            </w:r>
          </w:p>
        </w:tc>
        <w:tc>
          <w:tcPr>
            <w:tcW w:w="907" w:type="dxa"/>
          </w:tcPr>
          <w:p w:rsidR="00051C68" w:rsidRDefault="00184E12">
            <w:r>
              <w:t>revised</w:t>
            </w:r>
            <w:r>
              <w:br/>
              <w:t>budget</w:t>
            </w:r>
          </w:p>
        </w:tc>
      </w:tr>
      <w:tr w:rsidR="00051C68">
        <w:tc>
          <w:tcPr>
            <w:tcW w:w="907" w:type="dxa"/>
          </w:tcPr>
          <w:p w:rsidR="00051C68" w:rsidRDefault="00184E12">
            <w:r>
              <w:t>6 877</w:t>
            </w:r>
          </w:p>
        </w:tc>
        <w:tc>
          <w:tcPr>
            <w:tcW w:w="6918" w:type="dxa"/>
          </w:tcPr>
          <w:p w:rsidR="00051C68" w:rsidRDefault="00184E12">
            <w:pPr>
              <w:ind w:left="340" w:hanging="170"/>
              <w:jc w:val="left"/>
            </w:pPr>
            <w:r>
              <w:t>Purchases of non</w:t>
            </w:r>
            <w:r>
              <w:noBreakHyphen/>
              <w:t>financial assets (including change in inventories)</w:t>
            </w:r>
          </w:p>
        </w:tc>
        <w:tc>
          <w:tcPr>
            <w:tcW w:w="907" w:type="dxa"/>
          </w:tcPr>
          <w:p w:rsidR="00051C68" w:rsidRDefault="00184E12">
            <w:r>
              <w:t>6 734</w:t>
            </w:r>
          </w:p>
        </w:tc>
        <w:tc>
          <w:tcPr>
            <w:tcW w:w="907" w:type="dxa"/>
          </w:tcPr>
          <w:p w:rsidR="00051C68" w:rsidRDefault="00184E12">
            <w:r>
              <w:t>13 293</w:t>
            </w:r>
          </w:p>
        </w:tc>
      </w:tr>
      <w:tr w:rsidR="00051C68">
        <w:tc>
          <w:tcPr>
            <w:tcW w:w="907" w:type="dxa"/>
          </w:tcPr>
          <w:p w:rsidR="00051C68" w:rsidRDefault="00184E12">
            <w:r>
              <w:t>(137)</w:t>
            </w:r>
          </w:p>
        </w:tc>
        <w:tc>
          <w:tcPr>
            <w:tcW w:w="6918" w:type="dxa"/>
          </w:tcPr>
          <w:p w:rsidR="00051C68" w:rsidRDefault="00184E12">
            <w:pPr>
              <w:ind w:left="340" w:hanging="170"/>
              <w:jc w:val="left"/>
            </w:pPr>
            <w:r>
              <w:t>Less: Sales of non</w:t>
            </w:r>
            <w:r>
              <w:noBreakHyphen/>
              <w:t>financial assets</w:t>
            </w:r>
          </w:p>
        </w:tc>
        <w:tc>
          <w:tcPr>
            <w:tcW w:w="907" w:type="dxa"/>
          </w:tcPr>
          <w:p w:rsidR="00051C68" w:rsidRDefault="00184E12">
            <w:r>
              <w:t>(108)</w:t>
            </w:r>
          </w:p>
        </w:tc>
        <w:tc>
          <w:tcPr>
            <w:tcW w:w="907" w:type="dxa"/>
          </w:tcPr>
          <w:p w:rsidR="00051C68" w:rsidRDefault="00184E12">
            <w:r>
              <w:t>(349)</w:t>
            </w:r>
          </w:p>
        </w:tc>
      </w:tr>
      <w:tr w:rsidR="00051C68">
        <w:tc>
          <w:tcPr>
            <w:tcW w:w="907" w:type="dxa"/>
          </w:tcPr>
          <w:p w:rsidR="00051C68" w:rsidRDefault="00184E12">
            <w:r>
              <w:t>(2 202)</w:t>
            </w:r>
          </w:p>
        </w:tc>
        <w:tc>
          <w:tcPr>
            <w:tcW w:w="6918" w:type="dxa"/>
          </w:tcPr>
          <w:p w:rsidR="00051C68" w:rsidRDefault="00184E12">
            <w:pPr>
              <w:ind w:left="340" w:hanging="170"/>
              <w:jc w:val="left"/>
            </w:pPr>
            <w:r>
              <w:t>Less: Depreciation and amortisation</w:t>
            </w:r>
          </w:p>
        </w:tc>
        <w:tc>
          <w:tcPr>
            <w:tcW w:w="907" w:type="dxa"/>
          </w:tcPr>
          <w:p w:rsidR="00051C68" w:rsidRDefault="00184E12">
            <w:r>
              <w:t>(2 784)</w:t>
            </w:r>
          </w:p>
        </w:tc>
        <w:tc>
          <w:tcPr>
            <w:tcW w:w="907" w:type="dxa"/>
          </w:tcPr>
          <w:p w:rsidR="00051C68" w:rsidRDefault="00184E12">
            <w:r>
              <w:t>(3 717)</w:t>
            </w:r>
          </w:p>
        </w:tc>
      </w:tr>
      <w:tr w:rsidR="00051C68" w:rsidTr="00051C68">
        <w:tc>
          <w:tcPr>
            <w:tcW w:w="907" w:type="dxa"/>
            <w:tcBorders>
              <w:bottom w:val="single" w:sz="6" w:space="0" w:color="auto"/>
            </w:tcBorders>
          </w:tcPr>
          <w:p w:rsidR="00051C68" w:rsidRDefault="00184E12">
            <w:r>
              <w:t>(573)</w:t>
            </w:r>
          </w:p>
        </w:tc>
        <w:tc>
          <w:tcPr>
            <w:tcW w:w="6918" w:type="dxa"/>
            <w:tcBorders>
              <w:bottom w:val="single" w:sz="6" w:space="0" w:color="auto"/>
            </w:tcBorders>
          </w:tcPr>
          <w:p w:rsidR="00051C68" w:rsidRDefault="00184E12">
            <w:pPr>
              <w:ind w:left="340" w:hanging="170"/>
              <w:jc w:val="left"/>
            </w:pPr>
            <w:r>
              <w:t>Plus/(less): Other movements in non</w:t>
            </w:r>
            <w:r>
              <w:noBreakHyphen/>
              <w:t>financial assets</w:t>
            </w:r>
            <w:r>
              <w:rPr>
                <w:vertAlign w:val="superscript"/>
              </w:rPr>
              <w:t xml:space="preserve"> (b)</w:t>
            </w:r>
          </w:p>
        </w:tc>
        <w:tc>
          <w:tcPr>
            <w:tcW w:w="907" w:type="dxa"/>
            <w:tcBorders>
              <w:bottom w:val="single" w:sz="6" w:space="0" w:color="auto"/>
            </w:tcBorders>
          </w:tcPr>
          <w:p w:rsidR="00051C68" w:rsidRDefault="00184E12">
            <w:r>
              <w:t>(194)</w:t>
            </w:r>
          </w:p>
        </w:tc>
        <w:tc>
          <w:tcPr>
            <w:tcW w:w="907" w:type="dxa"/>
            <w:tcBorders>
              <w:bottom w:val="single" w:sz="6" w:space="0" w:color="auto"/>
            </w:tcBorders>
          </w:tcPr>
          <w:p w:rsidR="00051C68" w:rsidRDefault="00184E12">
            <w:r>
              <w:t>(1 684)</w:t>
            </w:r>
          </w:p>
        </w:tc>
      </w:tr>
      <w:tr w:rsidR="00051C68" w:rsidTr="00051C68">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051C68" w:rsidRDefault="00184E12">
            <w:r>
              <w:t>3 965</w:t>
            </w:r>
          </w:p>
        </w:tc>
        <w:tc>
          <w:tcPr>
            <w:tcW w:w="6918" w:type="dxa"/>
            <w:tcBorders>
              <w:top w:val="single" w:sz="6" w:space="0" w:color="auto"/>
              <w:bottom w:val="single" w:sz="12" w:space="0" w:color="auto"/>
            </w:tcBorders>
          </w:tcPr>
          <w:p w:rsidR="00051C68" w:rsidRDefault="00184E12">
            <w:pPr>
              <w:ind w:left="340" w:hanging="170"/>
              <w:jc w:val="left"/>
            </w:pPr>
            <w:r>
              <w:t>Total net acquisition of non</w:t>
            </w:r>
            <w:r>
              <w:noBreakHyphen/>
              <w:t>financial assets from transactions</w:t>
            </w:r>
            <w:r>
              <w:rPr>
                <w:vertAlign w:val="superscript"/>
              </w:rPr>
              <w:t xml:space="preserve"> (b)</w:t>
            </w:r>
          </w:p>
        </w:tc>
        <w:tc>
          <w:tcPr>
            <w:tcW w:w="907" w:type="dxa"/>
            <w:tcBorders>
              <w:top w:val="single" w:sz="6" w:space="0" w:color="auto"/>
              <w:bottom w:val="single" w:sz="12" w:space="0" w:color="auto"/>
            </w:tcBorders>
          </w:tcPr>
          <w:p w:rsidR="00051C68" w:rsidRDefault="00184E12">
            <w:r>
              <w:t>3 647</w:t>
            </w:r>
          </w:p>
        </w:tc>
        <w:tc>
          <w:tcPr>
            <w:tcW w:w="907" w:type="dxa"/>
            <w:tcBorders>
              <w:top w:val="single" w:sz="6" w:space="0" w:color="auto"/>
              <w:bottom w:val="single" w:sz="12" w:space="0" w:color="auto"/>
            </w:tcBorders>
          </w:tcPr>
          <w:p w:rsidR="00051C68" w:rsidRDefault="00184E12">
            <w:r>
              <w:t>7 544</w:t>
            </w:r>
          </w:p>
        </w:tc>
      </w:tr>
    </w:tbl>
    <w:p w:rsidR="00BC2012" w:rsidRPr="00122DB7" w:rsidRDefault="00BC2012" w:rsidP="00445C1E">
      <w:pPr>
        <w:pStyle w:val="Note"/>
        <w:ind w:left="0" w:firstLine="0"/>
      </w:pPr>
      <w:r w:rsidRPr="00122DB7">
        <w:t>Note</w:t>
      </w:r>
      <w:r w:rsidR="005D3F24">
        <w:t>s</w:t>
      </w:r>
      <w:r w:rsidRPr="00122DB7">
        <w:t xml:space="preserve">: </w:t>
      </w:r>
    </w:p>
    <w:p w:rsidR="00BC2012" w:rsidRDefault="00BC2012" w:rsidP="00BC2012">
      <w:pPr>
        <w:pStyle w:val="Note"/>
        <w:rPr>
          <w:iCs/>
        </w:rPr>
      </w:pPr>
      <w:r w:rsidRPr="00122DB7">
        <w:t>(a)</w:t>
      </w:r>
      <w:r w:rsidRPr="00122DB7">
        <w:tab/>
        <w:t xml:space="preserve">The March 2019 comparative figures have been restated to reflect the adoption of </w:t>
      </w:r>
      <w:r w:rsidRPr="00933B4A">
        <w:t>AASB 1059</w:t>
      </w:r>
      <w:r w:rsidRPr="00523125">
        <w:rPr>
          <w:i w:val="0"/>
          <w:iCs/>
        </w:rPr>
        <w:t xml:space="preserve"> Service Concession Arrangements: Grantors</w:t>
      </w:r>
      <w:r w:rsidRPr="00122DB7">
        <w:rPr>
          <w:i w:val="0"/>
        </w:rPr>
        <w:t>.</w:t>
      </w:r>
      <w:r w:rsidRPr="00B26286">
        <w:rPr>
          <w:iCs/>
        </w:rPr>
        <w:t xml:space="preserve"> </w:t>
      </w:r>
      <w:r w:rsidR="00160690" w:rsidRPr="00B26286">
        <w:rPr>
          <w:iCs/>
        </w:rPr>
        <w:t xml:space="preserve">Refer to Note 7.4 </w:t>
      </w:r>
      <w:r w:rsidRPr="00B26286">
        <w:rPr>
          <w:iCs/>
        </w:rPr>
        <w:t>for further details</w:t>
      </w:r>
      <w:r w:rsidR="006523B9">
        <w:rPr>
          <w:iCs/>
        </w:rPr>
        <w:t>.</w:t>
      </w:r>
    </w:p>
    <w:p w:rsidR="00AC1226" w:rsidRDefault="006523B9" w:rsidP="00E0312E">
      <w:pPr>
        <w:pStyle w:val="Note"/>
      </w:pPr>
      <w:r>
        <w:rPr>
          <w:iCs/>
        </w:rPr>
        <w:t>(b)</w:t>
      </w:r>
      <w:r>
        <w:rPr>
          <w:iCs/>
        </w:rPr>
        <w:tab/>
      </w:r>
      <w:r w:rsidRPr="00184E12">
        <w:t xml:space="preserve">The </w:t>
      </w:r>
      <w:r>
        <w:t>2019-20 revised budget figures have</w:t>
      </w:r>
      <w:r w:rsidRPr="00184E12">
        <w:t xml:space="preserve"> been</w:t>
      </w:r>
      <w:r>
        <w:t xml:space="preserve"> restated </w:t>
      </w:r>
      <w:r w:rsidRPr="00184E12">
        <w:t>to reflect more current information.</w:t>
      </w:r>
    </w:p>
    <w:p w:rsidR="00180823" w:rsidRDefault="00955520" w:rsidP="006F02B5">
      <w:pPr>
        <w:pStyle w:val="Heading1"/>
      </w:pPr>
      <w:bookmarkStart w:id="20" w:name="_Toc39073469"/>
      <w:r>
        <w:lastRenderedPageBreak/>
        <w:t>Major assets and investments</w:t>
      </w:r>
      <w:bookmarkEnd w:id="20"/>
    </w:p>
    <w:p w:rsidR="00C570E4" w:rsidRDefault="00C570E4" w:rsidP="005B4BA6">
      <w:pPr>
        <w:pStyle w:val="Heading20"/>
        <w:sectPr w:rsidR="00C570E4" w:rsidSect="0080414E">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t>Introduction</w:t>
      </w:r>
    </w:p>
    <w:p w:rsidR="00B371AC" w:rsidRDefault="00B371AC" w:rsidP="00EA775F">
      <w:r w:rsidRPr="00B371AC">
        <w:t>This sec</w:t>
      </w:r>
      <w:r w:rsidR="00C43968">
        <w:t xml:space="preserve">tion outlines those assets </w:t>
      </w:r>
      <w:r w:rsidRPr="00B371AC">
        <w:t xml:space="preserve">the general government sector controls, reflecting investing activities in the current </w:t>
      </w:r>
      <w:r w:rsidR="00D3317C">
        <w:t xml:space="preserve">period </w:t>
      </w:r>
      <w:r w:rsidRPr="00B371AC">
        <w:t>and prior years.</w:t>
      </w:r>
    </w:p>
    <w:p w:rsidR="00733171" w:rsidRPr="00B371AC" w:rsidRDefault="00733171" w:rsidP="00EA775F"/>
    <w:p w:rsidR="00C570E4" w:rsidRDefault="00C570E4" w:rsidP="00B371AC">
      <w:pPr>
        <w:sectPr w:rsidR="00C570E4" w:rsidSect="0080414E">
          <w:type w:val="continuous"/>
          <w:pgSz w:w="11907" w:h="16839" w:code="9"/>
          <w:pgMar w:top="851" w:right="1134" w:bottom="851" w:left="1134" w:header="624" w:footer="567" w:gutter="0"/>
          <w:cols w:num="2" w:space="567"/>
          <w:docGrid w:linePitch="360"/>
        </w:sectPr>
      </w:pPr>
    </w:p>
    <w:p w:rsidR="005B4BA6" w:rsidRDefault="00180823" w:rsidP="005B4BA6">
      <w:pPr>
        <w:pStyle w:val="Heading2"/>
      </w:pPr>
      <w:r>
        <w:t>Total land, buildings, infrastructure, plant and equipment</w:t>
      </w:r>
      <w:r w:rsidR="00EE235A">
        <w:t xml:space="preserve"> </w:t>
      </w:r>
      <w:r w:rsidR="00EE235A" w:rsidRPr="00EE235A">
        <w:rPr>
          <w:vertAlign w:val="superscript"/>
        </w:rPr>
        <w:t>(a)</w:t>
      </w:r>
      <w:r w:rsidR="0000078F">
        <w:rPr>
          <w:vertAlign w:val="superscript"/>
        </w:rPr>
        <w:t>(b)</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31 756</w:t>
            </w:r>
          </w:p>
        </w:tc>
        <w:tc>
          <w:tcPr>
            <w:tcW w:w="6011" w:type="dxa"/>
          </w:tcPr>
          <w:p w:rsidR="002B2A74" w:rsidRDefault="00BB66AA">
            <w:pPr>
              <w:ind w:left="340" w:hanging="170"/>
              <w:jc w:val="left"/>
            </w:pPr>
            <w:r>
              <w:t>Buildings</w:t>
            </w:r>
          </w:p>
        </w:tc>
        <w:tc>
          <w:tcPr>
            <w:tcW w:w="907" w:type="dxa"/>
          </w:tcPr>
          <w:p w:rsidR="002B2A74" w:rsidRDefault="00BB66AA">
            <w:r>
              <w:t>43 321</w:t>
            </w:r>
          </w:p>
        </w:tc>
        <w:tc>
          <w:tcPr>
            <w:tcW w:w="907" w:type="dxa"/>
          </w:tcPr>
          <w:p w:rsidR="002B2A74" w:rsidRDefault="00BB66AA">
            <w:r>
              <w:t>43 850</w:t>
            </w:r>
          </w:p>
        </w:tc>
        <w:tc>
          <w:tcPr>
            <w:tcW w:w="907" w:type="dxa"/>
          </w:tcPr>
          <w:p w:rsidR="002B2A74" w:rsidRDefault="00BB66AA">
            <w:r>
              <w:t>45 889</w:t>
            </w:r>
          </w:p>
        </w:tc>
      </w:tr>
      <w:tr w:rsidR="002B2A74">
        <w:tc>
          <w:tcPr>
            <w:tcW w:w="907" w:type="dxa"/>
          </w:tcPr>
          <w:p w:rsidR="002B2A74" w:rsidRDefault="00BB66AA">
            <w:r>
              <w:t>4 805</w:t>
            </w:r>
          </w:p>
        </w:tc>
        <w:tc>
          <w:tcPr>
            <w:tcW w:w="6011" w:type="dxa"/>
          </w:tcPr>
          <w:p w:rsidR="002B2A74" w:rsidRDefault="00BB66AA">
            <w:pPr>
              <w:ind w:left="340" w:hanging="170"/>
              <w:jc w:val="left"/>
            </w:pPr>
            <w:r>
              <w:t>Leased buildings</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59 365</w:t>
            </w:r>
          </w:p>
        </w:tc>
        <w:tc>
          <w:tcPr>
            <w:tcW w:w="6011" w:type="dxa"/>
          </w:tcPr>
          <w:p w:rsidR="002B2A74" w:rsidRDefault="00BB66AA">
            <w:pPr>
              <w:ind w:left="340" w:hanging="170"/>
              <w:jc w:val="left"/>
            </w:pPr>
            <w:r>
              <w:t>Land and national parks</w:t>
            </w:r>
          </w:p>
        </w:tc>
        <w:tc>
          <w:tcPr>
            <w:tcW w:w="907" w:type="dxa"/>
          </w:tcPr>
          <w:p w:rsidR="002B2A74" w:rsidRDefault="00BB66AA">
            <w:r>
              <w:t>58 294</w:t>
            </w:r>
          </w:p>
        </w:tc>
        <w:tc>
          <w:tcPr>
            <w:tcW w:w="907" w:type="dxa"/>
          </w:tcPr>
          <w:p w:rsidR="002B2A74" w:rsidRDefault="00BB66AA">
            <w:r>
              <w:t>58 239</w:t>
            </w:r>
          </w:p>
        </w:tc>
        <w:tc>
          <w:tcPr>
            <w:tcW w:w="907" w:type="dxa"/>
          </w:tcPr>
          <w:p w:rsidR="002B2A74" w:rsidRDefault="00BB66AA">
            <w:r>
              <w:t>59 537</w:t>
            </w:r>
          </w:p>
        </w:tc>
      </w:tr>
      <w:tr w:rsidR="002B2A74">
        <w:tc>
          <w:tcPr>
            <w:tcW w:w="907" w:type="dxa"/>
          </w:tcPr>
          <w:p w:rsidR="002B2A74" w:rsidRDefault="00BB66AA">
            <w:r>
              <w:t>4 154</w:t>
            </w:r>
          </w:p>
        </w:tc>
        <w:tc>
          <w:tcPr>
            <w:tcW w:w="6011" w:type="dxa"/>
          </w:tcPr>
          <w:p w:rsidR="002B2A74" w:rsidRDefault="00BB66AA">
            <w:pPr>
              <w:ind w:left="340" w:hanging="170"/>
              <w:jc w:val="left"/>
            </w:pPr>
            <w:r>
              <w:t>Infrastructure systems</w:t>
            </w:r>
          </w:p>
        </w:tc>
        <w:tc>
          <w:tcPr>
            <w:tcW w:w="907" w:type="dxa"/>
          </w:tcPr>
          <w:p w:rsidR="002B2A74" w:rsidRDefault="00BB66AA">
            <w:r>
              <w:t>5 157</w:t>
            </w:r>
          </w:p>
        </w:tc>
        <w:tc>
          <w:tcPr>
            <w:tcW w:w="907" w:type="dxa"/>
          </w:tcPr>
          <w:p w:rsidR="002B2A74" w:rsidRDefault="00BB66AA">
            <w:r>
              <w:t>6 313</w:t>
            </w:r>
          </w:p>
        </w:tc>
        <w:tc>
          <w:tcPr>
            <w:tcW w:w="907" w:type="dxa"/>
          </w:tcPr>
          <w:p w:rsidR="002B2A74" w:rsidRDefault="00BB66AA">
            <w:r>
              <w:t>6 509</w:t>
            </w:r>
          </w:p>
        </w:tc>
      </w:tr>
      <w:tr w:rsidR="002B2A74">
        <w:tc>
          <w:tcPr>
            <w:tcW w:w="907" w:type="dxa"/>
          </w:tcPr>
          <w:p w:rsidR="002B2A74" w:rsidRDefault="00BB66AA">
            <w:r>
              <w:t>2 920</w:t>
            </w:r>
          </w:p>
        </w:tc>
        <w:tc>
          <w:tcPr>
            <w:tcW w:w="6011" w:type="dxa"/>
          </w:tcPr>
          <w:p w:rsidR="002B2A74" w:rsidRDefault="00BB66AA">
            <w:pPr>
              <w:ind w:left="340" w:hanging="170"/>
              <w:jc w:val="left"/>
            </w:pPr>
            <w:r>
              <w:t>Plant, equipment and vehicles</w:t>
            </w:r>
          </w:p>
        </w:tc>
        <w:tc>
          <w:tcPr>
            <w:tcW w:w="907" w:type="dxa"/>
          </w:tcPr>
          <w:p w:rsidR="002B2A74" w:rsidRDefault="00BB66AA">
            <w:r>
              <w:t>3 378</w:t>
            </w:r>
          </w:p>
        </w:tc>
        <w:tc>
          <w:tcPr>
            <w:tcW w:w="907" w:type="dxa"/>
          </w:tcPr>
          <w:p w:rsidR="002B2A74" w:rsidRDefault="00BB66AA">
            <w:r>
              <w:t>3 465</w:t>
            </w:r>
          </w:p>
        </w:tc>
        <w:tc>
          <w:tcPr>
            <w:tcW w:w="907" w:type="dxa"/>
          </w:tcPr>
          <w:p w:rsidR="002B2A74" w:rsidRDefault="00BB66AA">
            <w:r>
              <w:t>3 301</w:t>
            </w:r>
          </w:p>
        </w:tc>
      </w:tr>
      <w:tr w:rsidR="002B2A74">
        <w:tc>
          <w:tcPr>
            <w:tcW w:w="907" w:type="dxa"/>
          </w:tcPr>
          <w:p w:rsidR="002B2A74" w:rsidRDefault="00BB66AA">
            <w:r>
              <w:t>219</w:t>
            </w:r>
          </w:p>
        </w:tc>
        <w:tc>
          <w:tcPr>
            <w:tcW w:w="6011" w:type="dxa"/>
          </w:tcPr>
          <w:p w:rsidR="002B2A74" w:rsidRDefault="00BB66AA">
            <w:pPr>
              <w:ind w:left="340" w:hanging="170"/>
              <w:jc w:val="left"/>
            </w:pPr>
            <w:r>
              <w:t>Leased plant, equipment and vehicles</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30 666</w:t>
            </w:r>
          </w:p>
        </w:tc>
        <w:tc>
          <w:tcPr>
            <w:tcW w:w="6011" w:type="dxa"/>
          </w:tcPr>
          <w:p w:rsidR="002B2A74" w:rsidRDefault="00BB66AA">
            <w:pPr>
              <w:ind w:left="340" w:hanging="170"/>
              <w:jc w:val="left"/>
            </w:pPr>
            <w:r>
              <w:t>Roads and road infrastructure</w:t>
            </w:r>
          </w:p>
        </w:tc>
        <w:tc>
          <w:tcPr>
            <w:tcW w:w="907" w:type="dxa"/>
          </w:tcPr>
          <w:p w:rsidR="002B2A74" w:rsidRDefault="00BB66AA">
            <w:r>
              <w:t>33 105</w:t>
            </w:r>
          </w:p>
        </w:tc>
        <w:tc>
          <w:tcPr>
            <w:tcW w:w="907" w:type="dxa"/>
          </w:tcPr>
          <w:p w:rsidR="002B2A74" w:rsidRDefault="00BB66AA">
            <w:r>
              <w:t>34 872</w:t>
            </w:r>
          </w:p>
        </w:tc>
        <w:tc>
          <w:tcPr>
            <w:tcW w:w="907" w:type="dxa"/>
          </w:tcPr>
          <w:p w:rsidR="002B2A74" w:rsidRDefault="00BB66AA">
            <w:r>
              <w:t>38 069</w:t>
            </w:r>
          </w:p>
        </w:tc>
      </w:tr>
      <w:tr w:rsidR="002B2A74">
        <w:tc>
          <w:tcPr>
            <w:tcW w:w="907" w:type="dxa"/>
          </w:tcPr>
          <w:p w:rsidR="002B2A74" w:rsidRDefault="00BB66AA">
            <w:r>
              <w:t>8 042</w:t>
            </w:r>
          </w:p>
        </w:tc>
        <w:tc>
          <w:tcPr>
            <w:tcW w:w="6011" w:type="dxa"/>
          </w:tcPr>
          <w:p w:rsidR="002B2A74" w:rsidRDefault="00BB66AA">
            <w:pPr>
              <w:ind w:left="340" w:hanging="170"/>
              <w:jc w:val="left"/>
            </w:pPr>
            <w:r>
              <w:t>Earthworks</w:t>
            </w:r>
          </w:p>
        </w:tc>
        <w:tc>
          <w:tcPr>
            <w:tcW w:w="907" w:type="dxa"/>
          </w:tcPr>
          <w:p w:rsidR="002B2A74" w:rsidRDefault="00BB66AA">
            <w:r>
              <w:t>8 899</w:t>
            </w:r>
          </w:p>
        </w:tc>
        <w:tc>
          <w:tcPr>
            <w:tcW w:w="907" w:type="dxa"/>
          </w:tcPr>
          <w:p w:rsidR="002B2A74" w:rsidRDefault="00BB66AA">
            <w:r>
              <w:t>8 899</w:t>
            </w:r>
          </w:p>
        </w:tc>
        <w:tc>
          <w:tcPr>
            <w:tcW w:w="907" w:type="dxa"/>
          </w:tcPr>
          <w:p w:rsidR="002B2A74" w:rsidRDefault="00BB66AA">
            <w:r>
              <w:t>9 238</w:t>
            </w:r>
          </w:p>
        </w:tc>
      </w:tr>
      <w:tr w:rsidR="002B2A74" w:rsidTr="009A4B6D">
        <w:tc>
          <w:tcPr>
            <w:tcW w:w="907" w:type="dxa"/>
            <w:tcBorders>
              <w:bottom w:val="single" w:sz="6" w:space="0" w:color="auto"/>
            </w:tcBorders>
          </w:tcPr>
          <w:p w:rsidR="002B2A74" w:rsidRDefault="00BB66AA">
            <w:r>
              <w:t>5 655</w:t>
            </w:r>
          </w:p>
        </w:tc>
        <w:tc>
          <w:tcPr>
            <w:tcW w:w="6011" w:type="dxa"/>
            <w:tcBorders>
              <w:bottom w:val="single" w:sz="6" w:space="0" w:color="auto"/>
            </w:tcBorders>
          </w:tcPr>
          <w:p w:rsidR="002B2A74" w:rsidRDefault="00BB66AA">
            <w:pPr>
              <w:ind w:left="340" w:hanging="170"/>
              <w:jc w:val="left"/>
            </w:pPr>
            <w:r>
              <w:t>Cultural assets</w:t>
            </w:r>
          </w:p>
        </w:tc>
        <w:tc>
          <w:tcPr>
            <w:tcW w:w="907" w:type="dxa"/>
            <w:tcBorders>
              <w:bottom w:val="single" w:sz="6" w:space="0" w:color="auto"/>
            </w:tcBorders>
          </w:tcPr>
          <w:p w:rsidR="002B2A74" w:rsidRDefault="00BB66AA">
            <w:r>
              <w:t>5 661</w:t>
            </w:r>
          </w:p>
        </w:tc>
        <w:tc>
          <w:tcPr>
            <w:tcW w:w="907" w:type="dxa"/>
            <w:tcBorders>
              <w:bottom w:val="single" w:sz="6" w:space="0" w:color="auto"/>
            </w:tcBorders>
          </w:tcPr>
          <w:p w:rsidR="002B2A74" w:rsidRDefault="00BB66AA">
            <w:r>
              <w:t>5 660</w:t>
            </w:r>
          </w:p>
        </w:tc>
        <w:tc>
          <w:tcPr>
            <w:tcW w:w="907" w:type="dxa"/>
            <w:tcBorders>
              <w:bottom w:val="single" w:sz="6" w:space="0" w:color="auto"/>
            </w:tcBorders>
          </w:tcPr>
          <w:p w:rsidR="002B2A74" w:rsidRDefault="00BB66AA">
            <w:r>
              <w:t>5 660</w:t>
            </w:r>
          </w:p>
        </w:tc>
      </w:tr>
      <w:tr w:rsidR="002B2A74" w:rsidTr="009A4B6D">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147 582</w:t>
            </w:r>
          </w:p>
        </w:tc>
        <w:tc>
          <w:tcPr>
            <w:tcW w:w="6011" w:type="dxa"/>
            <w:tcBorders>
              <w:top w:val="single" w:sz="6" w:space="0" w:color="auto"/>
              <w:bottom w:val="single" w:sz="12" w:space="0" w:color="auto"/>
            </w:tcBorders>
          </w:tcPr>
          <w:p w:rsidR="002B2A74" w:rsidRDefault="00BB66AA">
            <w:pPr>
              <w:ind w:left="340" w:hanging="170"/>
              <w:jc w:val="left"/>
            </w:pPr>
            <w:r>
              <w:t>Total land, buildings, infrastructure, plant and equipment</w:t>
            </w:r>
          </w:p>
        </w:tc>
        <w:tc>
          <w:tcPr>
            <w:tcW w:w="907" w:type="dxa"/>
            <w:tcBorders>
              <w:top w:val="single" w:sz="6" w:space="0" w:color="auto"/>
              <w:bottom w:val="single" w:sz="12" w:space="0" w:color="auto"/>
            </w:tcBorders>
          </w:tcPr>
          <w:p w:rsidR="002B2A74" w:rsidRDefault="00BB66AA">
            <w:r>
              <w:t>157 814</w:t>
            </w:r>
          </w:p>
        </w:tc>
        <w:tc>
          <w:tcPr>
            <w:tcW w:w="907" w:type="dxa"/>
            <w:tcBorders>
              <w:top w:val="single" w:sz="6" w:space="0" w:color="auto"/>
              <w:bottom w:val="single" w:sz="12" w:space="0" w:color="auto"/>
            </w:tcBorders>
          </w:tcPr>
          <w:p w:rsidR="002B2A74" w:rsidRDefault="00BB66AA">
            <w:r>
              <w:t>161 297</w:t>
            </w:r>
          </w:p>
        </w:tc>
        <w:tc>
          <w:tcPr>
            <w:tcW w:w="907" w:type="dxa"/>
            <w:tcBorders>
              <w:top w:val="single" w:sz="6" w:space="0" w:color="auto"/>
              <w:bottom w:val="single" w:sz="12" w:space="0" w:color="auto"/>
            </w:tcBorders>
          </w:tcPr>
          <w:p w:rsidR="002B2A74" w:rsidRDefault="00BB66AA">
            <w:r>
              <w:t>168 202</w:t>
            </w:r>
          </w:p>
        </w:tc>
      </w:tr>
    </w:tbl>
    <w:p w:rsidR="00BC2012" w:rsidRPr="00122DB7" w:rsidRDefault="00BC2012" w:rsidP="00BC2012">
      <w:pPr>
        <w:pStyle w:val="Note"/>
      </w:pPr>
      <w:r w:rsidRPr="00122DB7">
        <w:t>Note</w:t>
      </w:r>
      <w:r w:rsidR="00605158">
        <w:t>s</w:t>
      </w:r>
      <w:r w:rsidRPr="00122DB7">
        <w:t xml:space="preserve">: </w:t>
      </w:r>
    </w:p>
    <w:p w:rsidR="00605158" w:rsidRPr="003849CE" w:rsidRDefault="00605158" w:rsidP="00605158">
      <w:pPr>
        <w:pStyle w:val="Note"/>
        <w:rPr>
          <w:i w:val="0"/>
        </w:rPr>
      </w:pPr>
      <w:r w:rsidRPr="003849CE">
        <w:t>(a)</w:t>
      </w:r>
      <w:r w:rsidRPr="003849CE">
        <w:tab/>
      </w:r>
      <w:r w:rsidRPr="00933B4A">
        <w:rPr>
          <w:iCs/>
        </w:rPr>
        <w:t>AASB 16</w:t>
      </w:r>
      <w:r w:rsidRPr="00B26286">
        <w:rPr>
          <w:i w:val="0"/>
        </w:rPr>
        <w:t xml:space="preserve"> </w:t>
      </w:r>
      <w:r w:rsidRPr="003849CE">
        <w:rPr>
          <w:i w:val="0"/>
        </w:rPr>
        <w:t xml:space="preserve">Leases </w:t>
      </w:r>
      <w:r w:rsidRPr="003849CE">
        <w:t xml:space="preserve">has been applied for the first time from 1 July 2019. </w:t>
      </w:r>
    </w:p>
    <w:p w:rsidR="00605158" w:rsidRPr="00B26286" w:rsidRDefault="00605158" w:rsidP="00605158">
      <w:pPr>
        <w:pStyle w:val="Note"/>
        <w:rPr>
          <w:iCs/>
        </w:rPr>
      </w:pPr>
      <w:r w:rsidRPr="00122DB7">
        <w:t>(</w:t>
      </w:r>
      <w:r>
        <w:t>b</w:t>
      </w:r>
      <w:r w:rsidRPr="00122DB7">
        <w:t>)</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w:t>
      </w:r>
      <w:r w:rsidRPr="00B26286">
        <w:rPr>
          <w:iCs/>
        </w:rPr>
        <w:t xml:space="preserve"> </w:t>
      </w:r>
      <w:r w:rsidR="00160690" w:rsidRPr="00B26286">
        <w:rPr>
          <w:iCs/>
        </w:rPr>
        <w:t xml:space="preserve">Refer to Note 7.4 </w:t>
      </w:r>
      <w:r w:rsidRPr="00B26286">
        <w:rPr>
          <w:iCs/>
        </w:rPr>
        <w:t>for further details.</w:t>
      </w:r>
    </w:p>
    <w:p w:rsidR="00781F4B" w:rsidRPr="00BC2012" w:rsidRDefault="00781F4B" w:rsidP="009F2DDE"/>
    <w:p w:rsidR="00781F4B" w:rsidRDefault="00781F4B" w:rsidP="00781F4B">
      <w:r w:rsidRPr="00BC2012">
        <w:t>The following two tables are subsets of total land, buildings, infrastructure, plant and equipment by right of use (leased) assets and service concession assets.</w:t>
      </w:r>
    </w:p>
    <w:p w:rsidR="005F24F6" w:rsidRDefault="005F24F6" w:rsidP="009F2DDE">
      <w:pPr>
        <w:pStyle w:val="TableHeading"/>
      </w:pPr>
      <w:r w:rsidRPr="00BC2012">
        <w:t>Total right of use (leased) assets: land, buildings</w:t>
      </w:r>
      <w:r w:rsidR="001F7E7A" w:rsidRPr="00BC2012">
        <w:t>, infrastructure, plant and equipment</w:t>
      </w:r>
      <w:r w:rsidR="00605158">
        <w:t xml:space="preserve"> </w:t>
      </w:r>
      <w:r w:rsidR="00605158" w:rsidRPr="00605158">
        <w:rPr>
          <w:sz w:val="24"/>
          <w:szCs w:val="24"/>
          <w:vertAlign w:val="superscript"/>
        </w:rPr>
        <w:t>(a)</w:t>
      </w:r>
      <w:r w:rsidR="009F2DDE">
        <w:rPr>
          <w:sz w:val="24"/>
          <w:szCs w:val="24"/>
          <w:vertAlign w:val="superscript"/>
        </w:rPr>
        <w:tab/>
      </w:r>
      <w:r w:rsidRPr="00BC2012">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w:t>
            </w:r>
          </w:p>
        </w:tc>
        <w:tc>
          <w:tcPr>
            <w:tcW w:w="6011" w:type="dxa"/>
          </w:tcPr>
          <w:p w:rsidR="002B2A74" w:rsidRDefault="00BB66AA">
            <w:pPr>
              <w:ind w:left="340" w:hanging="170"/>
              <w:jc w:val="left"/>
            </w:pPr>
            <w:r>
              <w:t>Buildings</w:t>
            </w:r>
          </w:p>
        </w:tc>
        <w:tc>
          <w:tcPr>
            <w:tcW w:w="907" w:type="dxa"/>
          </w:tcPr>
          <w:p w:rsidR="002B2A74" w:rsidRDefault="00BB66AA">
            <w:r>
              <w:t>8 181</w:t>
            </w:r>
          </w:p>
        </w:tc>
        <w:tc>
          <w:tcPr>
            <w:tcW w:w="907" w:type="dxa"/>
          </w:tcPr>
          <w:p w:rsidR="002B2A74" w:rsidRDefault="00BB66AA">
            <w:r>
              <w:t>8 150</w:t>
            </w:r>
          </w:p>
        </w:tc>
        <w:tc>
          <w:tcPr>
            <w:tcW w:w="907" w:type="dxa"/>
          </w:tcPr>
          <w:p w:rsidR="002B2A74" w:rsidRDefault="00BB66AA">
            <w:r>
              <w:t>8 802</w:t>
            </w:r>
          </w:p>
        </w:tc>
      </w:tr>
      <w:tr w:rsidR="002B2A74">
        <w:tc>
          <w:tcPr>
            <w:tcW w:w="907" w:type="dxa"/>
          </w:tcPr>
          <w:p w:rsidR="002B2A74" w:rsidRDefault="00BB66AA">
            <w:r>
              <w:t>..</w:t>
            </w:r>
          </w:p>
        </w:tc>
        <w:tc>
          <w:tcPr>
            <w:tcW w:w="6011" w:type="dxa"/>
          </w:tcPr>
          <w:p w:rsidR="002B2A74" w:rsidRDefault="00BB66AA">
            <w:pPr>
              <w:ind w:left="340" w:hanging="170"/>
              <w:jc w:val="left"/>
            </w:pPr>
            <w:r>
              <w:t>Infrastructure systems</w:t>
            </w:r>
          </w:p>
        </w:tc>
        <w:tc>
          <w:tcPr>
            <w:tcW w:w="907" w:type="dxa"/>
          </w:tcPr>
          <w:p w:rsidR="002B2A74" w:rsidRDefault="00BB66AA">
            <w:r>
              <w:t>6</w:t>
            </w:r>
          </w:p>
        </w:tc>
        <w:tc>
          <w:tcPr>
            <w:tcW w:w="907" w:type="dxa"/>
          </w:tcPr>
          <w:p w:rsidR="002B2A74" w:rsidRDefault="00BB66AA">
            <w:r>
              <w:t>6</w:t>
            </w:r>
          </w:p>
        </w:tc>
        <w:tc>
          <w:tcPr>
            <w:tcW w:w="907" w:type="dxa"/>
          </w:tcPr>
          <w:p w:rsidR="002B2A74" w:rsidRDefault="00BB66AA">
            <w:r>
              <w:t>13</w:t>
            </w:r>
          </w:p>
        </w:tc>
      </w:tr>
      <w:tr w:rsidR="002B2A74">
        <w:tc>
          <w:tcPr>
            <w:tcW w:w="907" w:type="dxa"/>
          </w:tcPr>
          <w:p w:rsidR="002B2A74" w:rsidRDefault="00BB66AA">
            <w:r>
              <w:t>..</w:t>
            </w:r>
          </w:p>
        </w:tc>
        <w:tc>
          <w:tcPr>
            <w:tcW w:w="6011" w:type="dxa"/>
          </w:tcPr>
          <w:p w:rsidR="002B2A74" w:rsidRDefault="00BB66AA">
            <w:pPr>
              <w:ind w:left="340" w:hanging="170"/>
              <w:jc w:val="left"/>
            </w:pPr>
            <w:r>
              <w:t>Plant, equipment and vehicles</w:t>
            </w:r>
          </w:p>
        </w:tc>
        <w:tc>
          <w:tcPr>
            <w:tcW w:w="907" w:type="dxa"/>
          </w:tcPr>
          <w:p w:rsidR="002B2A74" w:rsidRDefault="00BB66AA">
            <w:r>
              <w:t>563</w:t>
            </w:r>
          </w:p>
        </w:tc>
        <w:tc>
          <w:tcPr>
            <w:tcW w:w="907" w:type="dxa"/>
          </w:tcPr>
          <w:p w:rsidR="002B2A74" w:rsidRDefault="00BB66AA">
            <w:r>
              <w:t>509</w:t>
            </w:r>
          </w:p>
        </w:tc>
        <w:tc>
          <w:tcPr>
            <w:tcW w:w="907" w:type="dxa"/>
          </w:tcPr>
          <w:p w:rsidR="002B2A74" w:rsidRDefault="00BB66AA">
            <w:r>
              <w:t>529</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bottom w:val="single" w:sz="12" w:space="0" w:color="auto"/>
            </w:tcBorders>
          </w:tcPr>
          <w:p w:rsidR="002B2A74" w:rsidRDefault="00BB66AA">
            <w:r>
              <w:t>..</w:t>
            </w:r>
          </w:p>
        </w:tc>
        <w:tc>
          <w:tcPr>
            <w:tcW w:w="6011" w:type="dxa"/>
            <w:tcBorders>
              <w:bottom w:val="single" w:sz="12" w:space="0" w:color="auto"/>
            </w:tcBorders>
          </w:tcPr>
          <w:p w:rsidR="002B2A74" w:rsidRDefault="00BB66AA">
            <w:pPr>
              <w:ind w:left="340" w:hanging="170"/>
              <w:jc w:val="left"/>
            </w:pPr>
            <w:r>
              <w:t>Total right of use assets: land, buildings, infrastructure, plant and equipment</w:t>
            </w:r>
          </w:p>
        </w:tc>
        <w:tc>
          <w:tcPr>
            <w:tcW w:w="907" w:type="dxa"/>
            <w:tcBorders>
              <w:bottom w:val="single" w:sz="12" w:space="0" w:color="auto"/>
            </w:tcBorders>
          </w:tcPr>
          <w:p w:rsidR="002B2A74" w:rsidRDefault="00BB66AA">
            <w:r>
              <w:t>8 750</w:t>
            </w:r>
          </w:p>
        </w:tc>
        <w:tc>
          <w:tcPr>
            <w:tcW w:w="907" w:type="dxa"/>
            <w:tcBorders>
              <w:bottom w:val="single" w:sz="12" w:space="0" w:color="auto"/>
            </w:tcBorders>
          </w:tcPr>
          <w:p w:rsidR="002B2A74" w:rsidRDefault="00BB66AA">
            <w:r>
              <w:t>8 665</w:t>
            </w:r>
          </w:p>
        </w:tc>
        <w:tc>
          <w:tcPr>
            <w:tcW w:w="907" w:type="dxa"/>
            <w:tcBorders>
              <w:bottom w:val="single" w:sz="12" w:space="0" w:color="auto"/>
            </w:tcBorders>
          </w:tcPr>
          <w:p w:rsidR="002B2A74" w:rsidRDefault="00BB66AA">
            <w:r>
              <w:t>9 344</w:t>
            </w:r>
          </w:p>
        </w:tc>
      </w:tr>
    </w:tbl>
    <w:p w:rsidR="00605158" w:rsidRPr="00122DB7" w:rsidRDefault="00605158" w:rsidP="00605158">
      <w:pPr>
        <w:pStyle w:val="Note"/>
      </w:pPr>
      <w:r w:rsidRPr="00122DB7">
        <w:t xml:space="preserve">Note: </w:t>
      </w:r>
    </w:p>
    <w:p w:rsidR="00EE235A" w:rsidRDefault="00605158" w:rsidP="0000078F">
      <w:pPr>
        <w:pStyle w:val="Note"/>
      </w:pPr>
      <w:r w:rsidRPr="003849CE">
        <w:t>(a)</w:t>
      </w:r>
      <w:r w:rsidRPr="003849CE">
        <w:tab/>
      </w:r>
      <w:r w:rsidRPr="00933B4A">
        <w:rPr>
          <w:iCs/>
        </w:rPr>
        <w:t>AASB 16</w:t>
      </w:r>
      <w:r w:rsidRPr="005501D7">
        <w:rPr>
          <w:i w:val="0"/>
        </w:rPr>
        <w:t xml:space="preserve"> Leases</w:t>
      </w:r>
      <w:r w:rsidRPr="003849CE">
        <w:rPr>
          <w:i w:val="0"/>
        </w:rPr>
        <w:t xml:space="preserve"> </w:t>
      </w:r>
      <w:r w:rsidRPr="003849CE">
        <w:t xml:space="preserve">has been applied for the first time from 1 July 2019. </w:t>
      </w:r>
    </w:p>
    <w:p w:rsidR="009F2DDE" w:rsidRDefault="009F2DDE" w:rsidP="009F2DDE"/>
    <w:p w:rsidR="005F24F6" w:rsidRDefault="005F24F6" w:rsidP="009F2DDE">
      <w:pPr>
        <w:pStyle w:val="TableHeading"/>
      </w:pPr>
      <w:r w:rsidRPr="00BC2012">
        <w:t>Total</w:t>
      </w:r>
      <w:r w:rsidR="00C5002A" w:rsidRPr="00BC2012">
        <w:t xml:space="preserve"> service concession assets:</w:t>
      </w:r>
      <w:r w:rsidRPr="00BC2012">
        <w:t xml:space="preserve"> land, buildings, infrastructure, plant and equipment</w:t>
      </w:r>
      <w:r w:rsidR="009F2DDE">
        <w:tab/>
      </w:r>
      <w:r w:rsidRPr="00BC2012">
        <w:t>($ million)</w:t>
      </w:r>
    </w:p>
    <w:tbl>
      <w:tblPr>
        <w:tblStyle w:val="DTFTable"/>
        <w:tblW w:w="9639" w:type="dxa"/>
        <w:tblLayout w:type="fixed"/>
        <w:tblLook w:val="0660" w:firstRow="1" w:lastRow="1" w:firstColumn="0" w:lastColumn="0" w:noHBand="1" w:noVBand="1"/>
      </w:tblPr>
      <w:tblGrid>
        <w:gridCol w:w="907"/>
        <w:gridCol w:w="6205"/>
        <w:gridCol w:w="713"/>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206" w:type="dxa"/>
          </w:tcPr>
          <w:p w:rsidR="002B2A74" w:rsidRDefault="002B2A74">
            <w:pPr>
              <w:ind w:left="340" w:hanging="170"/>
              <w:jc w:val="left"/>
            </w:pPr>
          </w:p>
        </w:tc>
        <w:tc>
          <w:tcPr>
            <w:tcW w:w="713"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206" w:type="dxa"/>
          </w:tcPr>
          <w:p w:rsidR="002B2A74" w:rsidRDefault="002B2A74">
            <w:pPr>
              <w:ind w:left="340" w:hanging="170"/>
              <w:jc w:val="left"/>
            </w:pPr>
          </w:p>
        </w:tc>
        <w:tc>
          <w:tcPr>
            <w:tcW w:w="713"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1 701</w:t>
            </w:r>
          </w:p>
        </w:tc>
        <w:tc>
          <w:tcPr>
            <w:tcW w:w="6206" w:type="dxa"/>
          </w:tcPr>
          <w:p w:rsidR="002B2A74" w:rsidRDefault="00BB66AA">
            <w:pPr>
              <w:ind w:left="340" w:hanging="170"/>
              <w:jc w:val="left"/>
            </w:pPr>
            <w:r>
              <w:t>Buildings</w:t>
            </w:r>
          </w:p>
        </w:tc>
        <w:tc>
          <w:tcPr>
            <w:tcW w:w="713" w:type="dxa"/>
          </w:tcPr>
          <w:p w:rsidR="002B2A74" w:rsidRDefault="00BB66AA">
            <w:r>
              <w:t>1 829</w:t>
            </w:r>
          </w:p>
        </w:tc>
        <w:tc>
          <w:tcPr>
            <w:tcW w:w="907" w:type="dxa"/>
          </w:tcPr>
          <w:p w:rsidR="002B2A74" w:rsidRDefault="00BB66AA">
            <w:r>
              <w:t>1 855</w:t>
            </w:r>
          </w:p>
        </w:tc>
        <w:tc>
          <w:tcPr>
            <w:tcW w:w="907" w:type="dxa"/>
          </w:tcPr>
          <w:p w:rsidR="002B2A74" w:rsidRDefault="00BB66AA">
            <w:r>
              <w:t>1 780</w:t>
            </w:r>
          </w:p>
        </w:tc>
      </w:tr>
      <w:tr w:rsidR="002B2A74">
        <w:tc>
          <w:tcPr>
            <w:tcW w:w="907" w:type="dxa"/>
          </w:tcPr>
          <w:p w:rsidR="002B2A74" w:rsidRDefault="00BB66AA">
            <w:r>
              <w:t>916</w:t>
            </w:r>
          </w:p>
        </w:tc>
        <w:tc>
          <w:tcPr>
            <w:tcW w:w="6206" w:type="dxa"/>
          </w:tcPr>
          <w:p w:rsidR="002B2A74" w:rsidRDefault="00BB66AA">
            <w:pPr>
              <w:ind w:left="340" w:hanging="170"/>
              <w:jc w:val="left"/>
            </w:pPr>
            <w:r>
              <w:t>Land and national parks</w:t>
            </w:r>
          </w:p>
        </w:tc>
        <w:tc>
          <w:tcPr>
            <w:tcW w:w="713" w:type="dxa"/>
          </w:tcPr>
          <w:p w:rsidR="002B2A74" w:rsidRDefault="00BB66AA">
            <w:r>
              <w:t>921</w:t>
            </w:r>
          </w:p>
        </w:tc>
        <w:tc>
          <w:tcPr>
            <w:tcW w:w="907" w:type="dxa"/>
          </w:tcPr>
          <w:p w:rsidR="002B2A74" w:rsidRDefault="00BB66AA">
            <w:r>
              <w:t>921</w:t>
            </w:r>
          </w:p>
        </w:tc>
        <w:tc>
          <w:tcPr>
            <w:tcW w:w="907" w:type="dxa"/>
          </w:tcPr>
          <w:p w:rsidR="002B2A74" w:rsidRDefault="00BB66AA">
            <w:r>
              <w:t>972</w:t>
            </w:r>
          </w:p>
        </w:tc>
      </w:tr>
      <w:tr w:rsidR="002B2A74">
        <w:tc>
          <w:tcPr>
            <w:tcW w:w="907" w:type="dxa"/>
          </w:tcPr>
          <w:p w:rsidR="002B2A74" w:rsidRDefault="00BB66AA">
            <w:r>
              <w:t>2 854</w:t>
            </w:r>
          </w:p>
        </w:tc>
        <w:tc>
          <w:tcPr>
            <w:tcW w:w="6206" w:type="dxa"/>
          </w:tcPr>
          <w:p w:rsidR="002B2A74" w:rsidRDefault="00BB66AA">
            <w:pPr>
              <w:ind w:left="340" w:hanging="170"/>
              <w:jc w:val="left"/>
            </w:pPr>
            <w:r>
              <w:t>Infrastructure systems</w:t>
            </w:r>
          </w:p>
        </w:tc>
        <w:tc>
          <w:tcPr>
            <w:tcW w:w="713" w:type="dxa"/>
          </w:tcPr>
          <w:p w:rsidR="002B2A74" w:rsidRDefault="00BB66AA">
            <w:r>
              <w:t>3 236</w:t>
            </w:r>
          </w:p>
        </w:tc>
        <w:tc>
          <w:tcPr>
            <w:tcW w:w="907" w:type="dxa"/>
          </w:tcPr>
          <w:p w:rsidR="002B2A74" w:rsidRDefault="00BB66AA">
            <w:r>
              <w:t>4 408</w:t>
            </w:r>
          </w:p>
        </w:tc>
        <w:tc>
          <w:tcPr>
            <w:tcW w:w="907" w:type="dxa"/>
          </w:tcPr>
          <w:p w:rsidR="002B2A74" w:rsidRDefault="00BB66AA">
            <w:r>
              <w:t>4 459</w:t>
            </w:r>
          </w:p>
        </w:tc>
      </w:tr>
      <w:tr w:rsidR="002B2A74">
        <w:tc>
          <w:tcPr>
            <w:tcW w:w="907" w:type="dxa"/>
          </w:tcPr>
          <w:p w:rsidR="002B2A74" w:rsidRDefault="00BB66AA">
            <w:r>
              <w:t>179</w:t>
            </w:r>
          </w:p>
        </w:tc>
        <w:tc>
          <w:tcPr>
            <w:tcW w:w="6206" w:type="dxa"/>
          </w:tcPr>
          <w:p w:rsidR="002B2A74" w:rsidRDefault="00BB66AA">
            <w:pPr>
              <w:ind w:left="340" w:hanging="170"/>
              <w:jc w:val="left"/>
            </w:pPr>
            <w:r>
              <w:t>Plant, equipment and vehicles</w:t>
            </w:r>
          </w:p>
        </w:tc>
        <w:tc>
          <w:tcPr>
            <w:tcW w:w="713" w:type="dxa"/>
          </w:tcPr>
          <w:p w:rsidR="002B2A74" w:rsidRDefault="00BB66AA">
            <w:r>
              <w:t>170</w:t>
            </w:r>
          </w:p>
        </w:tc>
        <w:tc>
          <w:tcPr>
            <w:tcW w:w="907" w:type="dxa"/>
          </w:tcPr>
          <w:p w:rsidR="002B2A74" w:rsidRDefault="00BB66AA">
            <w:r>
              <w:t>178</w:t>
            </w:r>
          </w:p>
        </w:tc>
        <w:tc>
          <w:tcPr>
            <w:tcW w:w="907" w:type="dxa"/>
          </w:tcPr>
          <w:p w:rsidR="002B2A74" w:rsidRDefault="00BB66AA">
            <w:r>
              <w:t>88</w:t>
            </w:r>
          </w:p>
        </w:tc>
      </w:tr>
      <w:tr w:rsidR="002B2A74">
        <w:tc>
          <w:tcPr>
            <w:tcW w:w="907" w:type="dxa"/>
          </w:tcPr>
          <w:p w:rsidR="002B2A74" w:rsidRDefault="00BB66AA">
            <w:r>
              <w:t>8 528</w:t>
            </w:r>
          </w:p>
        </w:tc>
        <w:tc>
          <w:tcPr>
            <w:tcW w:w="6206" w:type="dxa"/>
          </w:tcPr>
          <w:p w:rsidR="002B2A74" w:rsidRDefault="00BB66AA">
            <w:pPr>
              <w:ind w:left="340" w:hanging="170"/>
              <w:jc w:val="left"/>
            </w:pPr>
            <w:r>
              <w:t>Roads and road infrastructure</w:t>
            </w:r>
          </w:p>
        </w:tc>
        <w:tc>
          <w:tcPr>
            <w:tcW w:w="713" w:type="dxa"/>
          </w:tcPr>
          <w:p w:rsidR="002B2A74" w:rsidRDefault="00BB66AA">
            <w:r>
              <w:t>9 263</w:t>
            </w:r>
          </w:p>
        </w:tc>
        <w:tc>
          <w:tcPr>
            <w:tcW w:w="907" w:type="dxa"/>
          </w:tcPr>
          <w:p w:rsidR="002B2A74" w:rsidRDefault="00BB66AA">
            <w:r>
              <w:t>10 363</w:t>
            </w:r>
          </w:p>
        </w:tc>
        <w:tc>
          <w:tcPr>
            <w:tcW w:w="907" w:type="dxa"/>
          </w:tcPr>
          <w:p w:rsidR="002B2A74" w:rsidRDefault="00BB66AA">
            <w:r>
              <w:t>11 805</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bottom w:val="single" w:sz="12" w:space="0" w:color="auto"/>
            </w:tcBorders>
          </w:tcPr>
          <w:p w:rsidR="002B2A74" w:rsidRDefault="00BB66AA">
            <w:r>
              <w:t>14 177</w:t>
            </w:r>
          </w:p>
        </w:tc>
        <w:tc>
          <w:tcPr>
            <w:tcW w:w="6206" w:type="dxa"/>
            <w:tcBorders>
              <w:bottom w:val="single" w:sz="12" w:space="0" w:color="auto"/>
            </w:tcBorders>
          </w:tcPr>
          <w:p w:rsidR="002B2A74" w:rsidRDefault="00BB66AA">
            <w:pPr>
              <w:ind w:left="340" w:hanging="170"/>
              <w:jc w:val="left"/>
            </w:pPr>
            <w:r>
              <w:t>Total service concession assets: land, buildings, infrastructure, plant and equipment</w:t>
            </w:r>
          </w:p>
        </w:tc>
        <w:tc>
          <w:tcPr>
            <w:tcW w:w="713" w:type="dxa"/>
            <w:tcBorders>
              <w:bottom w:val="single" w:sz="12" w:space="0" w:color="auto"/>
            </w:tcBorders>
          </w:tcPr>
          <w:p w:rsidR="002B2A74" w:rsidRDefault="00BB66AA">
            <w:r>
              <w:t>15 420</w:t>
            </w:r>
          </w:p>
        </w:tc>
        <w:tc>
          <w:tcPr>
            <w:tcW w:w="907" w:type="dxa"/>
            <w:tcBorders>
              <w:bottom w:val="single" w:sz="12" w:space="0" w:color="auto"/>
            </w:tcBorders>
          </w:tcPr>
          <w:p w:rsidR="002B2A74" w:rsidRDefault="00BB66AA">
            <w:r>
              <w:t>17 726</w:t>
            </w:r>
          </w:p>
        </w:tc>
        <w:tc>
          <w:tcPr>
            <w:tcW w:w="907" w:type="dxa"/>
            <w:tcBorders>
              <w:bottom w:val="single" w:sz="12" w:space="0" w:color="auto"/>
            </w:tcBorders>
          </w:tcPr>
          <w:p w:rsidR="002B2A74" w:rsidRDefault="00BB66AA">
            <w:r>
              <w:t>19 104</w:t>
            </w:r>
          </w:p>
        </w:tc>
      </w:tr>
    </w:tbl>
    <w:p w:rsidR="009F2DDE" w:rsidRDefault="009F2DDE" w:rsidP="009F2DDE"/>
    <w:p w:rsidR="005B4BA6" w:rsidRDefault="00180823" w:rsidP="005B4BA6">
      <w:pPr>
        <w:pStyle w:val="Heading2"/>
      </w:pPr>
      <w:r>
        <w:lastRenderedPageBreak/>
        <w:t>Depreciation</w:t>
      </w:r>
      <w:r w:rsidR="007735A6">
        <w:rPr>
          <w:vertAlign w:val="superscript"/>
        </w:rPr>
        <w:t xml:space="preserve"> (a)</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873</w:t>
            </w:r>
          </w:p>
        </w:tc>
        <w:tc>
          <w:tcPr>
            <w:tcW w:w="6918" w:type="dxa"/>
          </w:tcPr>
          <w:p w:rsidR="002B2A74" w:rsidRDefault="00BB66AA">
            <w:pPr>
              <w:ind w:left="340" w:hanging="170"/>
              <w:jc w:val="left"/>
            </w:pPr>
            <w:r>
              <w:t>Buildings</w:t>
            </w:r>
          </w:p>
        </w:tc>
        <w:tc>
          <w:tcPr>
            <w:tcW w:w="907" w:type="dxa"/>
          </w:tcPr>
          <w:p w:rsidR="002B2A74" w:rsidRDefault="00BB66AA">
            <w:r>
              <w:t>1 524</w:t>
            </w:r>
          </w:p>
        </w:tc>
        <w:tc>
          <w:tcPr>
            <w:tcW w:w="907" w:type="dxa"/>
          </w:tcPr>
          <w:p w:rsidR="002B2A74" w:rsidRDefault="00BB66AA">
            <w:r>
              <w:t>1 929</w:t>
            </w:r>
          </w:p>
        </w:tc>
      </w:tr>
      <w:tr w:rsidR="002B2A74">
        <w:tc>
          <w:tcPr>
            <w:tcW w:w="907" w:type="dxa"/>
          </w:tcPr>
          <w:p w:rsidR="002B2A74" w:rsidRDefault="00BB66AA">
            <w:r>
              <w:t>123</w:t>
            </w:r>
          </w:p>
        </w:tc>
        <w:tc>
          <w:tcPr>
            <w:tcW w:w="6918" w:type="dxa"/>
          </w:tcPr>
          <w:p w:rsidR="002B2A74" w:rsidRDefault="00BB66AA">
            <w:pPr>
              <w:ind w:left="340" w:hanging="170"/>
              <w:jc w:val="left"/>
            </w:pPr>
            <w:r>
              <w:t>Leased buildings</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43</w:t>
            </w:r>
          </w:p>
        </w:tc>
        <w:tc>
          <w:tcPr>
            <w:tcW w:w="6918" w:type="dxa"/>
          </w:tcPr>
          <w:p w:rsidR="002B2A74" w:rsidRDefault="00BB66AA">
            <w:pPr>
              <w:ind w:left="340" w:hanging="170"/>
              <w:jc w:val="left"/>
            </w:pPr>
            <w:r>
              <w:t>Infrastructure systems</w:t>
            </w:r>
          </w:p>
        </w:tc>
        <w:tc>
          <w:tcPr>
            <w:tcW w:w="907" w:type="dxa"/>
          </w:tcPr>
          <w:p w:rsidR="002B2A74" w:rsidRDefault="00BB66AA">
            <w:r>
              <w:t>45</w:t>
            </w:r>
          </w:p>
        </w:tc>
        <w:tc>
          <w:tcPr>
            <w:tcW w:w="907" w:type="dxa"/>
          </w:tcPr>
          <w:p w:rsidR="002B2A74" w:rsidRDefault="00BB66AA">
            <w:r>
              <w:t>54</w:t>
            </w:r>
          </w:p>
        </w:tc>
      </w:tr>
      <w:tr w:rsidR="002B2A74">
        <w:tc>
          <w:tcPr>
            <w:tcW w:w="907" w:type="dxa"/>
          </w:tcPr>
          <w:p w:rsidR="002B2A74" w:rsidRDefault="00BB66AA">
            <w:r>
              <w:t>433</w:t>
            </w:r>
          </w:p>
        </w:tc>
        <w:tc>
          <w:tcPr>
            <w:tcW w:w="6918" w:type="dxa"/>
          </w:tcPr>
          <w:p w:rsidR="002B2A74" w:rsidRDefault="00BB66AA">
            <w:pPr>
              <w:ind w:left="340" w:hanging="170"/>
              <w:jc w:val="left"/>
            </w:pPr>
            <w:r>
              <w:t>Plant, equipment and vehicles</w:t>
            </w:r>
          </w:p>
        </w:tc>
        <w:tc>
          <w:tcPr>
            <w:tcW w:w="907" w:type="dxa"/>
          </w:tcPr>
          <w:p w:rsidR="002B2A74" w:rsidRDefault="00BB66AA">
            <w:r>
              <w:t>458</w:t>
            </w:r>
          </w:p>
        </w:tc>
        <w:tc>
          <w:tcPr>
            <w:tcW w:w="907" w:type="dxa"/>
          </w:tcPr>
          <w:p w:rsidR="002B2A74" w:rsidRDefault="00BB66AA">
            <w:r>
              <w:t>700</w:t>
            </w:r>
          </w:p>
        </w:tc>
      </w:tr>
      <w:tr w:rsidR="002B2A74">
        <w:tc>
          <w:tcPr>
            <w:tcW w:w="907" w:type="dxa"/>
          </w:tcPr>
          <w:p w:rsidR="002B2A74" w:rsidRDefault="00BB66AA">
            <w:r>
              <w:t>22</w:t>
            </w:r>
          </w:p>
        </w:tc>
        <w:tc>
          <w:tcPr>
            <w:tcW w:w="6918" w:type="dxa"/>
          </w:tcPr>
          <w:p w:rsidR="002B2A74" w:rsidRDefault="00BB66AA">
            <w:pPr>
              <w:ind w:left="340" w:hanging="170"/>
              <w:jc w:val="left"/>
            </w:pPr>
            <w:r>
              <w:t>Leased plant, equipment and vehicles</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595</w:t>
            </w:r>
          </w:p>
        </w:tc>
        <w:tc>
          <w:tcPr>
            <w:tcW w:w="6918" w:type="dxa"/>
          </w:tcPr>
          <w:p w:rsidR="002B2A74" w:rsidRDefault="00BB66AA">
            <w:pPr>
              <w:ind w:left="340" w:hanging="170"/>
              <w:jc w:val="left"/>
            </w:pPr>
            <w:r>
              <w:t>Roads and road infrastructure</w:t>
            </w:r>
          </w:p>
        </w:tc>
        <w:tc>
          <w:tcPr>
            <w:tcW w:w="907" w:type="dxa"/>
          </w:tcPr>
          <w:p w:rsidR="002B2A74" w:rsidRDefault="00BB66AA">
            <w:r>
              <w:t>625</w:t>
            </w:r>
          </w:p>
        </w:tc>
        <w:tc>
          <w:tcPr>
            <w:tcW w:w="907" w:type="dxa"/>
          </w:tcPr>
          <w:p w:rsidR="002B2A74" w:rsidRDefault="00BB66AA">
            <w:r>
              <w:t>850</w:t>
            </w:r>
          </w:p>
        </w:tc>
      </w:tr>
      <w:tr w:rsidR="002B2A74">
        <w:tc>
          <w:tcPr>
            <w:tcW w:w="907" w:type="dxa"/>
          </w:tcPr>
          <w:p w:rsidR="002B2A74" w:rsidRDefault="00BB66AA">
            <w:r>
              <w:t>14</w:t>
            </w:r>
          </w:p>
        </w:tc>
        <w:tc>
          <w:tcPr>
            <w:tcW w:w="6918" w:type="dxa"/>
          </w:tcPr>
          <w:p w:rsidR="002B2A74" w:rsidRDefault="00BB66AA">
            <w:pPr>
              <w:ind w:left="340" w:hanging="170"/>
              <w:jc w:val="left"/>
            </w:pPr>
            <w:r>
              <w:t>Cultural assets</w:t>
            </w:r>
          </w:p>
        </w:tc>
        <w:tc>
          <w:tcPr>
            <w:tcW w:w="907" w:type="dxa"/>
          </w:tcPr>
          <w:p w:rsidR="002B2A74" w:rsidRDefault="00BB66AA">
            <w:r>
              <w:t>15</w:t>
            </w:r>
          </w:p>
        </w:tc>
        <w:tc>
          <w:tcPr>
            <w:tcW w:w="907" w:type="dxa"/>
          </w:tcPr>
          <w:p w:rsidR="002B2A74" w:rsidRDefault="00BB66AA">
            <w:r>
              <w:t>22</w:t>
            </w:r>
          </w:p>
        </w:tc>
      </w:tr>
      <w:tr w:rsidR="002B2A74" w:rsidTr="002B2A74">
        <w:tc>
          <w:tcPr>
            <w:tcW w:w="907" w:type="dxa"/>
            <w:tcBorders>
              <w:bottom w:val="single" w:sz="6" w:space="0" w:color="auto"/>
            </w:tcBorders>
          </w:tcPr>
          <w:p w:rsidR="002B2A74" w:rsidRDefault="00BB66AA">
            <w:r>
              <w:t>100</w:t>
            </w:r>
          </w:p>
        </w:tc>
        <w:tc>
          <w:tcPr>
            <w:tcW w:w="6918" w:type="dxa"/>
            <w:tcBorders>
              <w:bottom w:val="single" w:sz="6" w:space="0" w:color="auto"/>
            </w:tcBorders>
          </w:tcPr>
          <w:p w:rsidR="002B2A74" w:rsidRDefault="00BB66AA">
            <w:pPr>
              <w:ind w:left="340" w:hanging="170"/>
              <w:jc w:val="left"/>
            </w:pPr>
            <w:r>
              <w:t>Intangible produced assets</w:t>
            </w:r>
            <w:r>
              <w:rPr>
                <w:vertAlign w:val="superscript"/>
              </w:rPr>
              <w:t xml:space="preserve"> (b)</w:t>
            </w:r>
          </w:p>
        </w:tc>
        <w:tc>
          <w:tcPr>
            <w:tcW w:w="907" w:type="dxa"/>
            <w:tcBorders>
              <w:bottom w:val="single" w:sz="6" w:space="0" w:color="auto"/>
            </w:tcBorders>
          </w:tcPr>
          <w:p w:rsidR="002B2A74" w:rsidRDefault="00BB66AA">
            <w:r>
              <w:t>118</w:t>
            </w:r>
          </w:p>
        </w:tc>
        <w:tc>
          <w:tcPr>
            <w:tcW w:w="907" w:type="dxa"/>
            <w:tcBorders>
              <w:bottom w:val="single" w:sz="6" w:space="0" w:color="auto"/>
            </w:tcBorders>
          </w:tcPr>
          <w:p w:rsidR="002B2A74" w:rsidRDefault="00BB66AA">
            <w:r>
              <w:t>163</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2 202</w:t>
            </w:r>
          </w:p>
        </w:tc>
        <w:tc>
          <w:tcPr>
            <w:tcW w:w="6918" w:type="dxa"/>
            <w:tcBorders>
              <w:top w:val="single" w:sz="6" w:space="0" w:color="auto"/>
              <w:bottom w:val="single" w:sz="12" w:space="0" w:color="auto"/>
            </w:tcBorders>
          </w:tcPr>
          <w:p w:rsidR="002B2A74" w:rsidRDefault="00BB66AA">
            <w:pPr>
              <w:ind w:left="340" w:hanging="170"/>
              <w:jc w:val="left"/>
            </w:pPr>
            <w:r>
              <w:t>Total depreciation</w:t>
            </w:r>
          </w:p>
        </w:tc>
        <w:tc>
          <w:tcPr>
            <w:tcW w:w="907" w:type="dxa"/>
            <w:tcBorders>
              <w:top w:val="single" w:sz="6" w:space="0" w:color="auto"/>
              <w:bottom w:val="single" w:sz="12" w:space="0" w:color="auto"/>
            </w:tcBorders>
          </w:tcPr>
          <w:p w:rsidR="002B2A74" w:rsidRDefault="00BB66AA">
            <w:r>
              <w:t>2 784</w:t>
            </w:r>
          </w:p>
        </w:tc>
        <w:tc>
          <w:tcPr>
            <w:tcW w:w="907" w:type="dxa"/>
            <w:tcBorders>
              <w:top w:val="single" w:sz="6" w:space="0" w:color="auto"/>
              <w:bottom w:val="single" w:sz="12" w:space="0" w:color="auto"/>
            </w:tcBorders>
          </w:tcPr>
          <w:p w:rsidR="002B2A74" w:rsidRDefault="00BB66AA">
            <w:r>
              <w:t>3 717</w:t>
            </w:r>
          </w:p>
        </w:tc>
      </w:tr>
    </w:tbl>
    <w:p w:rsidR="00BC2012" w:rsidRPr="00122DB7" w:rsidRDefault="00BC2012" w:rsidP="00BC2012">
      <w:pPr>
        <w:pStyle w:val="Note"/>
      </w:pPr>
      <w:r w:rsidRPr="00122DB7">
        <w:t>Note</w:t>
      </w:r>
      <w:r>
        <w:t>s</w:t>
      </w:r>
      <w:r w:rsidRPr="00122DB7">
        <w:t xml:space="preserve">: </w:t>
      </w:r>
    </w:p>
    <w:p w:rsidR="00BC2012" w:rsidRPr="00BF087F" w:rsidRDefault="00BC2012" w:rsidP="00BC2012">
      <w:pPr>
        <w:pStyle w:val="Note"/>
        <w:rPr>
          <w:iCs/>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F087F">
        <w:rPr>
          <w:iCs/>
        </w:rPr>
        <w:t xml:space="preserve">Refer to Note 7.4 </w:t>
      </w:r>
      <w:r w:rsidRPr="00BF087F">
        <w:rPr>
          <w:iCs/>
        </w:rPr>
        <w:t>for further details.</w:t>
      </w:r>
    </w:p>
    <w:p w:rsidR="007735A6" w:rsidRDefault="007735A6" w:rsidP="00BC2012">
      <w:pPr>
        <w:pStyle w:val="Note"/>
      </w:pPr>
      <w:r>
        <w:t xml:space="preserve">(b) </w:t>
      </w:r>
      <w:r>
        <w:tab/>
      </w:r>
      <w:r w:rsidR="00842396" w:rsidRPr="00842396">
        <w:t>Amortisation of intangible non-produced assets is included under other gains/(losses) from other economic flows</w:t>
      </w:r>
      <w:r w:rsidR="00842396">
        <w:t>.</w:t>
      </w:r>
    </w:p>
    <w:p w:rsidR="00491F78" w:rsidRDefault="00491F78" w:rsidP="009F2DDE"/>
    <w:p w:rsidR="00491F78" w:rsidRDefault="00491F78" w:rsidP="00491F78">
      <w:r>
        <w:t>The following two tables are subsets of total depreciation expense.</w:t>
      </w:r>
    </w:p>
    <w:p w:rsidR="001E3B9F" w:rsidRDefault="001E3B9F" w:rsidP="009F2DDE">
      <w:pPr>
        <w:pStyle w:val="TableHeading"/>
      </w:pPr>
      <w:r w:rsidRPr="00BC2012">
        <w:t xml:space="preserve">Depreciation of right of use (leased) assets </w:t>
      </w:r>
      <w:r w:rsidR="00605158" w:rsidRPr="00605158">
        <w:rPr>
          <w:vertAlign w:val="superscript"/>
        </w:rPr>
        <w:t>(a)</w:t>
      </w:r>
      <w:r w:rsidR="009F2DDE">
        <w:rPr>
          <w:vertAlign w:val="superscript"/>
        </w:rPr>
        <w:tab/>
      </w:r>
      <w:r w:rsidRPr="00BC2012">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w:t>
            </w:r>
          </w:p>
        </w:tc>
        <w:tc>
          <w:tcPr>
            <w:tcW w:w="6918" w:type="dxa"/>
          </w:tcPr>
          <w:p w:rsidR="002B2A74" w:rsidRDefault="00BB66AA">
            <w:pPr>
              <w:ind w:left="340" w:hanging="170"/>
              <w:jc w:val="left"/>
            </w:pPr>
            <w:r>
              <w:t>Buildings</w:t>
            </w:r>
          </w:p>
        </w:tc>
        <w:tc>
          <w:tcPr>
            <w:tcW w:w="907" w:type="dxa"/>
          </w:tcPr>
          <w:p w:rsidR="002B2A74" w:rsidRDefault="00BB66AA">
            <w:r>
              <w:t>490</w:t>
            </w:r>
          </w:p>
        </w:tc>
        <w:tc>
          <w:tcPr>
            <w:tcW w:w="907" w:type="dxa"/>
          </w:tcPr>
          <w:p w:rsidR="002B2A74" w:rsidRDefault="00BB66AA">
            <w:r>
              <w:t>597</w:t>
            </w:r>
          </w:p>
        </w:tc>
      </w:tr>
      <w:tr w:rsidR="002B2A74">
        <w:tc>
          <w:tcPr>
            <w:tcW w:w="907" w:type="dxa"/>
          </w:tcPr>
          <w:p w:rsidR="002B2A74" w:rsidRDefault="00BB66AA">
            <w:r>
              <w:t>..</w:t>
            </w:r>
          </w:p>
        </w:tc>
        <w:tc>
          <w:tcPr>
            <w:tcW w:w="6918" w:type="dxa"/>
          </w:tcPr>
          <w:p w:rsidR="002B2A74" w:rsidRDefault="00BB66AA">
            <w:pPr>
              <w:ind w:left="340" w:hanging="170"/>
              <w:jc w:val="left"/>
            </w:pPr>
            <w:r>
              <w:t>Infrastructure systems</w:t>
            </w:r>
          </w:p>
        </w:tc>
        <w:tc>
          <w:tcPr>
            <w:tcW w:w="907" w:type="dxa"/>
          </w:tcPr>
          <w:p w:rsidR="002B2A74" w:rsidRDefault="00BB66AA">
            <w:r>
              <w:t>2</w:t>
            </w:r>
          </w:p>
        </w:tc>
        <w:tc>
          <w:tcPr>
            <w:tcW w:w="907" w:type="dxa"/>
          </w:tcPr>
          <w:p w:rsidR="002B2A74" w:rsidRDefault="00BB66AA">
            <w:r>
              <w:t>5</w:t>
            </w:r>
          </w:p>
        </w:tc>
      </w:tr>
      <w:tr w:rsidR="002B2A74">
        <w:tc>
          <w:tcPr>
            <w:tcW w:w="907" w:type="dxa"/>
          </w:tcPr>
          <w:p w:rsidR="002B2A74" w:rsidRDefault="00BB66AA">
            <w:r>
              <w:t>..</w:t>
            </w:r>
          </w:p>
        </w:tc>
        <w:tc>
          <w:tcPr>
            <w:tcW w:w="6918" w:type="dxa"/>
          </w:tcPr>
          <w:p w:rsidR="002B2A74" w:rsidRDefault="00BB66AA">
            <w:pPr>
              <w:ind w:left="340" w:hanging="170"/>
              <w:jc w:val="left"/>
            </w:pPr>
            <w:r>
              <w:t>Plant, equipment and vehicles</w:t>
            </w:r>
          </w:p>
        </w:tc>
        <w:tc>
          <w:tcPr>
            <w:tcW w:w="907" w:type="dxa"/>
          </w:tcPr>
          <w:p w:rsidR="002B2A74" w:rsidRDefault="00BB66AA">
            <w:r>
              <w:t>46</w:t>
            </w:r>
          </w:p>
        </w:tc>
        <w:tc>
          <w:tcPr>
            <w:tcW w:w="907" w:type="dxa"/>
          </w:tcPr>
          <w:p w:rsidR="002B2A74" w:rsidRDefault="00BB66AA">
            <w:r>
              <w:t>121</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bottom w:val="single" w:sz="12" w:space="0" w:color="auto"/>
            </w:tcBorders>
          </w:tcPr>
          <w:p w:rsidR="002B2A74" w:rsidRDefault="00BB66AA">
            <w:r>
              <w:t>..</w:t>
            </w:r>
          </w:p>
        </w:tc>
        <w:tc>
          <w:tcPr>
            <w:tcW w:w="6918" w:type="dxa"/>
            <w:tcBorders>
              <w:bottom w:val="single" w:sz="12" w:space="0" w:color="auto"/>
            </w:tcBorders>
          </w:tcPr>
          <w:p w:rsidR="002B2A74" w:rsidRDefault="00BB66AA">
            <w:pPr>
              <w:ind w:left="340" w:hanging="170"/>
              <w:jc w:val="left"/>
            </w:pPr>
            <w:r>
              <w:t>Total depreciation of right of use assets</w:t>
            </w:r>
          </w:p>
        </w:tc>
        <w:tc>
          <w:tcPr>
            <w:tcW w:w="907" w:type="dxa"/>
            <w:tcBorders>
              <w:bottom w:val="single" w:sz="12" w:space="0" w:color="auto"/>
            </w:tcBorders>
          </w:tcPr>
          <w:p w:rsidR="002B2A74" w:rsidRDefault="00BB66AA">
            <w:r>
              <w:t>538</w:t>
            </w:r>
          </w:p>
        </w:tc>
        <w:tc>
          <w:tcPr>
            <w:tcW w:w="907" w:type="dxa"/>
            <w:tcBorders>
              <w:bottom w:val="single" w:sz="12" w:space="0" w:color="auto"/>
            </w:tcBorders>
          </w:tcPr>
          <w:p w:rsidR="002B2A74" w:rsidRDefault="00BB66AA">
            <w:r>
              <w:t>723</w:t>
            </w:r>
          </w:p>
        </w:tc>
      </w:tr>
    </w:tbl>
    <w:p w:rsidR="00605158" w:rsidRPr="00122DB7" w:rsidRDefault="00605158" w:rsidP="00605158">
      <w:pPr>
        <w:pStyle w:val="Note"/>
      </w:pPr>
      <w:r w:rsidRPr="00122DB7">
        <w:t xml:space="preserve">Note: </w:t>
      </w:r>
    </w:p>
    <w:p w:rsidR="00605158" w:rsidRDefault="00605158" w:rsidP="00605158">
      <w:pPr>
        <w:pStyle w:val="Note"/>
      </w:pPr>
      <w:r w:rsidRPr="003849CE">
        <w:t>(a)</w:t>
      </w:r>
      <w:r w:rsidRPr="003849CE">
        <w:tab/>
      </w:r>
      <w:r w:rsidRPr="00933B4A">
        <w:rPr>
          <w:iCs/>
        </w:rPr>
        <w:t>AASB 16</w:t>
      </w:r>
      <w:r w:rsidRPr="00B26286">
        <w:rPr>
          <w:i w:val="0"/>
        </w:rPr>
        <w:t xml:space="preserve"> </w:t>
      </w:r>
      <w:r w:rsidRPr="003849CE">
        <w:rPr>
          <w:i w:val="0"/>
        </w:rPr>
        <w:t xml:space="preserve">Leases </w:t>
      </w:r>
      <w:r w:rsidRPr="003849CE">
        <w:t xml:space="preserve">has been applied for the first time from 1 July 2019. </w:t>
      </w:r>
    </w:p>
    <w:p w:rsidR="009F2DDE" w:rsidRPr="003849CE" w:rsidRDefault="009F2DDE" w:rsidP="009F2DDE"/>
    <w:p w:rsidR="001E3B9F" w:rsidRDefault="001E3B9F" w:rsidP="009F2DDE">
      <w:pPr>
        <w:pStyle w:val="TableHeading"/>
      </w:pPr>
      <w:r w:rsidRPr="00BC2012">
        <w:t xml:space="preserve">Depreciation of service concession assets </w:t>
      </w:r>
      <w:r w:rsidR="009F2DDE">
        <w:tab/>
      </w:r>
      <w:r w:rsidRPr="00BC2012">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31</w:t>
            </w:r>
          </w:p>
        </w:tc>
        <w:tc>
          <w:tcPr>
            <w:tcW w:w="6918" w:type="dxa"/>
          </w:tcPr>
          <w:p w:rsidR="002B2A74" w:rsidRDefault="00BB66AA">
            <w:pPr>
              <w:ind w:left="340" w:hanging="170"/>
              <w:jc w:val="left"/>
            </w:pPr>
            <w:r>
              <w:t>Buildings</w:t>
            </w:r>
          </w:p>
        </w:tc>
        <w:tc>
          <w:tcPr>
            <w:tcW w:w="907" w:type="dxa"/>
          </w:tcPr>
          <w:p w:rsidR="002B2A74" w:rsidRDefault="00BB66AA">
            <w:r>
              <w:t>41</w:t>
            </w:r>
          </w:p>
        </w:tc>
        <w:tc>
          <w:tcPr>
            <w:tcW w:w="907" w:type="dxa"/>
          </w:tcPr>
          <w:p w:rsidR="002B2A74" w:rsidRDefault="00BB66AA">
            <w:r>
              <w:t>47</w:t>
            </w:r>
          </w:p>
        </w:tc>
      </w:tr>
      <w:tr w:rsidR="002B2A74">
        <w:tc>
          <w:tcPr>
            <w:tcW w:w="907" w:type="dxa"/>
          </w:tcPr>
          <w:p w:rsidR="002B2A74" w:rsidRDefault="00BB66AA">
            <w:r>
              <w:t>15</w:t>
            </w:r>
          </w:p>
        </w:tc>
        <w:tc>
          <w:tcPr>
            <w:tcW w:w="6918" w:type="dxa"/>
          </w:tcPr>
          <w:p w:rsidR="002B2A74" w:rsidRDefault="00BB66AA">
            <w:pPr>
              <w:ind w:left="340" w:hanging="170"/>
              <w:jc w:val="left"/>
            </w:pPr>
            <w:r>
              <w:t>Plant, equipment and vehicles</w:t>
            </w:r>
          </w:p>
        </w:tc>
        <w:tc>
          <w:tcPr>
            <w:tcW w:w="907" w:type="dxa"/>
          </w:tcPr>
          <w:p w:rsidR="002B2A74" w:rsidRDefault="00BB66AA">
            <w:r>
              <w:t>16</w:t>
            </w:r>
          </w:p>
        </w:tc>
        <w:tc>
          <w:tcPr>
            <w:tcW w:w="907" w:type="dxa"/>
          </w:tcPr>
          <w:p w:rsidR="002B2A74" w:rsidRDefault="00BB66AA">
            <w:r>
              <w:t>29</w:t>
            </w:r>
          </w:p>
        </w:tc>
      </w:tr>
      <w:tr w:rsidR="002B2A74">
        <w:tc>
          <w:tcPr>
            <w:tcW w:w="907" w:type="dxa"/>
          </w:tcPr>
          <w:p w:rsidR="002B2A74" w:rsidRDefault="00BB66AA">
            <w:r>
              <w:t>128</w:t>
            </w:r>
          </w:p>
        </w:tc>
        <w:tc>
          <w:tcPr>
            <w:tcW w:w="6918" w:type="dxa"/>
          </w:tcPr>
          <w:p w:rsidR="002B2A74" w:rsidRDefault="00BB66AA">
            <w:pPr>
              <w:ind w:left="340" w:hanging="170"/>
              <w:jc w:val="left"/>
            </w:pPr>
            <w:r>
              <w:t>Roads and road infrastructure</w:t>
            </w:r>
          </w:p>
        </w:tc>
        <w:tc>
          <w:tcPr>
            <w:tcW w:w="907" w:type="dxa"/>
          </w:tcPr>
          <w:p w:rsidR="002B2A74" w:rsidRDefault="00BB66AA">
            <w:r>
              <w:t>125</w:t>
            </w:r>
          </w:p>
        </w:tc>
        <w:tc>
          <w:tcPr>
            <w:tcW w:w="907" w:type="dxa"/>
          </w:tcPr>
          <w:p w:rsidR="002B2A74" w:rsidRDefault="00BB66AA">
            <w:r>
              <w:t>183</w:t>
            </w:r>
          </w:p>
        </w:tc>
      </w:tr>
      <w:tr w:rsidR="002B2A74">
        <w:tc>
          <w:tcPr>
            <w:tcW w:w="907" w:type="dxa"/>
          </w:tcPr>
          <w:p w:rsidR="002B2A74" w:rsidRDefault="00BB66AA">
            <w:r>
              <w:t>1</w:t>
            </w:r>
          </w:p>
        </w:tc>
        <w:tc>
          <w:tcPr>
            <w:tcW w:w="6918" w:type="dxa"/>
          </w:tcPr>
          <w:p w:rsidR="002B2A74" w:rsidRDefault="00BB66AA">
            <w:pPr>
              <w:ind w:left="340" w:hanging="170"/>
              <w:jc w:val="left"/>
            </w:pPr>
            <w:r>
              <w:t>Intangible produced assets</w:t>
            </w:r>
          </w:p>
        </w:tc>
        <w:tc>
          <w:tcPr>
            <w:tcW w:w="907" w:type="dxa"/>
          </w:tcPr>
          <w:p w:rsidR="002B2A74" w:rsidRDefault="00BB66AA">
            <w:r>
              <w:t>..</w:t>
            </w:r>
          </w:p>
        </w:tc>
        <w:tc>
          <w:tcPr>
            <w:tcW w:w="907" w:type="dxa"/>
          </w:tcPr>
          <w:p w:rsidR="002B2A74" w:rsidRDefault="00BB66AA">
            <w:r>
              <w:t>1</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bottom w:val="single" w:sz="12" w:space="0" w:color="auto"/>
            </w:tcBorders>
          </w:tcPr>
          <w:p w:rsidR="002B2A74" w:rsidRDefault="00BB66AA">
            <w:r>
              <w:t>175</w:t>
            </w:r>
          </w:p>
        </w:tc>
        <w:tc>
          <w:tcPr>
            <w:tcW w:w="6918" w:type="dxa"/>
            <w:tcBorders>
              <w:bottom w:val="single" w:sz="12" w:space="0" w:color="auto"/>
            </w:tcBorders>
          </w:tcPr>
          <w:p w:rsidR="002B2A74" w:rsidRDefault="00BB66AA">
            <w:pPr>
              <w:ind w:left="340" w:hanging="170"/>
              <w:jc w:val="left"/>
            </w:pPr>
            <w:r>
              <w:t>Total depreciation of service concession assets</w:t>
            </w:r>
          </w:p>
        </w:tc>
        <w:tc>
          <w:tcPr>
            <w:tcW w:w="907" w:type="dxa"/>
            <w:tcBorders>
              <w:bottom w:val="single" w:sz="12" w:space="0" w:color="auto"/>
            </w:tcBorders>
          </w:tcPr>
          <w:p w:rsidR="002B2A74" w:rsidRDefault="00BB66AA">
            <w:r>
              <w:t>182</w:t>
            </w:r>
          </w:p>
        </w:tc>
        <w:tc>
          <w:tcPr>
            <w:tcW w:w="907" w:type="dxa"/>
            <w:tcBorders>
              <w:bottom w:val="single" w:sz="12" w:space="0" w:color="auto"/>
            </w:tcBorders>
          </w:tcPr>
          <w:p w:rsidR="002B2A74" w:rsidRDefault="00BB66AA">
            <w:r>
              <w:t>260</w:t>
            </w:r>
          </w:p>
        </w:tc>
      </w:tr>
    </w:tbl>
    <w:p w:rsidR="0080414E" w:rsidRPr="00BC2012" w:rsidRDefault="0080414E" w:rsidP="0080414E">
      <w:r w:rsidRPr="00BC2012">
        <w:br w:type="page"/>
      </w:r>
    </w:p>
    <w:p w:rsidR="005B4BA6" w:rsidRDefault="00180823" w:rsidP="005B4BA6">
      <w:pPr>
        <w:pStyle w:val="Heading2"/>
      </w:pPr>
      <w:r>
        <w:lastRenderedPageBreak/>
        <w:t>Land and buildings</w:t>
      </w:r>
      <w:r w:rsidR="005F0666">
        <w:rPr>
          <w:vertAlign w:val="superscript"/>
        </w:rPr>
        <w:t xml:space="preserve"> (a)</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34 911</w:t>
            </w:r>
          </w:p>
        </w:tc>
        <w:tc>
          <w:tcPr>
            <w:tcW w:w="6011" w:type="dxa"/>
          </w:tcPr>
          <w:p w:rsidR="002B2A74" w:rsidRDefault="00BB66AA">
            <w:pPr>
              <w:ind w:left="340" w:hanging="170"/>
              <w:jc w:val="left"/>
            </w:pPr>
            <w:r>
              <w:t>Buildings</w:t>
            </w:r>
          </w:p>
        </w:tc>
        <w:tc>
          <w:tcPr>
            <w:tcW w:w="907" w:type="dxa"/>
          </w:tcPr>
          <w:p w:rsidR="002B2A74" w:rsidRDefault="00BB66AA">
            <w:r>
              <w:t>45 097</w:t>
            </w:r>
          </w:p>
        </w:tc>
        <w:tc>
          <w:tcPr>
            <w:tcW w:w="907" w:type="dxa"/>
          </w:tcPr>
          <w:p w:rsidR="002B2A74" w:rsidRDefault="00BB66AA">
            <w:r>
              <w:t>47 042</w:t>
            </w:r>
          </w:p>
        </w:tc>
        <w:tc>
          <w:tcPr>
            <w:tcW w:w="907" w:type="dxa"/>
          </w:tcPr>
          <w:p w:rsidR="002B2A74" w:rsidRDefault="00BB66AA">
            <w:r>
              <w:t>50 273</w:t>
            </w:r>
          </w:p>
        </w:tc>
      </w:tr>
      <w:tr w:rsidR="002B2A74">
        <w:tc>
          <w:tcPr>
            <w:tcW w:w="907" w:type="dxa"/>
          </w:tcPr>
          <w:p w:rsidR="002B2A74" w:rsidRDefault="00BB66AA">
            <w:r>
              <w:t>(3 155)</w:t>
            </w:r>
          </w:p>
        </w:tc>
        <w:tc>
          <w:tcPr>
            <w:tcW w:w="6011" w:type="dxa"/>
          </w:tcPr>
          <w:p w:rsidR="002B2A74" w:rsidRDefault="00BB66AA">
            <w:pPr>
              <w:ind w:left="340" w:hanging="170"/>
              <w:jc w:val="left"/>
            </w:pPr>
            <w:r>
              <w:t>Accumulated depreciation</w:t>
            </w:r>
          </w:p>
        </w:tc>
        <w:tc>
          <w:tcPr>
            <w:tcW w:w="907" w:type="dxa"/>
          </w:tcPr>
          <w:p w:rsidR="002B2A74" w:rsidRDefault="00BB66AA">
            <w:r>
              <w:t>(1 776)</w:t>
            </w:r>
          </w:p>
        </w:tc>
        <w:tc>
          <w:tcPr>
            <w:tcW w:w="907" w:type="dxa"/>
          </w:tcPr>
          <w:p w:rsidR="002B2A74" w:rsidRDefault="00BB66AA">
            <w:r>
              <w:t>(3 192)</w:t>
            </w:r>
          </w:p>
        </w:tc>
        <w:tc>
          <w:tcPr>
            <w:tcW w:w="907" w:type="dxa"/>
          </w:tcPr>
          <w:p w:rsidR="002B2A74" w:rsidRDefault="00BB66AA">
            <w:r>
              <w:t>(4 384)</w:t>
            </w:r>
          </w:p>
        </w:tc>
      </w:tr>
      <w:tr w:rsidR="002B2A74">
        <w:tc>
          <w:tcPr>
            <w:tcW w:w="907" w:type="dxa"/>
          </w:tcPr>
          <w:p w:rsidR="002B2A74" w:rsidRDefault="00BB66AA">
            <w:r>
              <w:rPr>
                <w:b/>
              </w:rPr>
              <w:t>31 756</w:t>
            </w:r>
          </w:p>
        </w:tc>
        <w:tc>
          <w:tcPr>
            <w:tcW w:w="6011" w:type="dxa"/>
          </w:tcPr>
          <w:p w:rsidR="002B2A74" w:rsidRDefault="00BB66AA">
            <w:pPr>
              <w:ind w:left="340" w:hanging="170"/>
              <w:jc w:val="left"/>
            </w:pPr>
            <w:r>
              <w:rPr>
                <w:b/>
              </w:rPr>
              <w:t>Buildings (net carrying amount)</w:t>
            </w:r>
          </w:p>
        </w:tc>
        <w:tc>
          <w:tcPr>
            <w:tcW w:w="907" w:type="dxa"/>
          </w:tcPr>
          <w:p w:rsidR="002B2A74" w:rsidRDefault="00BB66AA">
            <w:r>
              <w:rPr>
                <w:b/>
              </w:rPr>
              <w:t>43 321</w:t>
            </w:r>
          </w:p>
        </w:tc>
        <w:tc>
          <w:tcPr>
            <w:tcW w:w="907" w:type="dxa"/>
          </w:tcPr>
          <w:p w:rsidR="002B2A74" w:rsidRDefault="00BB66AA">
            <w:r>
              <w:rPr>
                <w:b/>
              </w:rPr>
              <w:t>43 850</w:t>
            </w:r>
          </w:p>
        </w:tc>
        <w:tc>
          <w:tcPr>
            <w:tcW w:w="907" w:type="dxa"/>
          </w:tcPr>
          <w:p w:rsidR="002B2A74" w:rsidRDefault="00BB66AA">
            <w:r>
              <w:rPr>
                <w:b/>
              </w:rPr>
              <w:t>45 889</w:t>
            </w:r>
          </w:p>
        </w:tc>
      </w:tr>
      <w:tr w:rsidR="002B2A74">
        <w:tc>
          <w:tcPr>
            <w:tcW w:w="907" w:type="dxa"/>
          </w:tcPr>
          <w:p w:rsidR="002B2A74" w:rsidRDefault="00BB66AA">
            <w:r>
              <w:t>5 561</w:t>
            </w:r>
          </w:p>
        </w:tc>
        <w:tc>
          <w:tcPr>
            <w:tcW w:w="6011" w:type="dxa"/>
          </w:tcPr>
          <w:p w:rsidR="002B2A74" w:rsidRDefault="00BB66AA">
            <w:pPr>
              <w:ind w:left="340" w:hanging="170"/>
              <w:jc w:val="left"/>
            </w:pPr>
            <w:r>
              <w:t>Leased buildings</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(756)</w:t>
            </w:r>
          </w:p>
        </w:tc>
        <w:tc>
          <w:tcPr>
            <w:tcW w:w="6011" w:type="dxa"/>
          </w:tcPr>
          <w:p w:rsidR="002B2A74" w:rsidRDefault="00BB66AA">
            <w:pPr>
              <w:ind w:left="340" w:hanging="170"/>
              <w:jc w:val="left"/>
            </w:pPr>
            <w:r>
              <w:t>Leased buildings accumulated depreciation</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rPr>
                <w:b/>
              </w:rPr>
              <w:t>4 805</w:t>
            </w:r>
          </w:p>
        </w:tc>
        <w:tc>
          <w:tcPr>
            <w:tcW w:w="6011" w:type="dxa"/>
          </w:tcPr>
          <w:p w:rsidR="002B2A74" w:rsidRDefault="00BB66AA">
            <w:pPr>
              <w:ind w:left="340" w:hanging="170"/>
              <w:jc w:val="left"/>
            </w:pPr>
            <w:r>
              <w:rPr>
                <w:b/>
              </w:rPr>
              <w:t>Leased buildings (net carrying amount)</w:t>
            </w:r>
          </w:p>
        </w:tc>
        <w:tc>
          <w:tcPr>
            <w:tcW w:w="907" w:type="dxa"/>
          </w:tcPr>
          <w:p w:rsidR="002B2A74" w:rsidRDefault="00BB66AA">
            <w:r>
              <w:rPr>
                <w:b/>
              </w:rPr>
              <w:t>..</w:t>
            </w:r>
          </w:p>
        </w:tc>
        <w:tc>
          <w:tcPr>
            <w:tcW w:w="907" w:type="dxa"/>
          </w:tcPr>
          <w:p w:rsidR="002B2A74" w:rsidRDefault="00BB66AA">
            <w:r>
              <w:rPr>
                <w:b/>
              </w:rPr>
              <w:t>..</w:t>
            </w:r>
          </w:p>
        </w:tc>
        <w:tc>
          <w:tcPr>
            <w:tcW w:w="907" w:type="dxa"/>
          </w:tcPr>
          <w:p w:rsidR="002B2A74" w:rsidRDefault="00BB66AA">
            <w:r>
              <w:rPr>
                <w:b/>
              </w:rPr>
              <w:t>..</w:t>
            </w:r>
          </w:p>
        </w:tc>
      </w:tr>
      <w:tr w:rsidR="002B2A74">
        <w:tc>
          <w:tcPr>
            <w:tcW w:w="907" w:type="dxa"/>
          </w:tcPr>
          <w:p w:rsidR="002B2A74" w:rsidRDefault="00BB66AA">
            <w:r>
              <w:t>58 132</w:t>
            </w:r>
          </w:p>
        </w:tc>
        <w:tc>
          <w:tcPr>
            <w:tcW w:w="6011" w:type="dxa"/>
          </w:tcPr>
          <w:p w:rsidR="002B2A74" w:rsidRDefault="00BB66AA">
            <w:pPr>
              <w:ind w:left="340" w:hanging="170"/>
              <w:jc w:val="left"/>
            </w:pPr>
            <w:r>
              <w:t>Land</w:t>
            </w:r>
          </w:p>
        </w:tc>
        <w:tc>
          <w:tcPr>
            <w:tcW w:w="907" w:type="dxa"/>
          </w:tcPr>
          <w:p w:rsidR="002B2A74" w:rsidRDefault="00BB66AA">
            <w:r>
              <w:t>57 074</w:t>
            </w:r>
          </w:p>
        </w:tc>
        <w:tc>
          <w:tcPr>
            <w:tcW w:w="907" w:type="dxa"/>
          </w:tcPr>
          <w:p w:rsidR="002B2A74" w:rsidRDefault="00BB66AA">
            <w:r>
              <w:t>57 020</w:t>
            </w:r>
          </w:p>
        </w:tc>
        <w:tc>
          <w:tcPr>
            <w:tcW w:w="907" w:type="dxa"/>
          </w:tcPr>
          <w:p w:rsidR="002B2A74" w:rsidRDefault="00BB66AA">
            <w:r>
              <w:t>58 327</w:t>
            </w:r>
          </w:p>
        </w:tc>
      </w:tr>
      <w:tr w:rsidR="002B2A74">
        <w:tc>
          <w:tcPr>
            <w:tcW w:w="907" w:type="dxa"/>
          </w:tcPr>
          <w:p w:rsidR="002B2A74" w:rsidRDefault="00BB66AA">
            <w:r>
              <w:t>1 233</w:t>
            </w:r>
          </w:p>
        </w:tc>
        <w:tc>
          <w:tcPr>
            <w:tcW w:w="6011" w:type="dxa"/>
          </w:tcPr>
          <w:p w:rsidR="002B2A74" w:rsidRDefault="00BB66AA">
            <w:pPr>
              <w:ind w:left="340" w:hanging="170"/>
              <w:jc w:val="left"/>
            </w:pPr>
            <w:r>
              <w:t>National parks and other ’land only’ holdings</w:t>
            </w:r>
          </w:p>
        </w:tc>
        <w:tc>
          <w:tcPr>
            <w:tcW w:w="907" w:type="dxa"/>
          </w:tcPr>
          <w:p w:rsidR="002B2A74" w:rsidRDefault="00BB66AA">
            <w:r>
              <w:t>1 219</w:t>
            </w:r>
          </w:p>
        </w:tc>
        <w:tc>
          <w:tcPr>
            <w:tcW w:w="907" w:type="dxa"/>
          </w:tcPr>
          <w:p w:rsidR="002B2A74" w:rsidRDefault="00BB66AA">
            <w:r>
              <w:t>1 219</w:t>
            </w:r>
          </w:p>
        </w:tc>
        <w:tc>
          <w:tcPr>
            <w:tcW w:w="907" w:type="dxa"/>
          </w:tcPr>
          <w:p w:rsidR="002B2A74" w:rsidRDefault="00BB66AA">
            <w:r>
              <w:t>1 210</w:t>
            </w:r>
          </w:p>
        </w:tc>
      </w:tr>
      <w:tr w:rsidR="002B2A74" w:rsidTr="002B2A74">
        <w:tc>
          <w:tcPr>
            <w:tcW w:w="907" w:type="dxa"/>
            <w:tcBorders>
              <w:bottom w:val="single" w:sz="6" w:space="0" w:color="auto"/>
            </w:tcBorders>
          </w:tcPr>
          <w:p w:rsidR="002B2A74" w:rsidRDefault="00BB66AA">
            <w:r>
              <w:rPr>
                <w:b/>
              </w:rPr>
              <w:t>59 365</w:t>
            </w:r>
          </w:p>
        </w:tc>
        <w:tc>
          <w:tcPr>
            <w:tcW w:w="6011" w:type="dxa"/>
            <w:tcBorders>
              <w:bottom w:val="single" w:sz="6" w:space="0" w:color="auto"/>
            </w:tcBorders>
          </w:tcPr>
          <w:p w:rsidR="002B2A74" w:rsidRDefault="00BB66AA">
            <w:pPr>
              <w:ind w:left="340" w:hanging="170"/>
              <w:jc w:val="left"/>
            </w:pPr>
            <w:r>
              <w:rPr>
                <w:b/>
              </w:rPr>
              <w:t>Land and national parks</w:t>
            </w:r>
          </w:p>
        </w:tc>
        <w:tc>
          <w:tcPr>
            <w:tcW w:w="907" w:type="dxa"/>
            <w:tcBorders>
              <w:bottom w:val="single" w:sz="6" w:space="0" w:color="auto"/>
            </w:tcBorders>
          </w:tcPr>
          <w:p w:rsidR="002B2A74" w:rsidRDefault="00BB66AA">
            <w:r>
              <w:rPr>
                <w:b/>
              </w:rPr>
              <w:t>58 294</w:t>
            </w:r>
          </w:p>
        </w:tc>
        <w:tc>
          <w:tcPr>
            <w:tcW w:w="907" w:type="dxa"/>
            <w:tcBorders>
              <w:bottom w:val="single" w:sz="6" w:space="0" w:color="auto"/>
            </w:tcBorders>
          </w:tcPr>
          <w:p w:rsidR="002B2A74" w:rsidRDefault="00BB66AA">
            <w:r>
              <w:rPr>
                <w:b/>
              </w:rPr>
              <w:t>58 239</w:t>
            </w:r>
          </w:p>
        </w:tc>
        <w:tc>
          <w:tcPr>
            <w:tcW w:w="907" w:type="dxa"/>
            <w:tcBorders>
              <w:bottom w:val="single" w:sz="6" w:space="0" w:color="auto"/>
            </w:tcBorders>
          </w:tcPr>
          <w:p w:rsidR="002B2A74" w:rsidRDefault="00BB66AA">
            <w:r>
              <w:rPr>
                <w:b/>
              </w:rPr>
              <w:t>59 537</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95 926</w:t>
            </w:r>
          </w:p>
        </w:tc>
        <w:tc>
          <w:tcPr>
            <w:tcW w:w="6011" w:type="dxa"/>
            <w:tcBorders>
              <w:top w:val="single" w:sz="6" w:space="0" w:color="auto"/>
              <w:bottom w:val="single" w:sz="12" w:space="0" w:color="auto"/>
            </w:tcBorders>
          </w:tcPr>
          <w:p w:rsidR="002B2A74" w:rsidRDefault="00BB66AA">
            <w:pPr>
              <w:ind w:left="340" w:hanging="170"/>
              <w:jc w:val="left"/>
            </w:pPr>
            <w:r>
              <w:t>Total land and buildings</w:t>
            </w:r>
          </w:p>
        </w:tc>
        <w:tc>
          <w:tcPr>
            <w:tcW w:w="907" w:type="dxa"/>
            <w:tcBorders>
              <w:top w:val="single" w:sz="6" w:space="0" w:color="auto"/>
              <w:bottom w:val="single" w:sz="12" w:space="0" w:color="auto"/>
            </w:tcBorders>
          </w:tcPr>
          <w:p w:rsidR="002B2A74" w:rsidRDefault="00BB66AA">
            <w:r>
              <w:t>101 614</w:t>
            </w:r>
          </w:p>
        </w:tc>
        <w:tc>
          <w:tcPr>
            <w:tcW w:w="907" w:type="dxa"/>
            <w:tcBorders>
              <w:top w:val="single" w:sz="6" w:space="0" w:color="auto"/>
              <w:bottom w:val="single" w:sz="12" w:space="0" w:color="auto"/>
            </w:tcBorders>
          </w:tcPr>
          <w:p w:rsidR="002B2A74" w:rsidRDefault="00BB66AA">
            <w:r>
              <w:t>102 088</w:t>
            </w:r>
          </w:p>
        </w:tc>
        <w:tc>
          <w:tcPr>
            <w:tcW w:w="907" w:type="dxa"/>
            <w:tcBorders>
              <w:top w:val="single" w:sz="6" w:space="0" w:color="auto"/>
              <w:bottom w:val="single" w:sz="12" w:space="0" w:color="auto"/>
            </w:tcBorders>
          </w:tcPr>
          <w:p w:rsidR="002B2A74" w:rsidRDefault="00BB66AA">
            <w:r>
              <w:t>105 426</w:t>
            </w:r>
          </w:p>
        </w:tc>
      </w:tr>
    </w:tbl>
    <w:p w:rsidR="00D86C32" w:rsidRPr="00122DB7" w:rsidRDefault="00D86C32" w:rsidP="00D86C32">
      <w:pPr>
        <w:pStyle w:val="Note"/>
      </w:pPr>
      <w:r w:rsidRPr="00122DB7">
        <w:t xml:space="preserve">Note: </w:t>
      </w:r>
    </w:p>
    <w:p w:rsidR="00D86C32" w:rsidRPr="00B26286" w:rsidRDefault="00D86C32" w:rsidP="00D86C32">
      <w:pPr>
        <w:pStyle w:val="Note"/>
        <w:rPr>
          <w:iCs/>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26286">
        <w:rPr>
          <w:iCs/>
        </w:rPr>
        <w:t xml:space="preserve">Refer to Note 7.4 </w:t>
      </w:r>
      <w:r w:rsidRPr="00B26286">
        <w:rPr>
          <w:iCs/>
        </w:rPr>
        <w:t>for further details.</w:t>
      </w:r>
    </w:p>
    <w:p w:rsidR="009F2DDE" w:rsidRDefault="009F2DDE" w:rsidP="009F2DDE"/>
    <w:p w:rsidR="009F2DDE" w:rsidRPr="00122DB7" w:rsidRDefault="009F2DDE" w:rsidP="009F2DDE"/>
    <w:p w:rsidR="005B4BA6" w:rsidRDefault="00180823" w:rsidP="005B4BA6">
      <w:pPr>
        <w:pStyle w:val="Heading2"/>
      </w:pPr>
      <w:r>
        <w:t>Plant, equipment, vehicles, and infrastructure systems</w:t>
      </w:r>
      <w:r w:rsidR="005F0666">
        <w:rPr>
          <w:vertAlign w:val="superscript"/>
        </w:rPr>
        <w:t xml:space="preserve"> (a)</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4 683</w:t>
            </w:r>
          </w:p>
        </w:tc>
        <w:tc>
          <w:tcPr>
            <w:tcW w:w="6011" w:type="dxa"/>
          </w:tcPr>
          <w:p w:rsidR="002B2A74" w:rsidRDefault="00BB66AA">
            <w:pPr>
              <w:ind w:left="340" w:hanging="170"/>
              <w:jc w:val="left"/>
            </w:pPr>
            <w:r>
              <w:t>Infrastructure systems</w:t>
            </w:r>
          </w:p>
        </w:tc>
        <w:tc>
          <w:tcPr>
            <w:tcW w:w="907" w:type="dxa"/>
          </w:tcPr>
          <w:p w:rsidR="002B2A74" w:rsidRDefault="00BB66AA">
            <w:r>
              <w:t>5 728</w:t>
            </w:r>
          </w:p>
        </w:tc>
        <w:tc>
          <w:tcPr>
            <w:tcW w:w="907" w:type="dxa"/>
          </w:tcPr>
          <w:p w:rsidR="002B2A74" w:rsidRDefault="00BB66AA">
            <w:r>
              <w:t>6 929</w:t>
            </w:r>
          </w:p>
        </w:tc>
        <w:tc>
          <w:tcPr>
            <w:tcW w:w="907" w:type="dxa"/>
          </w:tcPr>
          <w:p w:rsidR="002B2A74" w:rsidRDefault="00BB66AA">
            <w:r>
              <w:t>7 134</w:t>
            </w:r>
          </w:p>
        </w:tc>
      </w:tr>
      <w:tr w:rsidR="002B2A74">
        <w:tc>
          <w:tcPr>
            <w:tcW w:w="907" w:type="dxa"/>
          </w:tcPr>
          <w:p w:rsidR="002B2A74" w:rsidRDefault="00BB66AA">
            <w:r>
              <w:t>(529)</w:t>
            </w:r>
          </w:p>
        </w:tc>
        <w:tc>
          <w:tcPr>
            <w:tcW w:w="6011" w:type="dxa"/>
          </w:tcPr>
          <w:p w:rsidR="002B2A74" w:rsidRDefault="00BB66AA">
            <w:pPr>
              <w:ind w:left="340" w:hanging="170"/>
              <w:jc w:val="left"/>
            </w:pPr>
            <w:r>
              <w:t>Accumulated depreciation</w:t>
            </w:r>
          </w:p>
        </w:tc>
        <w:tc>
          <w:tcPr>
            <w:tcW w:w="907" w:type="dxa"/>
          </w:tcPr>
          <w:p w:rsidR="002B2A74" w:rsidRDefault="00BB66AA">
            <w:r>
              <w:t>(572)</w:t>
            </w:r>
          </w:p>
        </w:tc>
        <w:tc>
          <w:tcPr>
            <w:tcW w:w="907" w:type="dxa"/>
          </w:tcPr>
          <w:p w:rsidR="002B2A74" w:rsidRDefault="00BB66AA">
            <w:r>
              <w:t>(616)</w:t>
            </w:r>
          </w:p>
        </w:tc>
        <w:tc>
          <w:tcPr>
            <w:tcW w:w="907" w:type="dxa"/>
          </w:tcPr>
          <w:p w:rsidR="002B2A74" w:rsidRDefault="00BB66AA">
            <w:r>
              <w:t>(626)</w:t>
            </w:r>
          </w:p>
        </w:tc>
      </w:tr>
      <w:tr w:rsidR="002B2A74">
        <w:tc>
          <w:tcPr>
            <w:tcW w:w="907" w:type="dxa"/>
          </w:tcPr>
          <w:p w:rsidR="002B2A74" w:rsidRDefault="00BB66AA">
            <w:r>
              <w:rPr>
                <w:b/>
              </w:rPr>
              <w:t>4 154</w:t>
            </w:r>
          </w:p>
        </w:tc>
        <w:tc>
          <w:tcPr>
            <w:tcW w:w="6011" w:type="dxa"/>
          </w:tcPr>
          <w:p w:rsidR="002B2A74" w:rsidRDefault="00BB66AA">
            <w:pPr>
              <w:ind w:left="340" w:hanging="170"/>
              <w:jc w:val="left"/>
            </w:pPr>
            <w:r>
              <w:rPr>
                <w:b/>
              </w:rPr>
              <w:t>Infrastructure systems (net carrying amount)</w:t>
            </w:r>
          </w:p>
        </w:tc>
        <w:tc>
          <w:tcPr>
            <w:tcW w:w="907" w:type="dxa"/>
          </w:tcPr>
          <w:p w:rsidR="002B2A74" w:rsidRDefault="00BB66AA">
            <w:r>
              <w:rPr>
                <w:b/>
              </w:rPr>
              <w:t>5 157</w:t>
            </w:r>
          </w:p>
        </w:tc>
        <w:tc>
          <w:tcPr>
            <w:tcW w:w="907" w:type="dxa"/>
          </w:tcPr>
          <w:p w:rsidR="002B2A74" w:rsidRDefault="00BB66AA">
            <w:r>
              <w:rPr>
                <w:b/>
              </w:rPr>
              <w:t>6 313</w:t>
            </w:r>
          </w:p>
        </w:tc>
        <w:tc>
          <w:tcPr>
            <w:tcW w:w="907" w:type="dxa"/>
          </w:tcPr>
          <w:p w:rsidR="002B2A74" w:rsidRDefault="00BB66AA">
            <w:r>
              <w:rPr>
                <w:b/>
              </w:rPr>
              <w:t>6 509</w:t>
            </w:r>
          </w:p>
        </w:tc>
      </w:tr>
      <w:tr w:rsidR="002B2A74">
        <w:tc>
          <w:tcPr>
            <w:tcW w:w="907" w:type="dxa"/>
          </w:tcPr>
          <w:p w:rsidR="002B2A74" w:rsidRDefault="00BB66AA">
            <w:r>
              <w:t>7 245</w:t>
            </w:r>
          </w:p>
        </w:tc>
        <w:tc>
          <w:tcPr>
            <w:tcW w:w="6011" w:type="dxa"/>
          </w:tcPr>
          <w:p w:rsidR="002B2A74" w:rsidRDefault="00BB66AA">
            <w:pPr>
              <w:ind w:left="340" w:hanging="170"/>
              <w:jc w:val="left"/>
            </w:pPr>
            <w:r>
              <w:t>Plant, equipment and vehicles</w:t>
            </w:r>
          </w:p>
        </w:tc>
        <w:tc>
          <w:tcPr>
            <w:tcW w:w="907" w:type="dxa"/>
          </w:tcPr>
          <w:p w:rsidR="002B2A74" w:rsidRDefault="00BB66AA">
            <w:r>
              <w:t>7 932</w:t>
            </w:r>
          </w:p>
        </w:tc>
        <w:tc>
          <w:tcPr>
            <w:tcW w:w="907" w:type="dxa"/>
          </w:tcPr>
          <w:p w:rsidR="002B2A74" w:rsidRDefault="00BB66AA">
            <w:r>
              <w:t>8 406</w:t>
            </w:r>
          </w:p>
        </w:tc>
        <w:tc>
          <w:tcPr>
            <w:tcW w:w="907" w:type="dxa"/>
          </w:tcPr>
          <w:p w:rsidR="002B2A74" w:rsidRDefault="00BB66AA">
            <w:r>
              <w:t>8 406</w:t>
            </w:r>
          </w:p>
        </w:tc>
      </w:tr>
      <w:tr w:rsidR="002B2A74">
        <w:tc>
          <w:tcPr>
            <w:tcW w:w="907" w:type="dxa"/>
          </w:tcPr>
          <w:p w:rsidR="002B2A74" w:rsidRDefault="00BB66AA">
            <w:r>
              <w:t>(4 325)</w:t>
            </w:r>
          </w:p>
        </w:tc>
        <w:tc>
          <w:tcPr>
            <w:tcW w:w="6011" w:type="dxa"/>
          </w:tcPr>
          <w:p w:rsidR="002B2A74" w:rsidRDefault="00BB66AA">
            <w:pPr>
              <w:ind w:left="340" w:hanging="170"/>
              <w:jc w:val="left"/>
            </w:pPr>
            <w:r>
              <w:t>Accumulated depreciation</w:t>
            </w:r>
          </w:p>
        </w:tc>
        <w:tc>
          <w:tcPr>
            <w:tcW w:w="907" w:type="dxa"/>
          </w:tcPr>
          <w:p w:rsidR="002B2A74" w:rsidRDefault="00BB66AA">
            <w:r>
              <w:t>(4 554)</w:t>
            </w:r>
          </w:p>
        </w:tc>
        <w:tc>
          <w:tcPr>
            <w:tcW w:w="907" w:type="dxa"/>
          </w:tcPr>
          <w:p w:rsidR="002B2A74" w:rsidRDefault="00BB66AA">
            <w:r>
              <w:t>(4 941)</w:t>
            </w:r>
          </w:p>
        </w:tc>
        <w:tc>
          <w:tcPr>
            <w:tcW w:w="907" w:type="dxa"/>
          </w:tcPr>
          <w:p w:rsidR="002B2A74" w:rsidRDefault="00BB66AA">
            <w:r>
              <w:t>(5 106)</w:t>
            </w:r>
          </w:p>
        </w:tc>
      </w:tr>
      <w:tr w:rsidR="002B2A74">
        <w:tc>
          <w:tcPr>
            <w:tcW w:w="907" w:type="dxa"/>
          </w:tcPr>
          <w:p w:rsidR="002B2A74" w:rsidRDefault="00BB66AA">
            <w:r>
              <w:t>514</w:t>
            </w:r>
          </w:p>
        </w:tc>
        <w:tc>
          <w:tcPr>
            <w:tcW w:w="6011" w:type="dxa"/>
          </w:tcPr>
          <w:p w:rsidR="002B2A74" w:rsidRDefault="00BB66AA">
            <w:pPr>
              <w:ind w:left="340" w:hanging="170"/>
              <w:jc w:val="left"/>
            </w:pPr>
            <w:r>
              <w:t>Leased plant, equipment and vehicles</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tc>
          <w:tcPr>
            <w:tcW w:w="907" w:type="dxa"/>
          </w:tcPr>
          <w:p w:rsidR="002B2A74" w:rsidRDefault="00BB66AA">
            <w:r>
              <w:t>(295)</w:t>
            </w:r>
          </w:p>
        </w:tc>
        <w:tc>
          <w:tcPr>
            <w:tcW w:w="6011" w:type="dxa"/>
          </w:tcPr>
          <w:p w:rsidR="002B2A74" w:rsidRDefault="00BB66AA">
            <w:pPr>
              <w:ind w:left="340" w:hanging="170"/>
              <w:jc w:val="left"/>
            </w:pPr>
            <w:r>
              <w:t>Accumulated depreciation</w:t>
            </w:r>
          </w:p>
        </w:tc>
        <w:tc>
          <w:tcPr>
            <w:tcW w:w="907" w:type="dxa"/>
          </w:tcPr>
          <w:p w:rsidR="002B2A74" w:rsidRDefault="00BB66AA">
            <w:r>
              <w:t>..</w:t>
            </w:r>
          </w:p>
        </w:tc>
        <w:tc>
          <w:tcPr>
            <w:tcW w:w="907" w:type="dxa"/>
          </w:tcPr>
          <w:p w:rsidR="002B2A74" w:rsidRDefault="00BB66AA">
            <w:r>
              <w:t>..</w:t>
            </w:r>
          </w:p>
        </w:tc>
        <w:tc>
          <w:tcPr>
            <w:tcW w:w="907" w:type="dxa"/>
          </w:tcPr>
          <w:p w:rsidR="002B2A74" w:rsidRDefault="00BB66AA">
            <w:r>
              <w:t>..</w:t>
            </w:r>
          </w:p>
        </w:tc>
      </w:tr>
      <w:tr w:rsidR="002B2A74" w:rsidTr="002B2A74">
        <w:tc>
          <w:tcPr>
            <w:tcW w:w="907" w:type="dxa"/>
            <w:tcBorders>
              <w:bottom w:val="single" w:sz="6" w:space="0" w:color="auto"/>
            </w:tcBorders>
          </w:tcPr>
          <w:p w:rsidR="002B2A74" w:rsidRDefault="00BB66AA">
            <w:r>
              <w:rPr>
                <w:b/>
              </w:rPr>
              <w:t>3 139</w:t>
            </w:r>
          </w:p>
        </w:tc>
        <w:tc>
          <w:tcPr>
            <w:tcW w:w="6011" w:type="dxa"/>
            <w:tcBorders>
              <w:bottom w:val="single" w:sz="6" w:space="0" w:color="auto"/>
            </w:tcBorders>
          </w:tcPr>
          <w:p w:rsidR="002B2A74" w:rsidRDefault="00BB66AA">
            <w:pPr>
              <w:ind w:left="340" w:hanging="170"/>
              <w:jc w:val="left"/>
            </w:pPr>
            <w:r>
              <w:rPr>
                <w:b/>
              </w:rPr>
              <w:t>Plant, equipment and vehicles (net carrying amount)</w:t>
            </w:r>
          </w:p>
        </w:tc>
        <w:tc>
          <w:tcPr>
            <w:tcW w:w="907" w:type="dxa"/>
            <w:tcBorders>
              <w:bottom w:val="single" w:sz="6" w:space="0" w:color="auto"/>
            </w:tcBorders>
          </w:tcPr>
          <w:p w:rsidR="002B2A74" w:rsidRDefault="00BB66AA">
            <w:r>
              <w:rPr>
                <w:b/>
              </w:rPr>
              <w:t>3 378</w:t>
            </w:r>
          </w:p>
        </w:tc>
        <w:tc>
          <w:tcPr>
            <w:tcW w:w="907" w:type="dxa"/>
            <w:tcBorders>
              <w:bottom w:val="single" w:sz="6" w:space="0" w:color="auto"/>
            </w:tcBorders>
          </w:tcPr>
          <w:p w:rsidR="002B2A74" w:rsidRDefault="00BB66AA">
            <w:r>
              <w:rPr>
                <w:b/>
              </w:rPr>
              <w:t>3 465</w:t>
            </w:r>
          </w:p>
        </w:tc>
        <w:tc>
          <w:tcPr>
            <w:tcW w:w="907" w:type="dxa"/>
            <w:tcBorders>
              <w:bottom w:val="single" w:sz="6" w:space="0" w:color="auto"/>
            </w:tcBorders>
          </w:tcPr>
          <w:p w:rsidR="002B2A74" w:rsidRDefault="00BB66AA">
            <w:r>
              <w:rPr>
                <w:b/>
              </w:rPr>
              <w:t>3 301</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7 292</w:t>
            </w:r>
          </w:p>
        </w:tc>
        <w:tc>
          <w:tcPr>
            <w:tcW w:w="6011" w:type="dxa"/>
            <w:tcBorders>
              <w:top w:val="single" w:sz="6" w:space="0" w:color="auto"/>
              <w:bottom w:val="single" w:sz="12" w:space="0" w:color="auto"/>
            </w:tcBorders>
          </w:tcPr>
          <w:p w:rsidR="002B2A74" w:rsidRDefault="00BB66AA">
            <w:pPr>
              <w:ind w:left="340" w:hanging="170"/>
              <w:jc w:val="left"/>
            </w:pPr>
            <w:r>
              <w:t>Total plant, equipment and vehicles, and infrastructure systems</w:t>
            </w:r>
          </w:p>
        </w:tc>
        <w:tc>
          <w:tcPr>
            <w:tcW w:w="907" w:type="dxa"/>
            <w:tcBorders>
              <w:top w:val="single" w:sz="6" w:space="0" w:color="auto"/>
              <w:bottom w:val="single" w:sz="12" w:space="0" w:color="auto"/>
            </w:tcBorders>
          </w:tcPr>
          <w:p w:rsidR="002B2A74" w:rsidRDefault="00BB66AA">
            <w:r>
              <w:t>8 534</w:t>
            </w:r>
          </w:p>
        </w:tc>
        <w:tc>
          <w:tcPr>
            <w:tcW w:w="907" w:type="dxa"/>
            <w:tcBorders>
              <w:top w:val="single" w:sz="6" w:space="0" w:color="auto"/>
              <w:bottom w:val="single" w:sz="12" w:space="0" w:color="auto"/>
            </w:tcBorders>
          </w:tcPr>
          <w:p w:rsidR="002B2A74" w:rsidRDefault="00BB66AA">
            <w:r>
              <w:t>9 778</w:t>
            </w:r>
          </w:p>
        </w:tc>
        <w:tc>
          <w:tcPr>
            <w:tcW w:w="907" w:type="dxa"/>
            <w:tcBorders>
              <w:top w:val="single" w:sz="6" w:space="0" w:color="auto"/>
              <w:bottom w:val="single" w:sz="12" w:space="0" w:color="auto"/>
            </w:tcBorders>
          </w:tcPr>
          <w:p w:rsidR="002B2A74" w:rsidRDefault="00BB66AA">
            <w:r>
              <w:t>9 809</w:t>
            </w:r>
          </w:p>
        </w:tc>
      </w:tr>
    </w:tbl>
    <w:p w:rsidR="00D86C32" w:rsidRPr="00122DB7" w:rsidRDefault="00D86C32" w:rsidP="00D86C32">
      <w:pPr>
        <w:pStyle w:val="Note"/>
      </w:pPr>
      <w:r w:rsidRPr="00122DB7">
        <w:t xml:space="preserve">Note: </w:t>
      </w:r>
    </w:p>
    <w:p w:rsidR="00D86C32" w:rsidRPr="00B26286" w:rsidRDefault="00D86C32" w:rsidP="00D86C32">
      <w:pPr>
        <w:pStyle w:val="Note"/>
        <w:rPr>
          <w:iCs/>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26286">
        <w:rPr>
          <w:iCs/>
        </w:rPr>
        <w:t xml:space="preserve">Refer to Note 7.4 </w:t>
      </w:r>
      <w:r w:rsidRPr="00B26286">
        <w:rPr>
          <w:iCs/>
        </w:rPr>
        <w:t>for further details.</w:t>
      </w:r>
    </w:p>
    <w:p w:rsidR="00EB22C5" w:rsidRDefault="00EB22C5" w:rsidP="005B4BA6"/>
    <w:p w:rsidR="009F2DDE" w:rsidRDefault="009F2DDE" w:rsidP="005B4BA6"/>
    <w:p w:rsidR="005B4BA6" w:rsidRDefault="00180823" w:rsidP="005B4BA6">
      <w:pPr>
        <w:pStyle w:val="Heading2"/>
      </w:pPr>
      <w:r>
        <w:t>Roads, road infrastructure and earthworks</w:t>
      </w:r>
      <w:r w:rsidR="00436F4C">
        <w:t xml:space="preserve"> </w:t>
      </w:r>
      <w:r w:rsidR="00436F4C" w:rsidRPr="0003605A">
        <w:rPr>
          <w:vertAlign w:val="superscript"/>
        </w:rPr>
        <w:t>(a)</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51 420</w:t>
            </w:r>
          </w:p>
        </w:tc>
        <w:tc>
          <w:tcPr>
            <w:tcW w:w="6011" w:type="dxa"/>
          </w:tcPr>
          <w:p w:rsidR="002B2A74" w:rsidRDefault="00BB66AA">
            <w:pPr>
              <w:ind w:left="340" w:hanging="170"/>
              <w:jc w:val="left"/>
            </w:pPr>
            <w:r>
              <w:t>Roads and roads infrastructure</w:t>
            </w:r>
          </w:p>
        </w:tc>
        <w:tc>
          <w:tcPr>
            <w:tcW w:w="907" w:type="dxa"/>
          </w:tcPr>
          <w:p w:rsidR="002B2A74" w:rsidRDefault="00BB66AA">
            <w:r>
              <w:t>56 569</w:t>
            </w:r>
          </w:p>
        </w:tc>
        <w:tc>
          <w:tcPr>
            <w:tcW w:w="907" w:type="dxa"/>
          </w:tcPr>
          <w:p w:rsidR="002B2A74" w:rsidRDefault="00BB66AA">
            <w:r>
              <w:t>58 919</w:t>
            </w:r>
          </w:p>
        </w:tc>
        <w:tc>
          <w:tcPr>
            <w:tcW w:w="907" w:type="dxa"/>
          </w:tcPr>
          <w:p w:rsidR="002B2A74" w:rsidRDefault="00BB66AA">
            <w:r>
              <w:t>63 068</w:t>
            </w:r>
          </w:p>
        </w:tc>
      </w:tr>
      <w:tr w:rsidR="002B2A74">
        <w:tc>
          <w:tcPr>
            <w:tcW w:w="907" w:type="dxa"/>
          </w:tcPr>
          <w:p w:rsidR="002B2A74" w:rsidRDefault="00BB66AA">
            <w:r>
              <w:t>(20 755)</w:t>
            </w:r>
          </w:p>
        </w:tc>
        <w:tc>
          <w:tcPr>
            <w:tcW w:w="6011" w:type="dxa"/>
          </w:tcPr>
          <w:p w:rsidR="002B2A74" w:rsidRDefault="00BB66AA">
            <w:pPr>
              <w:ind w:left="340" w:hanging="170"/>
              <w:jc w:val="left"/>
            </w:pPr>
            <w:r>
              <w:t>Accumulated depreciation</w:t>
            </w:r>
          </w:p>
        </w:tc>
        <w:tc>
          <w:tcPr>
            <w:tcW w:w="907" w:type="dxa"/>
          </w:tcPr>
          <w:p w:rsidR="002B2A74" w:rsidRDefault="00BB66AA">
            <w:r>
              <w:t>(23 463)</w:t>
            </w:r>
          </w:p>
        </w:tc>
        <w:tc>
          <w:tcPr>
            <w:tcW w:w="907" w:type="dxa"/>
          </w:tcPr>
          <w:p w:rsidR="002B2A74" w:rsidRDefault="00BB66AA">
            <w:r>
              <w:t>(24 047)</w:t>
            </w:r>
          </w:p>
        </w:tc>
        <w:tc>
          <w:tcPr>
            <w:tcW w:w="907" w:type="dxa"/>
          </w:tcPr>
          <w:p w:rsidR="002B2A74" w:rsidRDefault="00BB66AA">
            <w:r>
              <w:t>(24 999)</w:t>
            </w:r>
          </w:p>
        </w:tc>
      </w:tr>
      <w:tr w:rsidR="002B2A74">
        <w:tc>
          <w:tcPr>
            <w:tcW w:w="907" w:type="dxa"/>
          </w:tcPr>
          <w:p w:rsidR="002B2A74" w:rsidRDefault="00BB66AA">
            <w:r>
              <w:rPr>
                <w:b/>
              </w:rPr>
              <w:t>30 666</w:t>
            </w:r>
          </w:p>
        </w:tc>
        <w:tc>
          <w:tcPr>
            <w:tcW w:w="6011" w:type="dxa"/>
          </w:tcPr>
          <w:p w:rsidR="002B2A74" w:rsidRDefault="00BB66AA">
            <w:pPr>
              <w:ind w:left="340" w:hanging="170"/>
              <w:jc w:val="left"/>
            </w:pPr>
            <w:r>
              <w:rPr>
                <w:b/>
              </w:rPr>
              <w:t>Roads and road infrastructure (net carrying amount)</w:t>
            </w:r>
          </w:p>
        </w:tc>
        <w:tc>
          <w:tcPr>
            <w:tcW w:w="907" w:type="dxa"/>
          </w:tcPr>
          <w:p w:rsidR="002B2A74" w:rsidRDefault="00BB66AA">
            <w:r>
              <w:rPr>
                <w:b/>
              </w:rPr>
              <w:t>33 105</w:t>
            </w:r>
          </w:p>
        </w:tc>
        <w:tc>
          <w:tcPr>
            <w:tcW w:w="907" w:type="dxa"/>
          </w:tcPr>
          <w:p w:rsidR="002B2A74" w:rsidRDefault="00BB66AA">
            <w:r>
              <w:rPr>
                <w:b/>
              </w:rPr>
              <w:t>34 872</w:t>
            </w:r>
          </w:p>
        </w:tc>
        <w:tc>
          <w:tcPr>
            <w:tcW w:w="907" w:type="dxa"/>
          </w:tcPr>
          <w:p w:rsidR="002B2A74" w:rsidRDefault="00BB66AA">
            <w:r>
              <w:rPr>
                <w:b/>
              </w:rPr>
              <w:t>38 069</w:t>
            </w:r>
          </w:p>
        </w:tc>
      </w:tr>
      <w:tr w:rsidR="002B2A74" w:rsidTr="002B2A74">
        <w:tc>
          <w:tcPr>
            <w:tcW w:w="907" w:type="dxa"/>
            <w:tcBorders>
              <w:bottom w:val="single" w:sz="6" w:space="0" w:color="auto"/>
            </w:tcBorders>
          </w:tcPr>
          <w:p w:rsidR="002B2A74" w:rsidRDefault="00BB66AA">
            <w:r>
              <w:rPr>
                <w:b/>
              </w:rPr>
              <w:t>8 042</w:t>
            </w:r>
          </w:p>
        </w:tc>
        <w:tc>
          <w:tcPr>
            <w:tcW w:w="6011" w:type="dxa"/>
            <w:tcBorders>
              <w:bottom w:val="single" w:sz="6" w:space="0" w:color="auto"/>
            </w:tcBorders>
          </w:tcPr>
          <w:p w:rsidR="002B2A74" w:rsidRDefault="00BB66AA">
            <w:pPr>
              <w:ind w:left="340" w:hanging="170"/>
              <w:jc w:val="left"/>
            </w:pPr>
            <w:r>
              <w:rPr>
                <w:b/>
              </w:rPr>
              <w:t>Earthworks</w:t>
            </w:r>
          </w:p>
        </w:tc>
        <w:tc>
          <w:tcPr>
            <w:tcW w:w="907" w:type="dxa"/>
            <w:tcBorders>
              <w:bottom w:val="single" w:sz="6" w:space="0" w:color="auto"/>
            </w:tcBorders>
          </w:tcPr>
          <w:p w:rsidR="002B2A74" w:rsidRDefault="00BB66AA">
            <w:r>
              <w:rPr>
                <w:b/>
              </w:rPr>
              <w:t>8 899</w:t>
            </w:r>
          </w:p>
        </w:tc>
        <w:tc>
          <w:tcPr>
            <w:tcW w:w="907" w:type="dxa"/>
            <w:tcBorders>
              <w:bottom w:val="single" w:sz="6" w:space="0" w:color="auto"/>
            </w:tcBorders>
          </w:tcPr>
          <w:p w:rsidR="002B2A74" w:rsidRDefault="00BB66AA">
            <w:r>
              <w:rPr>
                <w:b/>
              </w:rPr>
              <w:t>8 899</w:t>
            </w:r>
          </w:p>
        </w:tc>
        <w:tc>
          <w:tcPr>
            <w:tcW w:w="907" w:type="dxa"/>
            <w:tcBorders>
              <w:bottom w:val="single" w:sz="6" w:space="0" w:color="auto"/>
            </w:tcBorders>
          </w:tcPr>
          <w:p w:rsidR="002B2A74" w:rsidRDefault="00BB66AA">
            <w:r>
              <w:rPr>
                <w:b/>
              </w:rPr>
              <w:t>9 238</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38 708</w:t>
            </w:r>
          </w:p>
        </w:tc>
        <w:tc>
          <w:tcPr>
            <w:tcW w:w="6011" w:type="dxa"/>
            <w:tcBorders>
              <w:top w:val="single" w:sz="6" w:space="0" w:color="auto"/>
              <w:bottom w:val="single" w:sz="12" w:space="0" w:color="auto"/>
            </w:tcBorders>
          </w:tcPr>
          <w:p w:rsidR="002B2A74" w:rsidRDefault="00BB66AA">
            <w:pPr>
              <w:ind w:left="340" w:hanging="170"/>
              <w:jc w:val="left"/>
            </w:pPr>
            <w:r>
              <w:t>Total roads, road infrastructure and earthworks</w:t>
            </w:r>
          </w:p>
        </w:tc>
        <w:tc>
          <w:tcPr>
            <w:tcW w:w="907" w:type="dxa"/>
            <w:tcBorders>
              <w:top w:val="single" w:sz="6" w:space="0" w:color="auto"/>
              <w:bottom w:val="single" w:sz="12" w:space="0" w:color="auto"/>
            </w:tcBorders>
          </w:tcPr>
          <w:p w:rsidR="002B2A74" w:rsidRDefault="00BB66AA">
            <w:r>
              <w:t>42 004</w:t>
            </w:r>
          </w:p>
        </w:tc>
        <w:tc>
          <w:tcPr>
            <w:tcW w:w="907" w:type="dxa"/>
            <w:tcBorders>
              <w:top w:val="single" w:sz="6" w:space="0" w:color="auto"/>
              <w:bottom w:val="single" w:sz="12" w:space="0" w:color="auto"/>
            </w:tcBorders>
          </w:tcPr>
          <w:p w:rsidR="002B2A74" w:rsidRDefault="00BB66AA">
            <w:r>
              <w:t>43 771</w:t>
            </w:r>
          </w:p>
        </w:tc>
        <w:tc>
          <w:tcPr>
            <w:tcW w:w="907" w:type="dxa"/>
            <w:tcBorders>
              <w:top w:val="single" w:sz="6" w:space="0" w:color="auto"/>
              <w:bottom w:val="single" w:sz="12" w:space="0" w:color="auto"/>
            </w:tcBorders>
          </w:tcPr>
          <w:p w:rsidR="002B2A74" w:rsidRDefault="00BB66AA">
            <w:r>
              <w:t>47 307</w:t>
            </w:r>
          </w:p>
        </w:tc>
      </w:tr>
    </w:tbl>
    <w:p w:rsidR="00D86C32" w:rsidRPr="00122DB7" w:rsidRDefault="00D86C32" w:rsidP="00D86C32">
      <w:pPr>
        <w:pStyle w:val="Note"/>
      </w:pPr>
      <w:r w:rsidRPr="00122DB7">
        <w:t xml:space="preserve">Note: </w:t>
      </w:r>
    </w:p>
    <w:p w:rsidR="0080414E" w:rsidRPr="00B26286" w:rsidRDefault="00D86C32" w:rsidP="009F2DDE">
      <w:pPr>
        <w:pStyle w:val="Note"/>
        <w:rPr>
          <w:iCs/>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26286">
        <w:rPr>
          <w:iCs/>
        </w:rPr>
        <w:t xml:space="preserve">Refer to Note 7.4 </w:t>
      </w:r>
      <w:r w:rsidRPr="00B26286">
        <w:rPr>
          <w:iCs/>
        </w:rPr>
        <w:t>for further details.</w:t>
      </w:r>
    </w:p>
    <w:p w:rsidR="005501D7" w:rsidRPr="0080414E" w:rsidRDefault="005501D7" w:rsidP="009F2DDE">
      <w:pPr>
        <w:pStyle w:val="Note"/>
      </w:pPr>
    </w:p>
    <w:p w:rsidR="0030455F" w:rsidRPr="0030455F" w:rsidRDefault="0030455F" w:rsidP="0030455F">
      <w:r w:rsidRPr="0030455F">
        <w:br w:type="page"/>
      </w:r>
    </w:p>
    <w:p w:rsidR="005B4BA6" w:rsidRDefault="005B4BA6" w:rsidP="005B4BA6">
      <w:pPr>
        <w:pStyle w:val="Heading2"/>
      </w:pPr>
      <w:r>
        <w:lastRenderedPageBreak/>
        <w:t>Cultural assets</w:t>
      </w:r>
    </w:p>
    <w:p w:rsidR="006F02B5" w:rsidRDefault="00180823"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5 842</w:t>
            </w:r>
          </w:p>
        </w:tc>
        <w:tc>
          <w:tcPr>
            <w:tcW w:w="6011" w:type="dxa"/>
          </w:tcPr>
          <w:p w:rsidR="002B2A74" w:rsidRDefault="00BB66AA">
            <w:pPr>
              <w:ind w:left="340" w:hanging="170"/>
              <w:jc w:val="left"/>
            </w:pPr>
            <w:r>
              <w:t>Cultural assets</w:t>
            </w:r>
          </w:p>
        </w:tc>
        <w:tc>
          <w:tcPr>
            <w:tcW w:w="907" w:type="dxa"/>
          </w:tcPr>
          <w:p w:rsidR="002B2A74" w:rsidRDefault="00BB66AA">
            <w:r>
              <w:t>5 850</w:t>
            </w:r>
          </w:p>
        </w:tc>
        <w:tc>
          <w:tcPr>
            <w:tcW w:w="907" w:type="dxa"/>
          </w:tcPr>
          <w:p w:rsidR="002B2A74" w:rsidRDefault="00BB66AA">
            <w:r>
              <w:t>5 863</w:t>
            </w:r>
          </w:p>
        </w:tc>
        <w:tc>
          <w:tcPr>
            <w:tcW w:w="907" w:type="dxa"/>
          </w:tcPr>
          <w:p w:rsidR="002B2A74" w:rsidRDefault="00BB66AA">
            <w:r>
              <w:t>5 870</w:t>
            </w:r>
          </w:p>
        </w:tc>
      </w:tr>
      <w:tr w:rsidR="002B2A74" w:rsidTr="002B2A74">
        <w:tc>
          <w:tcPr>
            <w:tcW w:w="907" w:type="dxa"/>
            <w:tcBorders>
              <w:bottom w:val="single" w:sz="6" w:space="0" w:color="auto"/>
            </w:tcBorders>
          </w:tcPr>
          <w:p w:rsidR="002B2A74" w:rsidRDefault="00BB66AA">
            <w:r>
              <w:t>(186)</w:t>
            </w:r>
          </w:p>
        </w:tc>
        <w:tc>
          <w:tcPr>
            <w:tcW w:w="6011" w:type="dxa"/>
            <w:tcBorders>
              <w:bottom w:val="single" w:sz="6" w:space="0" w:color="auto"/>
            </w:tcBorders>
          </w:tcPr>
          <w:p w:rsidR="002B2A74" w:rsidRDefault="00BB66AA">
            <w:pPr>
              <w:ind w:left="340" w:hanging="170"/>
              <w:jc w:val="left"/>
            </w:pPr>
            <w:r>
              <w:t>Accumulated depreciation</w:t>
            </w:r>
          </w:p>
        </w:tc>
        <w:tc>
          <w:tcPr>
            <w:tcW w:w="907" w:type="dxa"/>
            <w:tcBorders>
              <w:bottom w:val="single" w:sz="6" w:space="0" w:color="auto"/>
            </w:tcBorders>
          </w:tcPr>
          <w:p w:rsidR="002B2A74" w:rsidRDefault="00BB66AA">
            <w:r>
              <w:t>(189)</w:t>
            </w:r>
          </w:p>
        </w:tc>
        <w:tc>
          <w:tcPr>
            <w:tcW w:w="907" w:type="dxa"/>
            <w:tcBorders>
              <w:bottom w:val="single" w:sz="6" w:space="0" w:color="auto"/>
            </w:tcBorders>
          </w:tcPr>
          <w:p w:rsidR="002B2A74" w:rsidRDefault="00BB66AA">
            <w:r>
              <w:t>(202)</w:t>
            </w:r>
          </w:p>
        </w:tc>
        <w:tc>
          <w:tcPr>
            <w:tcW w:w="907" w:type="dxa"/>
            <w:tcBorders>
              <w:bottom w:val="single" w:sz="6" w:space="0" w:color="auto"/>
            </w:tcBorders>
          </w:tcPr>
          <w:p w:rsidR="002B2A74" w:rsidRDefault="00BB66AA">
            <w:r>
              <w:t>(210)</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5 655</w:t>
            </w:r>
          </w:p>
        </w:tc>
        <w:tc>
          <w:tcPr>
            <w:tcW w:w="6011" w:type="dxa"/>
            <w:tcBorders>
              <w:top w:val="single" w:sz="6" w:space="0" w:color="auto"/>
              <w:bottom w:val="single" w:sz="12" w:space="0" w:color="auto"/>
            </w:tcBorders>
          </w:tcPr>
          <w:p w:rsidR="002B2A74" w:rsidRDefault="00BB66AA">
            <w:pPr>
              <w:ind w:left="340" w:hanging="170"/>
              <w:jc w:val="left"/>
            </w:pPr>
            <w:r>
              <w:t>Total cultural assets</w:t>
            </w:r>
          </w:p>
        </w:tc>
        <w:tc>
          <w:tcPr>
            <w:tcW w:w="907" w:type="dxa"/>
            <w:tcBorders>
              <w:top w:val="single" w:sz="6" w:space="0" w:color="auto"/>
              <w:bottom w:val="single" w:sz="12" w:space="0" w:color="auto"/>
            </w:tcBorders>
          </w:tcPr>
          <w:p w:rsidR="002B2A74" w:rsidRDefault="00BB66AA">
            <w:r>
              <w:t>5 661</w:t>
            </w:r>
          </w:p>
        </w:tc>
        <w:tc>
          <w:tcPr>
            <w:tcW w:w="907" w:type="dxa"/>
            <w:tcBorders>
              <w:top w:val="single" w:sz="6" w:space="0" w:color="auto"/>
              <w:bottom w:val="single" w:sz="12" w:space="0" w:color="auto"/>
            </w:tcBorders>
          </w:tcPr>
          <w:p w:rsidR="002B2A74" w:rsidRDefault="00BB66AA">
            <w:r>
              <w:t>5 660</w:t>
            </w:r>
          </w:p>
        </w:tc>
        <w:tc>
          <w:tcPr>
            <w:tcW w:w="907" w:type="dxa"/>
            <w:tcBorders>
              <w:top w:val="single" w:sz="6" w:space="0" w:color="auto"/>
              <w:bottom w:val="single" w:sz="12" w:space="0" w:color="auto"/>
            </w:tcBorders>
          </w:tcPr>
          <w:p w:rsidR="002B2A74" w:rsidRDefault="00BB66AA">
            <w:r>
              <w:t>5 660</w:t>
            </w:r>
          </w:p>
        </w:tc>
      </w:tr>
    </w:tbl>
    <w:p w:rsidR="009F2DDE" w:rsidRDefault="009F2DDE" w:rsidP="009F2DDE"/>
    <w:p w:rsidR="009F2DDE" w:rsidRDefault="009F2DDE" w:rsidP="009F2DDE"/>
    <w:p w:rsidR="005B4BA6" w:rsidRDefault="005B4BA6" w:rsidP="005B4BA6">
      <w:pPr>
        <w:pStyle w:val="Heading2"/>
      </w:pPr>
      <w:r>
        <w:t>Other non-financial assets</w:t>
      </w:r>
      <w:r w:rsidR="00436F4C">
        <w:t xml:space="preserve"> </w:t>
      </w:r>
      <w:r w:rsidR="00436F4C" w:rsidRPr="00436F4C">
        <w:rPr>
          <w:vertAlign w:val="superscript"/>
        </w:rPr>
        <w:t>(a)</w:t>
      </w:r>
    </w:p>
    <w:p w:rsidR="006F02B5" w:rsidRDefault="009854A4"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2 039</w:t>
            </w:r>
          </w:p>
        </w:tc>
        <w:tc>
          <w:tcPr>
            <w:tcW w:w="6011" w:type="dxa"/>
          </w:tcPr>
          <w:p w:rsidR="002B2A74" w:rsidRDefault="00BB66AA">
            <w:pPr>
              <w:ind w:left="340" w:hanging="170"/>
              <w:jc w:val="left"/>
            </w:pPr>
            <w:r>
              <w:t>Intangible produced assets</w:t>
            </w:r>
          </w:p>
        </w:tc>
        <w:tc>
          <w:tcPr>
            <w:tcW w:w="907" w:type="dxa"/>
          </w:tcPr>
          <w:p w:rsidR="002B2A74" w:rsidRDefault="00BB66AA">
            <w:r>
              <w:t>2 197</w:t>
            </w:r>
          </w:p>
        </w:tc>
        <w:tc>
          <w:tcPr>
            <w:tcW w:w="907" w:type="dxa"/>
          </w:tcPr>
          <w:p w:rsidR="002B2A74" w:rsidRDefault="00BB66AA">
            <w:r>
              <w:t>2 267</w:t>
            </w:r>
          </w:p>
        </w:tc>
        <w:tc>
          <w:tcPr>
            <w:tcW w:w="907" w:type="dxa"/>
          </w:tcPr>
          <w:p w:rsidR="002B2A74" w:rsidRDefault="00BB66AA">
            <w:r>
              <w:t>2 289</w:t>
            </w:r>
          </w:p>
        </w:tc>
      </w:tr>
      <w:tr w:rsidR="002B2A74">
        <w:tc>
          <w:tcPr>
            <w:tcW w:w="907" w:type="dxa"/>
          </w:tcPr>
          <w:p w:rsidR="002B2A74" w:rsidRDefault="00BB66AA">
            <w:r>
              <w:t>(1 046)</w:t>
            </w:r>
          </w:p>
        </w:tc>
        <w:tc>
          <w:tcPr>
            <w:tcW w:w="6011" w:type="dxa"/>
          </w:tcPr>
          <w:p w:rsidR="002B2A74" w:rsidRDefault="00BB66AA">
            <w:pPr>
              <w:ind w:left="340" w:hanging="170"/>
              <w:jc w:val="left"/>
            </w:pPr>
            <w:r>
              <w:t>Accumulated depreciation</w:t>
            </w:r>
          </w:p>
        </w:tc>
        <w:tc>
          <w:tcPr>
            <w:tcW w:w="907" w:type="dxa"/>
          </w:tcPr>
          <w:p w:rsidR="002B2A74" w:rsidRDefault="00BB66AA">
            <w:r>
              <w:t>(1 085)</w:t>
            </w:r>
          </w:p>
        </w:tc>
        <w:tc>
          <w:tcPr>
            <w:tcW w:w="907" w:type="dxa"/>
          </w:tcPr>
          <w:p w:rsidR="002B2A74" w:rsidRDefault="00BB66AA">
            <w:r>
              <w:t>(1 166)</w:t>
            </w:r>
          </w:p>
        </w:tc>
        <w:tc>
          <w:tcPr>
            <w:tcW w:w="907" w:type="dxa"/>
          </w:tcPr>
          <w:p w:rsidR="002B2A74" w:rsidRDefault="00BB66AA">
            <w:r>
              <w:t>(1 200)</w:t>
            </w:r>
          </w:p>
        </w:tc>
      </w:tr>
      <w:tr w:rsidR="002B2A74">
        <w:tc>
          <w:tcPr>
            <w:tcW w:w="907" w:type="dxa"/>
          </w:tcPr>
          <w:p w:rsidR="002B2A74" w:rsidRDefault="00BB66AA">
            <w:r>
              <w:t>249</w:t>
            </w:r>
          </w:p>
        </w:tc>
        <w:tc>
          <w:tcPr>
            <w:tcW w:w="6011" w:type="dxa"/>
          </w:tcPr>
          <w:p w:rsidR="002B2A74" w:rsidRDefault="00BB66AA">
            <w:pPr>
              <w:ind w:left="340" w:hanging="170"/>
              <w:jc w:val="left"/>
            </w:pPr>
            <w:r>
              <w:t>Service concession assets – intangible produced</w:t>
            </w:r>
          </w:p>
        </w:tc>
        <w:tc>
          <w:tcPr>
            <w:tcW w:w="907" w:type="dxa"/>
          </w:tcPr>
          <w:p w:rsidR="002B2A74" w:rsidRDefault="00BB66AA">
            <w:r>
              <w:t>251</w:t>
            </w:r>
          </w:p>
        </w:tc>
        <w:tc>
          <w:tcPr>
            <w:tcW w:w="907" w:type="dxa"/>
          </w:tcPr>
          <w:p w:rsidR="002B2A74" w:rsidRDefault="00BB66AA">
            <w:r>
              <w:t>251</w:t>
            </w:r>
          </w:p>
        </w:tc>
        <w:tc>
          <w:tcPr>
            <w:tcW w:w="907" w:type="dxa"/>
          </w:tcPr>
          <w:p w:rsidR="002B2A74" w:rsidRDefault="00BB66AA">
            <w:r>
              <w:t>251</w:t>
            </w:r>
          </w:p>
        </w:tc>
      </w:tr>
      <w:tr w:rsidR="002B2A74">
        <w:tc>
          <w:tcPr>
            <w:tcW w:w="907" w:type="dxa"/>
          </w:tcPr>
          <w:p w:rsidR="002B2A74" w:rsidRDefault="00BB66AA">
            <w:r>
              <w:t>(1)</w:t>
            </w:r>
          </w:p>
        </w:tc>
        <w:tc>
          <w:tcPr>
            <w:tcW w:w="6011" w:type="dxa"/>
          </w:tcPr>
          <w:p w:rsidR="002B2A74" w:rsidRDefault="00BB66AA">
            <w:pPr>
              <w:ind w:left="340" w:hanging="170"/>
              <w:jc w:val="left"/>
            </w:pPr>
            <w:r>
              <w:t>Accumulated depreciation</w:t>
            </w:r>
          </w:p>
        </w:tc>
        <w:tc>
          <w:tcPr>
            <w:tcW w:w="907" w:type="dxa"/>
          </w:tcPr>
          <w:p w:rsidR="002B2A74" w:rsidRDefault="00BB66AA">
            <w:r>
              <w:t>(1)</w:t>
            </w:r>
          </w:p>
        </w:tc>
        <w:tc>
          <w:tcPr>
            <w:tcW w:w="907" w:type="dxa"/>
          </w:tcPr>
          <w:p w:rsidR="002B2A74" w:rsidRDefault="00BB66AA">
            <w:r>
              <w:t>(1)</w:t>
            </w:r>
          </w:p>
        </w:tc>
        <w:tc>
          <w:tcPr>
            <w:tcW w:w="907" w:type="dxa"/>
          </w:tcPr>
          <w:p w:rsidR="002B2A74" w:rsidRDefault="00BB66AA">
            <w:r>
              <w:t>(2)</w:t>
            </w:r>
          </w:p>
        </w:tc>
      </w:tr>
      <w:tr w:rsidR="002B2A74">
        <w:tc>
          <w:tcPr>
            <w:tcW w:w="907" w:type="dxa"/>
          </w:tcPr>
          <w:p w:rsidR="002B2A74" w:rsidRDefault="00BB66AA">
            <w:r>
              <w:t>119</w:t>
            </w:r>
          </w:p>
        </w:tc>
        <w:tc>
          <w:tcPr>
            <w:tcW w:w="6011" w:type="dxa"/>
          </w:tcPr>
          <w:p w:rsidR="002B2A74" w:rsidRDefault="00BB66AA">
            <w:pPr>
              <w:ind w:left="340" w:hanging="170"/>
              <w:jc w:val="left"/>
            </w:pPr>
            <w:r>
              <w:t>Intangible non</w:t>
            </w:r>
            <w:r>
              <w:noBreakHyphen/>
              <w:t>produced assets</w:t>
            </w:r>
          </w:p>
        </w:tc>
        <w:tc>
          <w:tcPr>
            <w:tcW w:w="907" w:type="dxa"/>
          </w:tcPr>
          <w:p w:rsidR="002B2A74" w:rsidRDefault="00BB66AA">
            <w:r>
              <w:t>109</w:t>
            </w:r>
          </w:p>
        </w:tc>
        <w:tc>
          <w:tcPr>
            <w:tcW w:w="907" w:type="dxa"/>
          </w:tcPr>
          <w:p w:rsidR="002B2A74" w:rsidRDefault="00BB66AA">
            <w:r>
              <w:t>110</w:t>
            </w:r>
          </w:p>
        </w:tc>
        <w:tc>
          <w:tcPr>
            <w:tcW w:w="907" w:type="dxa"/>
          </w:tcPr>
          <w:p w:rsidR="002B2A74" w:rsidRDefault="00BB66AA">
            <w:r>
              <w:t>111</w:t>
            </w:r>
          </w:p>
        </w:tc>
      </w:tr>
      <w:tr w:rsidR="002B2A74" w:rsidTr="002B2A74">
        <w:tc>
          <w:tcPr>
            <w:tcW w:w="907" w:type="dxa"/>
            <w:tcBorders>
              <w:bottom w:val="single" w:sz="6" w:space="0" w:color="auto"/>
            </w:tcBorders>
          </w:tcPr>
          <w:p w:rsidR="002B2A74" w:rsidRDefault="00BB66AA">
            <w:r>
              <w:t>(44)</w:t>
            </w:r>
          </w:p>
        </w:tc>
        <w:tc>
          <w:tcPr>
            <w:tcW w:w="6011" w:type="dxa"/>
            <w:tcBorders>
              <w:bottom w:val="single" w:sz="6" w:space="0" w:color="auto"/>
            </w:tcBorders>
          </w:tcPr>
          <w:p w:rsidR="002B2A74" w:rsidRDefault="00BB66AA">
            <w:pPr>
              <w:ind w:left="340" w:hanging="170"/>
              <w:jc w:val="left"/>
            </w:pPr>
            <w:r>
              <w:t>Accumulated amortisation</w:t>
            </w:r>
          </w:p>
        </w:tc>
        <w:tc>
          <w:tcPr>
            <w:tcW w:w="907" w:type="dxa"/>
            <w:tcBorders>
              <w:bottom w:val="single" w:sz="6" w:space="0" w:color="auto"/>
            </w:tcBorders>
          </w:tcPr>
          <w:p w:rsidR="002B2A74" w:rsidRDefault="00BB66AA">
            <w:r>
              <w:t>(40)</w:t>
            </w:r>
          </w:p>
        </w:tc>
        <w:tc>
          <w:tcPr>
            <w:tcW w:w="907" w:type="dxa"/>
            <w:tcBorders>
              <w:bottom w:val="single" w:sz="6" w:space="0" w:color="auto"/>
            </w:tcBorders>
          </w:tcPr>
          <w:p w:rsidR="002B2A74" w:rsidRDefault="00BB66AA">
            <w:r>
              <w:t>(45)</w:t>
            </w:r>
          </w:p>
        </w:tc>
        <w:tc>
          <w:tcPr>
            <w:tcW w:w="907" w:type="dxa"/>
            <w:tcBorders>
              <w:bottom w:val="single" w:sz="6" w:space="0" w:color="auto"/>
            </w:tcBorders>
          </w:tcPr>
          <w:p w:rsidR="002B2A74" w:rsidRDefault="00BB66AA">
            <w:r>
              <w:t>(45)</w:t>
            </w:r>
          </w:p>
        </w:tc>
      </w:tr>
      <w:tr w:rsidR="002B2A74" w:rsidTr="002B2A74">
        <w:tc>
          <w:tcPr>
            <w:tcW w:w="907" w:type="dxa"/>
            <w:tcBorders>
              <w:top w:val="single" w:sz="6" w:space="0" w:color="auto"/>
            </w:tcBorders>
          </w:tcPr>
          <w:p w:rsidR="002B2A74" w:rsidRDefault="00BB66AA">
            <w:r>
              <w:rPr>
                <w:b/>
              </w:rPr>
              <w:t>1 316</w:t>
            </w:r>
          </w:p>
        </w:tc>
        <w:tc>
          <w:tcPr>
            <w:tcW w:w="6011" w:type="dxa"/>
            <w:tcBorders>
              <w:top w:val="single" w:sz="6" w:space="0" w:color="auto"/>
            </w:tcBorders>
          </w:tcPr>
          <w:p w:rsidR="002B2A74" w:rsidRDefault="00BB66AA">
            <w:pPr>
              <w:ind w:left="340" w:hanging="170"/>
              <w:jc w:val="left"/>
            </w:pPr>
            <w:r>
              <w:rPr>
                <w:b/>
              </w:rPr>
              <w:t>Total intangibles</w:t>
            </w:r>
          </w:p>
        </w:tc>
        <w:tc>
          <w:tcPr>
            <w:tcW w:w="907" w:type="dxa"/>
            <w:tcBorders>
              <w:top w:val="single" w:sz="6" w:space="0" w:color="auto"/>
            </w:tcBorders>
          </w:tcPr>
          <w:p w:rsidR="002B2A74" w:rsidRDefault="00BB66AA">
            <w:r>
              <w:rPr>
                <w:b/>
              </w:rPr>
              <w:t>1 430</w:t>
            </w:r>
          </w:p>
        </w:tc>
        <w:tc>
          <w:tcPr>
            <w:tcW w:w="907" w:type="dxa"/>
            <w:tcBorders>
              <w:top w:val="single" w:sz="6" w:space="0" w:color="auto"/>
            </w:tcBorders>
          </w:tcPr>
          <w:p w:rsidR="002B2A74" w:rsidRDefault="00BB66AA">
            <w:r>
              <w:rPr>
                <w:b/>
              </w:rPr>
              <w:t>1 416</w:t>
            </w:r>
          </w:p>
        </w:tc>
        <w:tc>
          <w:tcPr>
            <w:tcW w:w="907" w:type="dxa"/>
            <w:tcBorders>
              <w:top w:val="single" w:sz="6" w:space="0" w:color="auto"/>
            </w:tcBorders>
          </w:tcPr>
          <w:p w:rsidR="002B2A74" w:rsidRDefault="00BB66AA">
            <w:r>
              <w:rPr>
                <w:b/>
              </w:rPr>
              <w:t>1 403</w:t>
            </w:r>
          </w:p>
        </w:tc>
      </w:tr>
      <w:tr w:rsidR="002B2A74">
        <w:tc>
          <w:tcPr>
            <w:tcW w:w="907" w:type="dxa"/>
          </w:tcPr>
          <w:p w:rsidR="002B2A74" w:rsidRDefault="00BB66AA">
            <w:r>
              <w:t>184</w:t>
            </w:r>
          </w:p>
        </w:tc>
        <w:tc>
          <w:tcPr>
            <w:tcW w:w="6011" w:type="dxa"/>
          </w:tcPr>
          <w:p w:rsidR="002B2A74" w:rsidRDefault="00BB66AA">
            <w:pPr>
              <w:ind w:left="340" w:hanging="170"/>
              <w:jc w:val="left"/>
            </w:pPr>
            <w:r>
              <w:t>Investment properties</w:t>
            </w:r>
          </w:p>
        </w:tc>
        <w:tc>
          <w:tcPr>
            <w:tcW w:w="907" w:type="dxa"/>
          </w:tcPr>
          <w:p w:rsidR="002B2A74" w:rsidRDefault="00BB66AA">
            <w:r>
              <w:t>280</w:t>
            </w:r>
          </w:p>
        </w:tc>
        <w:tc>
          <w:tcPr>
            <w:tcW w:w="907" w:type="dxa"/>
          </w:tcPr>
          <w:p w:rsidR="002B2A74" w:rsidRDefault="00BB66AA">
            <w:r>
              <w:t>281</w:t>
            </w:r>
          </w:p>
        </w:tc>
        <w:tc>
          <w:tcPr>
            <w:tcW w:w="907" w:type="dxa"/>
          </w:tcPr>
          <w:p w:rsidR="002B2A74" w:rsidRDefault="00BB66AA">
            <w:r>
              <w:t>281</w:t>
            </w:r>
          </w:p>
        </w:tc>
      </w:tr>
      <w:tr w:rsidR="002B2A74">
        <w:tc>
          <w:tcPr>
            <w:tcW w:w="907" w:type="dxa"/>
          </w:tcPr>
          <w:p w:rsidR="002B2A74" w:rsidRDefault="00BB66AA">
            <w:r>
              <w:t>2</w:t>
            </w:r>
          </w:p>
        </w:tc>
        <w:tc>
          <w:tcPr>
            <w:tcW w:w="6011" w:type="dxa"/>
          </w:tcPr>
          <w:p w:rsidR="002B2A74" w:rsidRDefault="00BB66AA">
            <w:pPr>
              <w:ind w:left="340" w:hanging="170"/>
              <w:jc w:val="left"/>
            </w:pPr>
            <w:r>
              <w:t>Biological assets</w:t>
            </w:r>
          </w:p>
        </w:tc>
        <w:tc>
          <w:tcPr>
            <w:tcW w:w="907" w:type="dxa"/>
          </w:tcPr>
          <w:p w:rsidR="002B2A74" w:rsidRDefault="00BB66AA">
            <w:r>
              <w:t>2</w:t>
            </w:r>
          </w:p>
        </w:tc>
        <w:tc>
          <w:tcPr>
            <w:tcW w:w="907" w:type="dxa"/>
          </w:tcPr>
          <w:p w:rsidR="002B2A74" w:rsidRDefault="00BB66AA">
            <w:r>
              <w:t>2</w:t>
            </w:r>
          </w:p>
        </w:tc>
        <w:tc>
          <w:tcPr>
            <w:tcW w:w="907" w:type="dxa"/>
          </w:tcPr>
          <w:p w:rsidR="002B2A74" w:rsidRDefault="00BB66AA">
            <w:r>
              <w:t>4</w:t>
            </w:r>
          </w:p>
        </w:tc>
      </w:tr>
      <w:tr w:rsidR="002B2A74">
        <w:tc>
          <w:tcPr>
            <w:tcW w:w="907" w:type="dxa"/>
          </w:tcPr>
          <w:p w:rsidR="002B2A74" w:rsidRDefault="00BB66AA">
            <w:r>
              <w:t>649</w:t>
            </w:r>
          </w:p>
        </w:tc>
        <w:tc>
          <w:tcPr>
            <w:tcW w:w="6011" w:type="dxa"/>
          </w:tcPr>
          <w:p w:rsidR="002B2A74" w:rsidRDefault="00BB66AA">
            <w:pPr>
              <w:ind w:left="340" w:hanging="170"/>
              <w:jc w:val="left"/>
            </w:pPr>
            <w:r>
              <w:t>Other assets</w:t>
            </w:r>
          </w:p>
        </w:tc>
        <w:tc>
          <w:tcPr>
            <w:tcW w:w="907" w:type="dxa"/>
          </w:tcPr>
          <w:p w:rsidR="002B2A74" w:rsidRDefault="00BB66AA">
            <w:r>
              <w:t>414</w:t>
            </w:r>
          </w:p>
        </w:tc>
        <w:tc>
          <w:tcPr>
            <w:tcW w:w="907" w:type="dxa"/>
          </w:tcPr>
          <w:p w:rsidR="002B2A74" w:rsidRDefault="00BB66AA">
            <w:r>
              <w:t>787</w:t>
            </w:r>
          </w:p>
        </w:tc>
        <w:tc>
          <w:tcPr>
            <w:tcW w:w="907" w:type="dxa"/>
          </w:tcPr>
          <w:p w:rsidR="002B2A74" w:rsidRDefault="00BB66AA">
            <w:r>
              <w:t>360</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bottom w:val="single" w:sz="12" w:space="0" w:color="auto"/>
            </w:tcBorders>
          </w:tcPr>
          <w:p w:rsidR="002B2A74" w:rsidRDefault="00BB66AA">
            <w:r>
              <w:t>2 152</w:t>
            </w:r>
          </w:p>
        </w:tc>
        <w:tc>
          <w:tcPr>
            <w:tcW w:w="6011" w:type="dxa"/>
            <w:tcBorders>
              <w:bottom w:val="single" w:sz="12" w:space="0" w:color="auto"/>
            </w:tcBorders>
          </w:tcPr>
          <w:p w:rsidR="002B2A74" w:rsidRDefault="00BB66AA">
            <w:pPr>
              <w:ind w:left="340" w:hanging="170"/>
              <w:jc w:val="left"/>
            </w:pPr>
            <w:r>
              <w:t>Total other non</w:t>
            </w:r>
            <w:r>
              <w:noBreakHyphen/>
              <w:t>financial assets</w:t>
            </w:r>
          </w:p>
        </w:tc>
        <w:tc>
          <w:tcPr>
            <w:tcW w:w="907" w:type="dxa"/>
            <w:tcBorders>
              <w:bottom w:val="single" w:sz="12" w:space="0" w:color="auto"/>
            </w:tcBorders>
          </w:tcPr>
          <w:p w:rsidR="002B2A74" w:rsidRDefault="00BB66AA">
            <w:r>
              <w:t>2 126</w:t>
            </w:r>
          </w:p>
        </w:tc>
        <w:tc>
          <w:tcPr>
            <w:tcW w:w="907" w:type="dxa"/>
            <w:tcBorders>
              <w:bottom w:val="single" w:sz="12" w:space="0" w:color="auto"/>
            </w:tcBorders>
          </w:tcPr>
          <w:p w:rsidR="002B2A74" w:rsidRDefault="00BB66AA">
            <w:r>
              <w:t>2 487</w:t>
            </w:r>
          </w:p>
        </w:tc>
        <w:tc>
          <w:tcPr>
            <w:tcW w:w="907" w:type="dxa"/>
            <w:tcBorders>
              <w:bottom w:val="single" w:sz="12" w:space="0" w:color="auto"/>
            </w:tcBorders>
          </w:tcPr>
          <w:p w:rsidR="002B2A74" w:rsidRDefault="00BB66AA">
            <w:r>
              <w:t>2 048</w:t>
            </w:r>
          </w:p>
        </w:tc>
      </w:tr>
    </w:tbl>
    <w:p w:rsidR="00D86C32" w:rsidRPr="00122DB7" w:rsidRDefault="00D86C32" w:rsidP="00D86C32">
      <w:pPr>
        <w:pStyle w:val="Note"/>
      </w:pPr>
      <w:r w:rsidRPr="00122DB7">
        <w:t xml:space="preserve">Note: </w:t>
      </w:r>
    </w:p>
    <w:p w:rsidR="00D86C32" w:rsidRPr="00B26286" w:rsidRDefault="00D86C32" w:rsidP="00D86C32">
      <w:pPr>
        <w:pStyle w:val="Note"/>
        <w:rPr>
          <w:iCs/>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26286">
        <w:rPr>
          <w:iCs/>
        </w:rPr>
        <w:t xml:space="preserve">Refer to Note 7.4 </w:t>
      </w:r>
      <w:r w:rsidRPr="00B26286">
        <w:rPr>
          <w:iCs/>
        </w:rPr>
        <w:t>for further details.</w:t>
      </w:r>
    </w:p>
    <w:p w:rsidR="009F2DDE" w:rsidRDefault="009F2DDE" w:rsidP="009F2DDE"/>
    <w:p w:rsidR="009F2DDE" w:rsidRDefault="009F2DDE" w:rsidP="009F2DDE"/>
    <w:p w:rsidR="005B4BA6" w:rsidRDefault="00180823" w:rsidP="005B4BA6">
      <w:pPr>
        <w:pStyle w:val="Heading2"/>
      </w:pPr>
      <w:r>
        <w:t xml:space="preserve">Total assets by </w:t>
      </w:r>
      <w:r w:rsidR="00410370">
        <w:t>classification of the functions of government (COFOG)</w:t>
      </w:r>
      <w:r w:rsidR="008C738B">
        <w:t xml:space="preserve"> </w:t>
      </w:r>
      <w:r w:rsidR="008C738B" w:rsidRPr="008C738B">
        <w:rPr>
          <w:vertAlign w:val="superscript"/>
        </w:rPr>
        <w:t>(a)</w:t>
      </w:r>
    </w:p>
    <w:p w:rsidR="00025107" w:rsidRDefault="00F63115" w:rsidP="00025107">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D76A01">
            <w:r>
              <w:t>revised b</w:t>
            </w:r>
            <w:r w:rsidR="00BB66AA">
              <w:t>udget</w:t>
            </w:r>
          </w:p>
        </w:tc>
      </w:tr>
      <w:tr w:rsidR="002B2A74">
        <w:tc>
          <w:tcPr>
            <w:tcW w:w="907" w:type="dxa"/>
          </w:tcPr>
          <w:p w:rsidR="002B2A74" w:rsidRDefault="00BB66AA">
            <w:r>
              <w:t>2 252</w:t>
            </w:r>
          </w:p>
        </w:tc>
        <w:tc>
          <w:tcPr>
            <w:tcW w:w="6918" w:type="dxa"/>
          </w:tcPr>
          <w:p w:rsidR="002B2A74" w:rsidRDefault="00BB66AA">
            <w:pPr>
              <w:ind w:left="340" w:hanging="170"/>
              <w:jc w:val="left"/>
            </w:pPr>
            <w:r>
              <w:t>General public services</w:t>
            </w:r>
          </w:p>
        </w:tc>
        <w:tc>
          <w:tcPr>
            <w:tcW w:w="907" w:type="dxa"/>
          </w:tcPr>
          <w:p w:rsidR="002B2A74" w:rsidRDefault="00BB66AA">
            <w:r>
              <w:t>4 208</w:t>
            </w:r>
          </w:p>
        </w:tc>
        <w:tc>
          <w:tcPr>
            <w:tcW w:w="907" w:type="dxa"/>
          </w:tcPr>
          <w:p w:rsidR="002B2A74" w:rsidRDefault="00BB66AA">
            <w:r>
              <w:t>2 399</w:t>
            </w:r>
          </w:p>
        </w:tc>
      </w:tr>
      <w:tr w:rsidR="002B2A74">
        <w:tc>
          <w:tcPr>
            <w:tcW w:w="907" w:type="dxa"/>
          </w:tcPr>
          <w:p w:rsidR="002B2A74" w:rsidRDefault="00BB66AA">
            <w:r>
              <w:t>9 860</w:t>
            </w:r>
          </w:p>
        </w:tc>
        <w:tc>
          <w:tcPr>
            <w:tcW w:w="6918" w:type="dxa"/>
          </w:tcPr>
          <w:p w:rsidR="002B2A74" w:rsidRDefault="00BB66AA">
            <w:pPr>
              <w:ind w:left="340" w:hanging="170"/>
              <w:jc w:val="left"/>
            </w:pPr>
            <w:r>
              <w:t>Public order and safety</w:t>
            </w:r>
          </w:p>
        </w:tc>
        <w:tc>
          <w:tcPr>
            <w:tcW w:w="907" w:type="dxa"/>
          </w:tcPr>
          <w:p w:rsidR="002B2A74" w:rsidRDefault="00BB66AA">
            <w:r>
              <w:t>11 173</w:t>
            </w:r>
          </w:p>
        </w:tc>
        <w:tc>
          <w:tcPr>
            <w:tcW w:w="907" w:type="dxa"/>
          </w:tcPr>
          <w:p w:rsidR="002B2A74" w:rsidRDefault="00BB66AA">
            <w:r>
              <w:t>13 761</w:t>
            </w:r>
          </w:p>
        </w:tc>
      </w:tr>
      <w:tr w:rsidR="002B2A74">
        <w:tc>
          <w:tcPr>
            <w:tcW w:w="907" w:type="dxa"/>
          </w:tcPr>
          <w:p w:rsidR="002B2A74" w:rsidRDefault="00BB66AA">
            <w:r>
              <w:t>1 299</w:t>
            </w:r>
          </w:p>
        </w:tc>
        <w:tc>
          <w:tcPr>
            <w:tcW w:w="6918" w:type="dxa"/>
          </w:tcPr>
          <w:p w:rsidR="002B2A74" w:rsidRDefault="00BB66AA">
            <w:pPr>
              <w:ind w:left="340" w:hanging="170"/>
              <w:jc w:val="left"/>
            </w:pPr>
            <w:r>
              <w:t>Economic affairs</w:t>
            </w:r>
          </w:p>
        </w:tc>
        <w:tc>
          <w:tcPr>
            <w:tcW w:w="907" w:type="dxa"/>
          </w:tcPr>
          <w:p w:rsidR="002B2A74" w:rsidRDefault="00BB66AA">
            <w:r>
              <w:t>1 103</w:t>
            </w:r>
          </w:p>
        </w:tc>
        <w:tc>
          <w:tcPr>
            <w:tcW w:w="907" w:type="dxa"/>
          </w:tcPr>
          <w:p w:rsidR="002B2A74" w:rsidRDefault="00BB66AA">
            <w:r>
              <w:t>1 296</w:t>
            </w:r>
          </w:p>
        </w:tc>
      </w:tr>
      <w:tr w:rsidR="002B2A74">
        <w:tc>
          <w:tcPr>
            <w:tcW w:w="907" w:type="dxa"/>
          </w:tcPr>
          <w:p w:rsidR="002B2A74" w:rsidRDefault="00BB66AA">
            <w:r>
              <w:t>11 932</w:t>
            </w:r>
          </w:p>
        </w:tc>
        <w:tc>
          <w:tcPr>
            <w:tcW w:w="6918" w:type="dxa"/>
          </w:tcPr>
          <w:p w:rsidR="002B2A74" w:rsidRDefault="00BB66AA">
            <w:pPr>
              <w:ind w:left="340" w:hanging="170"/>
              <w:jc w:val="left"/>
            </w:pPr>
            <w:r>
              <w:t>Environmental protection</w:t>
            </w:r>
          </w:p>
        </w:tc>
        <w:tc>
          <w:tcPr>
            <w:tcW w:w="907" w:type="dxa"/>
          </w:tcPr>
          <w:p w:rsidR="002B2A74" w:rsidRDefault="00BB66AA">
            <w:r>
              <w:t>11 660</w:t>
            </w:r>
          </w:p>
        </w:tc>
        <w:tc>
          <w:tcPr>
            <w:tcW w:w="907" w:type="dxa"/>
          </w:tcPr>
          <w:p w:rsidR="002B2A74" w:rsidRDefault="00BB66AA">
            <w:r>
              <w:t>11 777</w:t>
            </w:r>
          </w:p>
        </w:tc>
      </w:tr>
      <w:tr w:rsidR="002B2A74">
        <w:tc>
          <w:tcPr>
            <w:tcW w:w="907" w:type="dxa"/>
          </w:tcPr>
          <w:p w:rsidR="002B2A74" w:rsidRDefault="00BB66AA">
            <w:r>
              <w:t>2 010</w:t>
            </w:r>
          </w:p>
        </w:tc>
        <w:tc>
          <w:tcPr>
            <w:tcW w:w="6918" w:type="dxa"/>
          </w:tcPr>
          <w:p w:rsidR="002B2A74" w:rsidRDefault="00BB66AA">
            <w:pPr>
              <w:ind w:left="340" w:hanging="170"/>
              <w:jc w:val="left"/>
            </w:pPr>
            <w:r>
              <w:t>Housing and community amenities</w:t>
            </w:r>
          </w:p>
        </w:tc>
        <w:tc>
          <w:tcPr>
            <w:tcW w:w="907" w:type="dxa"/>
          </w:tcPr>
          <w:p w:rsidR="002B2A74" w:rsidRDefault="00BB66AA">
            <w:r>
              <w:t>1 996</w:t>
            </w:r>
          </w:p>
        </w:tc>
        <w:tc>
          <w:tcPr>
            <w:tcW w:w="907" w:type="dxa"/>
          </w:tcPr>
          <w:p w:rsidR="002B2A74" w:rsidRDefault="00BB66AA">
            <w:r>
              <w:t>2 202</w:t>
            </w:r>
          </w:p>
        </w:tc>
      </w:tr>
      <w:tr w:rsidR="002B2A74">
        <w:tc>
          <w:tcPr>
            <w:tcW w:w="907" w:type="dxa"/>
          </w:tcPr>
          <w:p w:rsidR="002B2A74" w:rsidRDefault="00BB66AA">
            <w:r>
              <w:t>16 265</w:t>
            </w:r>
          </w:p>
        </w:tc>
        <w:tc>
          <w:tcPr>
            <w:tcW w:w="6918" w:type="dxa"/>
          </w:tcPr>
          <w:p w:rsidR="002B2A74" w:rsidRDefault="00BB66AA">
            <w:pPr>
              <w:ind w:left="340" w:hanging="170"/>
              <w:jc w:val="left"/>
            </w:pPr>
            <w:r>
              <w:t>Health</w:t>
            </w:r>
          </w:p>
        </w:tc>
        <w:tc>
          <w:tcPr>
            <w:tcW w:w="907" w:type="dxa"/>
          </w:tcPr>
          <w:p w:rsidR="002B2A74" w:rsidRDefault="00BB66AA">
            <w:r>
              <w:t>20 074</w:t>
            </w:r>
          </w:p>
        </w:tc>
        <w:tc>
          <w:tcPr>
            <w:tcW w:w="907" w:type="dxa"/>
          </w:tcPr>
          <w:p w:rsidR="002B2A74" w:rsidRDefault="00BB66AA">
            <w:r>
              <w:t>20 044</w:t>
            </w:r>
          </w:p>
        </w:tc>
      </w:tr>
      <w:tr w:rsidR="002B2A74">
        <w:tc>
          <w:tcPr>
            <w:tcW w:w="907" w:type="dxa"/>
          </w:tcPr>
          <w:p w:rsidR="002B2A74" w:rsidRDefault="00BB66AA">
            <w:r>
              <w:t>7 347</w:t>
            </w:r>
          </w:p>
        </w:tc>
        <w:tc>
          <w:tcPr>
            <w:tcW w:w="6918" w:type="dxa"/>
          </w:tcPr>
          <w:p w:rsidR="002B2A74" w:rsidRDefault="00BB66AA">
            <w:pPr>
              <w:ind w:left="340" w:hanging="170"/>
              <w:jc w:val="left"/>
            </w:pPr>
            <w:r>
              <w:t>Recreation, culture and religion</w:t>
            </w:r>
          </w:p>
        </w:tc>
        <w:tc>
          <w:tcPr>
            <w:tcW w:w="907" w:type="dxa"/>
          </w:tcPr>
          <w:p w:rsidR="002B2A74" w:rsidRDefault="00BB66AA">
            <w:r>
              <w:t>7 592</w:t>
            </w:r>
          </w:p>
        </w:tc>
        <w:tc>
          <w:tcPr>
            <w:tcW w:w="907" w:type="dxa"/>
          </w:tcPr>
          <w:p w:rsidR="002B2A74" w:rsidRDefault="00BB66AA">
            <w:r>
              <w:t>7 680</w:t>
            </w:r>
          </w:p>
        </w:tc>
      </w:tr>
      <w:tr w:rsidR="002B2A74">
        <w:tc>
          <w:tcPr>
            <w:tcW w:w="907" w:type="dxa"/>
          </w:tcPr>
          <w:p w:rsidR="002B2A74" w:rsidRDefault="00BB66AA">
            <w:r>
              <w:t>28 064</w:t>
            </w:r>
          </w:p>
        </w:tc>
        <w:tc>
          <w:tcPr>
            <w:tcW w:w="6918" w:type="dxa"/>
          </w:tcPr>
          <w:p w:rsidR="002B2A74" w:rsidRDefault="00BB66AA">
            <w:pPr>
              <w:ind w:left="340" w:hanging="170"/>
              <w:jc w:val="left"/>
            </w:pPr>
            <w:r>
              <w:t>Education</w:t>
            </w:r>
          </w:p>
        </w:tc>
        <w:tc>
          <w:tcPr>
            <w:tcW w:w="907" w:type="dxa"/>
          </w:tcPr>
          <w:p w:rsidR="002B2A74" w:rsidRDefault="00BB66AA">
            <w:r>
              <w:t>27 705</w:t>
            </w:r>
          </w:p>
        </w:tc>
        <w:tc>
          <w:tcPr>
            <w:tcW w:w="907" w:type="dxa"/>
          </w:tcPr>
          <w:p w:rsidR="002B2A74" w:rsidRDefault="00BB66AA">
            <w:r>
              <w:t>28 510</w:t>
            </w:r>
          </w:p>
        </w:tc>
      </w:tr>
      <w:tr w:rsidR="002B2A74">
        <w:tc>
          <w:tcPr>
            <w:tcW w:w="907" w:type="dxa"/>
          </w:tcPr>
          <w:p w:rsidR="002B2A74" w:rsidRDefault="00BB66AA">
            <w:r>
              <w:t>1 750</w:t>
            </w:r>
          </w:p>
        </w:tc>
        <w:tc>
          <w:tcPr>
            <w:tcW w:w="6918" w:type="dxa"/>
          </w:tcPr>
          <w:p w:rsidR="002B2A74" w:rsidRDefault="00BB66AA">
            <w:pPr>
              <w:ind w:left="340" w:hanging="170"/>
              <w:jc w:val="left"/>
            </w:pPr>
            <w:r>
              <w:t>Social protection</w:t>
            </w:r>
          </w:p>
        </w:tc>
        <w:tc>
          <w:tcPr>
            <w:tcW w:w="907" w:type="dxa"/>
          </w:tcPr>
          <w:p w:rsidR="002B2A74" w:rsidRDefault="00BB66AA">
            <w:r>
              <w:t>1 999</w:t>
            </w:r>
          </w:p>
        </w:tc>
        <w:tc>
          <w:tcPr>
            <w:tcW w:w="907" w:type="dxa"/>
          </w:tcPr>
          <w:p w:rsidR="002B2A74" w:rsidRDefault="00BB66AA">
            <w:r>
              <w:t>2 378</w:t>
            </w:r>
          </w:p>
        </w:tc>
      </w:tr>
      <w:tr w:rsidR="002B2A74">
        <w:tc>
          <w:tcPr>
            <w:tcW w:w="907" w:type="dxa"/>
          </w:tcPr>
          <w:p w:rsidR="002B2A74" w:rsidRDefault="00BB66AA">
            <w:r>
              <w:t>69 683</w:t>
            </w:r>
          </w:p>
        </w:tc>
        <w:tc>
          <w:tcPr>
            <w:tcW w:w="6918" w:type="dxa"/>
          </w:tcPr>
          <w:p w:rsidR="002B2A74" w:rsidRDefault="00BB66AA">
            <w:pPr>
              <w:ind w:left="340" w:hanging="170"/>
              <w:jc w:val="left"/>
            </w:pPr>
            <w:r>
              <w:t>Transport</w:t>
            </w:r>
          </w:p>
        </w:tc>
        <w:tc>
          <w:tcPr>
            <w:tcW w:w="907" w:type="dxa"/>
          </w:tcPr>
          <w:p w:rsidR="002B2A74" w:rsidRDefault="00BB66AA">
            <w:r>
              <w:t>76 955</w:t>
            </w:r>
          </w:p>
        </w:tc>
        <w:tc>
          <w:tcPr>
            <w:tcW w:w="907" w:type="dxa"/>
          </w:tcPr>
          <w:p w:rsidR="002B2A74" w:rsidRDefault="00BB66AA">
            <w:r>
              <w:t>82 541</w:t>
            </w:r>
          </w:p>
        </w:tc>
      </w:tr>
      <w:tr w:rsidR="002B2A74" w:rsidTr="002B2A74">
        <w:tc>
          <w:tcPr>
            <w:tcW w:w="907" w:type="dxa"/>
            <w:tcBorders>
              <w:bottom w:val="single" w:sz="6" w:space="0" w:color="auto"/>
            </w:tcBorders>
          </w:tcPr>
          <w:p w:rsidR="002B2A74" w:rsidRDefault="00BB66AA">
            <w:r>
              <w:t>130 414</w:t>
            </w:r>
          </w:p>
        </w:tc>
        <w:tc>
          <w:tcPr>
            <w:tcW w:w="6918" w:type="dxa"/>
            <w:tcBorders>
              <w:bottom w:val="single" w:sz="6" w:space="0" w:color="auto"/>
            </w:tcBorders>
          </w:tcPr>
          <w:p w:rsidR="002B2A74" w:rsidRDefault="00BB66AA">
            <w:pPr>
              <w:ind w:left="340" w:hanging="170"/>
              <w:jc w:val="left"/>
            </w:pPr>
            <w:r>
              <w:t>Not allocated by purpose</w:t>
            </w:r>
            <w:r>
              <w:rPr>
                <w:vertAlign w:val="superscript"/>
              </w:rPr>
              <w:t xml:space="preserve"> (b)</w:t>
            </w:r>
          </w:p>
        </w:tc>
        <w:tc>
          <w:tcPr>
            <w:tcW w:w="907" w:type="dxa"/>
            <w:tcBorders>
              <w:bottom w:val="single" w:sz="6" w:space="0" w:color="auto"/>
            </w:tcBorders>
          </w:tcPr>
          <w:p w:rsidR="002B2A74" w:rsidRDefault="00BB66AA">
            <w:r>
              <w:t>131 282</w:t>
            </w:r>
          </w:p>
        </w:tc>
        <w:tc>
          <w:tcPr>
            <w:tcW w:w="907" w:type="dxa"/>
            <w:tcBorders>
              <w:bottom w:val="single" w:sz="6" w:space="0" w:color="auto"/>
            </w:tcBorders>
          </w:tcPr>
          <w:p w:rsidR="002B2A74" w:rsidRDefault="00BB66AA">
            <w:r>
              <w:t>126 848</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280 877</w:t>
            </w:r>
          </w:p>
        </w:tc>
        <w:tc>
          <w:tcPr>
            <w:tcW w:w="6918" w:type="dxa"/>
            <w:tcBorders>
              <w:top w:val="single" w:sz="6" w:space="0" w:color="auto"/>
              <w:bottom w:val="single" w:sz="12" w:space="0" w:color="auto"/>
            </w:tcBorders>
          </w:tcPr>
          <w:p w:rsidR="002B2A74" w:rsidRDefault="00BB66AA">
            <w:pPr>
              <w:ind w:left="340" w:hanging="170"/>
              <w:jc w:val="left"/>
            </w:pPr>
            <w:r>
              <w:t>Total assets by COFOG</w:t>
            </w:r>
          </w:p>
        </w:tc>
        <w:tc>
          <w:tcPr>
            <w:tcW w:w="907" w:type="dxa"/>
            <w:tcBorders>
              <w:top w:val="single" w:sz="6" w:space="0" w:color="auto"/>
              <w:bottom w:val="single" w:sz="12" w:space="0" w:color="auto"/>
            </w:tcBorders>
          </w:tcPr>
          <w:p w:rsidR="002B2A74" w:rsidRDefault="00BB66AA">
            <w:r>
              <w:t>295 745</w:t>
            </w:r>
          </w:p>
        </w:tc>
        <w:tc>
          <w:tcPr>
            <w:tcW w:w="907" w:type="dxa"/>
            <w:tcBorders>
              <w:top w:val="single" w:sz="6" w:space="0" w:color="auto"/>
              <w:bottom w:val="single" w:sz="12" w:space="0" w:color="auto"/>
            </w:tcBorders>
          </w:tcPr>
          <w:p w:rsidR="002B2A74" w:rsidRDefault="00BB66AA">
            <w:r>
              <w:t>299 439</w:t>
            </w:r>
          </w:p>
        </w:tc>
      </w:tr>
    </w:tbl>
    <w:p w:rsidR="00D86C32" w:rsidRPr="00122DB7" w:rsidRDefault="00D86C32" w:rsidP="00D86C32">
      <w:pPr>
        <w:pStyle w:val="Note"/>
      </w:pPr>
      <w:r w:rsidRPr="00122DB7">
        <w:t>Note</w:t>
      </w:r>
      <w:r>
        <w:t>s</w:t>
      </w:r>
      <w:r w:rsidRPr="00122DB7">
        <w:t xml:space="preserve">: </w:t>
      </w:r>
    </w:p>
    <w:p w:rsidR="00D86C32" w:rsidRPr="00122DB7" w:rsidRDefault="00D86C32" w:rsidP="00D86C32">
      <w:pPr>
        <w:pStyle w:val="Note"/>
        <w:rPr>
          <w:i w:val="0"/>
        </w:rPr>
      </w:pPr>
      <w:r w:rsidRPr="00122DB7">
        <w:t>(a)</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w:t>
      </w:r>
      <w:r w:rsidRPr="00B26286">
        <w:rPr>
          <w:iCs/>
        </w:rPr>
        <w:t xml:space="preserve"> </w:t>
      </w:r>
      <w:r w:rsidR="00160690" w:rsidRPr="00B26286">
        <w:rPr>
          <w:iCs/>
        </w:rPr>
        <w:t xml:space="preserve">Refer to Note 7.4 </w:t>
      </w:r>
      <w:r w:rsidRPr="00B26286">
        <w:rPr>
          <w:iCs/>
        </w:rPr>
        <w:t>for further details.</w:t>
      </w:r>
    </w:p>
    <w:p w:rsidR="008C738B" w:rsidRPr="00EC272C" w:rsidRDefault="008C738B" w:rsidP="00D86C32">
      <w:pPr>
        <w:pStyle w:val="Note"/>
      </w:pPr>
      <w:r w:rsidRPr="00052524">
        <w:t>(b)</w:t>
      </w:r>
      <w:r w:rsidRPr="00052524">
        <w:tab/>
        <w:t>Represents financial assets which are not able to be allocated by purpose. This mainly includes balances relating to the general government sector</w:t>
      </w:r>
      <w:r>
        <w:t>’</w:t>
      </w:r>
      <w:r w:rsidRPr="00052524">
        <w:t>s investment</w:t>
      </w:r>
      <w:r w:rsidRPr="00EC272C">
        <w:t xml:space="preserve"> in other sector entities.</w:t>
      </w:r>
    </w:p>
    <w:p w:rsidR="00EB5018" w:rsidRDefault="00EB5018" w:rsidP="00EB5018"/>
    <w:p w:rsidR="00180823" w:rsidRPr="00743352" w:rsidRDefault="00955520" w:rsidP="00743352">
      <w:pPr>
        <w:pStyle w:val="Heading1"/>
      </w:pPr>
      <w:bookmarkStart w:id="21" w:name="_Toc39073470"/>
      <w:r w:rsidRPr="00743352">
        <w:lastRenderedPageBreak/>
        <w:t>Other assets and liabilities</w:t>
      </w:r>
      <w:bookmarkEnd w:id="21"/>
    </w:p>
    <w:p w:rsidR="00C570E4" w:rsidRDefault="00C570E4" w:rsidP="005B4BA6">
      <w:pPr>
        <w:pStyle w:val="Heading20"/>
        <w:sectPr w:rsidR="00C570E4" w:rsidSect="0080414E">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t>Introduction</w:t>
      </w:r>
    </w:p>
    <w:p w:rsidR="00B371AC" w:rsidRDefault="00B371AC" w:rsidP="00921AE6">
      <w:pPr>
        <w:ind w:right="-142"/>
      </w:pPr>
      <w:r w:rsidRPr="00B371AC">
        <w:t>This section sets out other assets and liabilities that arise from the general government sector</w:t>
      </w:r>
      <w:r w:rsidR="000D716D">
        <w:t>’</w:t>
      </w:r>
      <w:r w:rsidRPr="00B371AC">
        <w:t>s operations.</w:t>
      </w:r>
    </w:p>
    <w:p w:rsidR="00733171" w:rsidRPr="00B371AC" w:rsidRDefault="00733171" w:rsidP="00EA775F"/>
    <w:p w:rsidR="00C570E4" w:rsidRDefault="00C570E4" w:rsidP="00180823">
      <w:pPr>
        <w:sectPr w:rsidR="00C570E4" w:rsidSect="0080414E">
          <w:type w:val="continuous"/>
          <w:pgSz w:w="11907" w:h="16839" w:code="9"/>
          <w:pgMar w:top="851" w:right="1134" w:bottom="851" w:left="1134" w:header="624" w:footer="567" w:gutter="0"/>
          <w:cols w:num="2" w:space="567"/>
          <w:docGrid w:linePitch="360"/>
        </w:sectPr>
      </w:pPr>
    </w:p>
    <w:p w:rsidR="005B4BA6" w:rsidRDefault="00180823" w:rsidP="005B4BA6">
      <w:pPr>
        <w:pStyle w:val="Heading2"/>
      </w:pPr>
      <w:r>
        <w:t>Receivables</w:t>
      </w:r>
    </w:p>
    <w:p w:rsidR="006F02B5" w:rsidRDefault="00501E92" w:rsidP="006F02B5">
      <w:pPr>
        <w:pStyle w:val="TableUnits"/>
      </w:pPr>
      <w:r>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011" w:type="dxa"/>
          </w:tcPr>
          <w:p w:rsidR="002B2A74" w:rsidRDefault="00BB66AA">
            <w:pPr>
              <w:ind w:left="340" w:hanging="170"/>
              <w:jc w:val="left"/>
            </w:pPr>
            <w:r>
              <w:rPr>
                <w:b/>
              </w:rPr>
              <w:t>Contractual</w:t>
            </w: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931</w:t>
            </w:r>
          </w:p>
        </w:tc>
        <w:tc>
          <w:tcPr>
            <w:tcW w:w="6011" w:type="dxa"/>
          </w:tcPr>
          <w:p w:rsidR="002B2A74" w:rsidRDefault="00BB66AA">
            <w:pPr>
              <w:ind w:left="340" w:hanging="170"/>
              <w:jc w:val="left"/>
            </w:pPr>
            <w:r>
              <w:t>Sales of goods and services</w:t>
            </w:r>
          </w:p>
        </w:tc>
        <w:tc>
          <w:tcPr>
            <w:tcW w:w="907" w:type="dxa"/>
          </w:tcPr>
          <w:p w:rsidR="002B2A74" w:rsidRDefault="00BB66AA">
            <w:r>
              <w:t>895</w:t>
            </w:r>
          </w:p>
        </w:tc>
        <w:tc>
          <w:tcPr>
            <w:tcW w:w="907" w:type="dxa"/>
          </w:tcPr>
          <w:p w:rsidR="002B2A74" w:rsidRDefault="00BB66AA">
            <w:r>
              <w:t>914</w:t>
            </w:r>
          </w:p>
        </w:tc>
        <w:tc>
          <w:tcPr>
            <w:tcW w:w="907" w:type="dxa"/>
          </w:tcPr>
          <w:p w:rsidR="002B2A74" w:rsidRDefault="00BB66AA">
            <w:r>
              <w:t>897</w:t>
            </w:r>
          </w:p>
        </w:tc>
      </w:tr>
      <w:tr w:rsidR="002B2A74">
        <w:tc>
          <w:tcPr>
            <w:tcW w:w="907" w:type="dxa"/>
          </w:tcPr>
          <w:p w:rsidR="002B2A74" w:rsidRDefault="00BB66AA">
            <w:r>
              <w:t>17</w:t>
            </w:r>
          </w:p>
        </w:tc>
        <w:tc>
          <w:tcPr>
            <w:tcW w:w="6011" w:type="dxa"/>
          </w:tcPr>
          <w:p w:rsidR="002B2A74" w:rsidRDefault="00BB66AA">
            <w:pPr>
              <w:ind w:left="340" w:hanging="170"/>
              <w:jc w:val="left"/>
            </w:pPr>
            <w:r>
              <w:t>Accrued investment income</w:t>
            </w:r>
          </w:p>
        </w:tc>
        <w:tc>
          <w:tcPr>
            <w:tcW w:w="907" w:type="dxa"/>
          </w:tcPr>
          <w:p w:rsidR="002B2A74" w:rsidRDefault="00BB66AA">
            <w:r>
              <w:t>27</w:t>
            </w:r>
          </w:p>
        </w:tc>
        <w:tc>
          <w:tcPr>
            <w:tcW w:w="907" w:type="dxa"/>
          </w:tcPr>
          <w:p w:rsidR="002B2A74" w:rsidRDefault="00BB66AA">
            <w:r>
              <w:t>11</w:t>
            </w:r>
          </w:p>
        </w:tc>
        <w:tc>
          <w:tcPr>
            <w:tcW w:w="907" w:type="dxa"/>
          </w:tcPr>
          <w:p w:rsidR="002B2A74" w:rsidRDefault="00BB66AA">
            <w:r>
              <w:t>27</w:t>
            </w:r>
          </w:p>
        </w:tc>
      </w:tr>
      <w:tr w:rsidR="002B2A74">
        <w:tc>
          <w:tcPr>
            <w:tcW w:w="907" w:type="dxa"/>
          </w:tcPr>
          <w:p w:rsidR="002B2A74" w:rsidRDefault="00BB66AA">
            <w:r>
              <w:t>893</w:t>
            </w:r>
          </w:p>
        </w:tc>
        <w:tc>
          <w:tcPr>
            <w:tcW w:w="6011" w:type="dxa"/>
          </w:tcPr>
          <w:p w:rsidR="002B2A74" w:rsidRDefault="00BB66AA">
            <w:pPr>
              <w:ind w:left="340" w:hanging="170"/>
              <w:jc w:val="left"/>
            </w:pPr>
            <w:r>
              <w:t>Other receivables</w:t>
            </w:r>
          </w:p>
        </w:tc>
        <w:tc>
          <w:tcPr>
            <w:tcW w:w="907" w:type="dxa"/>
          </w:tcPr>
          <w:p w:rsidR="002B2A74" w:rsidRDefault="00BB66AA">
            <w:r>
              <w:t>888</w:t>
            </w:r>
          </w:p>
        </w:tc>
        <w:tc>
          <w:tcPr>
            <w:tcW w:w="907" w:type="dxa"/>
          </w:tcPr>
          <w:p w:rsidR="002B2A74" w:rsidRDefault="00BB66AA">
            <w:r>
              <w:t>1 285</w:t>
            </w:r>
          </w:p>
        </w:tc>
        <w:tc>
          <w:tcPr>
            <w:tcW w:w="907" w:type="dxa"/>
          </w:tcPr>
          <w:p w:rsidR="002B2A74" w:rsidRDefault="00BB66AA">
            <w:r>
              <w:t>943</w:t>
            </w:r>
          </w:p>
        </w:tc>
      </w:tr>
      <w:tr w:rsidR="002B2A74">
        <w:tc>
          <w:tcPr>
            <w:tcW w:w="907" w:type="dxa"/>
          </w:tcPr>
          <w:p w:rsidR="002B2A74" w:rsidRDefault="00BB66AA">
            <w:r>
              <w:t>(106)</w:t>
            </w:r>
          </w:p>
        </w:tc>
        <w:tc>
          <w:tcPr>
            <w:tcW w:w="6011" w:type="dxa"/>
          </w:tcPr>
          <w:p w:rsidR="002B2A74" w:rsidRDefault="00BB66AA">
            <w:pPr>
              <w:ind w:left="340" w:hanging="170"/>
              <w:jc w:val="left"/>
            </w:pPr>
            <w:r>
              <w:t>Allowance for credit losses of contractual receivables</w:t>
            </w:r>
          </w:p>
        </w:tc>
        <w:tc>
          <w:tcPr>
            <w:tcW w:w="907" w:type="dxa"/>
          </w:tcPr>
          <w:p w:rsidR="002B2A74" w:rsidRDefault="00BB66AA">
            <w:r>
              <w:t>(138)</w:t>
            </w:r>
          </w:p>
        </w:tc>
        <w:tc>
          <w:tcPr>
            <w:tcW w:w="907" w:type="dxa"/>
          </w:tcPr>
          <w:p w:rsidR="002B2A74" w:rsidRDefault="00BB66AA">
            <w:r>
              <w:t>(144)</w:t>
            </w:r>
          </w:p>
        </w:tc>
        <w:tc>
          <w:tcPr>
            <w:tcW w:w="907" w:type="dxa"/>
          </w:tcPr>
          <w:p w:rsidR="002B2A74" w:rsidRDefault="00BB66AA">
            <w:r>
              <w:t>(136)</w:t>
            </w:r>
          </w:p>
        </w:tc>
      </w:tr>
      <w:tr w:rsidR="002B2A74">
        <w:tc>
          <w:tcPr>
            <w:tcW w:w="907" w:type="dxa"/>
          </w:tcPr>
          <w:p w:rsidR="002B2A74" w:rsidRDefault="002B2A74"/>
        </w:tc>
        <w:tc>
          <w:tcPr>
            <w:tcW w:w="6011" w:type="dxa"/>
          </w:tcPr>
          <w:p w:rsidR="002B2A74" w:rsidRDefault="00BB66AA">
            <w:pPr>
              <w:ind w:left="340" w:hanging="170"/>
              <w:jc w:val="left"/>
            </w:pPr>
            <w:r>
              <w:rPr>
                <w:b/>
              </w:rPr>
              <w:t>Statutory</w:t>
            </w: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2</w:t>
            </w:r>
          </w:p>
        </w:tc>
        <w:tc>
          <w:tcPr>
            <w:tcW w:w="6011" w:type="dxa"/>
          </w:tcPr>
          <w:p w:rsidR="002B2A74" w:rsidRDefault="00BB66AA">
            <w:pPr>
              <w:ind w:left="340" w:hanging="170"/>
              <w:jc w:val="left"/>
            </w:pPr>
            <w:r>
              <w:t>Sales of goods and services</w:t>
            </w:r>
          </w:p>
        </w:tc>
        <w:tc>
          <w:tcPr>
            <w:tcW w:w="907" w:type="dxa"/>
          </w:tcPr>
          <w:p w:rsidR="002B2A74" w:rsidRDefault="00BB66AA">
            <w:r>
              <w:t>5</w:t>
            </w:r>
          </w:p>
        </w:tc>
        <w:tc>
          <w:tcPr>
            <w:tcW w:w="907" w:type="dxa"/>
          </w:tcPr>
          <w:p w:rsidR="002B2A74" w:rsidRDefault="00BB66AA">
            <w:r>
              <w:t>6</w:t>
            </w:r>
          </w:p>
        </w:tc>
        <w:tc>
          <w:tcPr>
            <w:tcW w:w="907" w:type="dxa"/>
          </w:tcPr>
          <w:p w:rsidR="002B2A74" w:rsidRDefault="00BB66AA">
            <w:r>
              <w:t>2</w:t>
            </w:r>
          </w:p>
        </w:tc>
      </w:tr>
      <w:tr w:rsidR="002B2A74">
        <w:tc>
          <w:tcPr>
            <w:tcW w:w="907" w:type="dxa"/>
          </w:tcPr>
          <w:p w:rsidR="002B2A74" w:rsidRDefault="00BB66AA">
            <w:r>
              <w:t>5 044</w:t>
            </w:r>
          </w:p>
        </w:tc>
        <w:tc>
          <w:tcPr>
            <w:tcW w:w="6011" w:type="dxa"/>
          </w:tcPr>
          <w:p w:rsidR="002B2A74" w:rsidRDefault="00BB66AA">
            <w:pPr>
              <w:ind w:left="340" w:hanging="170"/>
              <w:jc w:val="left"/>
            </w:pPr>
            <w:r>
              <w:t>Taxes receivable</w:t>
            </w:r>
          </w:p>
        </w:tc>
        <w:tc>
          <w:tcPr>
            <w:tcW w:w="907" w:type="dxa"/>
          </w:tcPr>
          <w:p w:rsidR="002B2A74" w:rsidRDefault="00BB66AA">
            <w:r>
              <w:t>3 363</w:t>
            </w:r>
          </w:p>
        </w:tc>
        <w:tc>
          <w:tcPr>
            <w:tcW w:w="907" w:type="dxa"/>
          </w:tcPr>
          <w:p w:rsidR="002B2A74" w:rsidRDefault="00BB66AA">
            <w:r>
              <w:t>4 715</w:t>
            </w:r>
          </w:p>
        </w:tc>
        <w:tc>
          <w:tcPr>
            <w:tcW w:w="907" w:type="dxa"/>
          </w:tcPr>
          <w:p w:rsidR="002B2A74" w:rsidRDefault="00BB66AA">
            <w:r>
              <w:t>3 407</w:t>
            </w:r>
          </w:p>
        </w:tc>
      </w:tr>
      <w:tr w:rsidR="002B2A74">
        <w:tc>
          <w:tcPr>
            <w:tcW w:w="907" w:type="dxa"/>
          </w:tcPr>
          <w:p w:rsidR="002B2A74" w:rsidRDefault="00BB66AA">
            <w:r>
              <w:t>2 852</w:t>
            </w:r>
          </w:p>
        </w:tc>
        <w:tc>
          <w:tcPr>
            <w:tcW w:w="6011" w:type="dxa"/>
          </w:tcPr>
          <w:p w:rsidR="002B2A74" w:rsidRDefault="00BB66AA">
            <w:pPr>
              <w:ind w:left="340" w:hanging="170"/>
              <w:jc w:val="left"/>
            </w:pPr>
            <w:r>
              <w:t>Fines and regulatory fees</w:t>
            </w:r>
          </w:p>
        </w:tc>
        <w:tc>
          <w:tcPr>
            <w:tcW w:w="907" w:type="dxa"/>
          </w:tcPr>
          <w:p w:rsidR="002B2A74" w:rsidRDefault="00BB66AA">
            <w:r>
              <w:t>2 881</w:t>
            </w:r>
          </w:p>
        </w:tc>
        <w:tc>
          <w:tcPr>
            <w:tcW w:w="907" w:type="dxa"/>
          </w:tcPr>
          <w:p w:rsidR="002B2A74" w:rsidRDefault="00BB66AA">
            <w:r>
              <w:t>3 242</w:t>
            </w:r>
          </w:p>
        </w:tc>
        <w:tc>
          <w:tcPr>
            <w:tcW w:w="907" w:type="dxa"/>
          </w:tcPr>
          <w:p w:rsidR="002B2A74" w:rsidRDefault="00BB66AA">
            <w:r>
              <w:t>3 001</w:t>
            </w:r>
          </w:p>
        </w:tc>
      </w:tr>
      <w:tr w:rsidR="002B2A74">
        <w:tc>
          <w:tcPr>
            <w:tcW w:w="907" w:type="dxa"/>
          </w:tcPr>
          <w:p w:rsidR="002B2A74" w:rsidRDefault="00BB66AA">
            <w:r>
              <w:t>316</w:t>
            </w:r>
          </w:p>
        </w:tc>
        <w:tc>
          <w:tcPr>
            <w:tcW w:w="6011" w:type="dxa"/>
          </w:tcPr>
          <w:p w:rsidR="002B2A74" w:rsidRDefault="00BB66AA">
            <w:pPr>
              <w:ind w:left="340" w:hanging="170"/>
              <w:jc w:val="left"/>
            </w:pPr>
            <w:r>
              <w:t>GST input tax credits recoverable</w:t>
            </w:r>
          </w:p>
        </w:tc>
        <w:tc>
          <w:tcPr>
            <w:tcW w:w="907" w:type="dxa"/>
          </w:tcPr>
          <w:p w:rsidR="002B2A74" w:rsidRDefault="00BB66AA">
            <w:r>
              <w:t>419</w:t>
            </w:r>
          </w:p>
        </w:tc>
        <w:tc>
          <w:tcPr>
            <w:tcW w:w="907" w:type="dxa"/>
          </w:tcPr>
          <w:p w:rsidR="002B2A74" w:rsidRDefault="00BB66AA">
            <w:r>
              <w:t>394</w:t>
            </w:r>
          </w:p>
        </w:tc>
        <w:tc>
          <w:tcPr>
            <w:tcW w:w="907" w:type="dxa"/>
          </w:tcPr>
          <w:p w:rsidR="002B2A74" w:rsidRDefault="00BB66AA">
            <w:r>
              <w:t>421</w:t>
            </w:r>
          </w:p>
        </w:tc>
      </w:tr>
      <w:tr w:rsidR="002B2A74" w:rsidTr="002B2A74">
        <w:tc>
          <w:tcPr>
            <w:tcW w:w="907" w:type="dxa"/>
            <w:tcBorders>
              <w:bottom w:val="single" w:sz="6" w:space="0" w:color="auto"/>
            </w:tcBorders>
          </w:tcPr>
          <w:p w:rsidR="002B2A74" w:rsidRDefault="00BB66AA">
            <w:r>
              <w:t>(1 573)</w:t>
            </w:r>
          </w:p>
        </w:tc>
        <w:tc>
          <w:tcPr>
            <w:tcW w:w="6011" w:type="dxa"/>
            <w:tcBorders>
              <w:bottom w:val="single" w:sz="6" w:space="0" w:color="auto"/>
            </w:tcBorders>
          </w:tcPr>
          <w:p w:rsidR="002B2A74" w:rsidRDefault="00BB66AA">
            <w:pPr>
              <w:ind w:left="340" w:hanging="170"/>
              <w:jc w:val="left"/>
            </w:pPr>
            <w:r>
              <w:t>Allowance for credit losses of statutory receivables</w:t>
            </w:r>
          </w:p>
        </w:tc>
        <w:tc>
          <w:tcPr>
            <w:tcW w:w="907" w:type="dxa"/>
            <w:tcBorders>
              <w:bottom w:val="single" w:sz="6" w:space="0" w:color="auto"/>
            </w:tcBorders>
          </w:tcPr>
          <w:p w:rsidR="002B2A74" w:rsidRDefault="00BB66AA">
            <w:r>
              <w:t>(1 706)</w:t>
            </w:r>
          </w:p>
        </w:tc>
        <w:tc>
          <w:tcPr>
            <w:tcW w:w="907" w:type="dxa"/>
            <w:tcBorders>
              <w:bottom w:val="single" w:sz="6" w:space="0" w:color="auto"/>
            </w:tcBorders>
          </w:tcPr>
          <w:p w:rsidR="002B2A74" w:rsidRDefault="00BB66AA">
            <w:r>
              <w:t>(1 954)</w:t>
            </w:r>
          </w:p>
        </w:tc>
        <w:tc>
          <w:tcPr>
            <w:tcW w:w="907" w:type="dxa"/>
            <w:tcBorders>
              <w:bottom w:val="single" w:sz="6" w:space="0" w:color="auto"/>
            </w:tcBorders>
          </w:tcPr>
          <w:p w:rsidR="002B2A74" w:rsidRDefault="00BB66AA">
            <w:r>
              <w:t>(1 721)</w:t>
            </w:r>
          </w:p>
        </w:tc>
      </w:tr>
      <w:tr w:rsidR="002B2A74" w:rsidTr="002B2A74">
        <w:tc>
          <w:tcPr>
            <w:tcW w:w="907" w:type="dxa"/>
            <w:tcBorders>
              <w:top w:val="single" w:sz="6" w:space="0" w:color="auto"/>
              <w:bottom w:val="single" w:sz="12" w:space="0" w:color="auto"/>
            </w:tcBorders>
          </w:tcPr>
          <w:p w:rsidR="002B2A74" w:rsidRDefault="00BB66AA">
            <w:r>
              <w:rPr>
                <w:b/>
              </w:rPr>
              <w:t>8 376</w:t>
            </w:r>
          </w:p>
        </w:tc>
        <w:tc>
          <w:tcPr>
            <w:tcW w:w="6011" w:type="dxa"/>
            <w:tcBorders>
              <w:top w:val="single" w:sz="6" w:space="0" w:color="auto"/>
              <w:bottom w:val="single" w:sz="12" w:space="0" w:color="auto"/>
            </w:tcBorders>
          </w:tcPr>
          <w:p w:rsidR="002B2A74" w:rsidRDefault="00BB66AA">
            <w:pPr>
              <w:ind w:left="340" w:hanging="170"/>
              <w:jc w:val="left"/>
            </w:pPr>
            <w:r>
              <w:rPr>
                <w:b/>
              </w:rPr>
              <w:t>Total receivables</w:t>
            </w:r>
          </w:p>
        </w:tc>
        <w:tc>
          <w:tcPr>
            <w:tcW w:w="907" w:type="dxa"/>
            <w:tcBorders>
              <w:top w:val="single" w:sz="6" w:space="0" w:color="auto"/>
              <w:bottom w:val="single" w:sz="12" w:space="0" w:color="auto"/>
            </w:tcBorders>
          </w:tcPr>
          <w:p w:rsidR="002B2A74" w:rsidRDefault="00BB66AA">
            <w:r>
              <w:rPr>
                <w:b/>
              </w:rPr>
              <w:t>6 634</w:t>
            </w:r>
          </w:p>
        </w:tc>
        <w:tc>
          <w:tcPr>
            <w:tcW w:w="907" w:type="dxa"/>
            <w:tcBorders>
              <w:top w:val="single" w:sz="6" w:space="0" w:color="auto"/>
              <w:bottom w:val="single" w:sz="12" w:space="0" w:color="auto"/>
            </w:tcBorders>
          </w:tcPr>
          <w:p w:rsidR="002B2A74" w:rsidRDefault="00BB66AA">
            <w:r>
              <w:rPr>
                <w:b/>
              </w:rPr>
              <w:t>8 469</w:t>
            </w:r>
          </w:p>
        </w:tc>
        <w:tc>
          <w:tcPr>
            <w:tcW w:w="907" w:type="dxa"/>
            <w:tcBorders>
              <w:top w:val="single" w:sz="6" w:space="0" w:color="auto"/>
              <w:bottom w:val="single" w:sz="12" w:space="0" w:color="auto"/>
            </w:tcBorders>
          </w:tcPr>
          <w:p w:rsidR="002B2A74" w:rsidRDefault="00BB66AA">
            <w:r>
              <w:rPr>
                <w:b/>
              </w:rPr>
              <w:t>6 843</w:t>
            </w:r>
          </w:p>
        </w:tc>
      </w:tr>
      <w:tr w:rsidR="002B2A74" w:rsidTr="00A67C45">
        <w:tc>
          <w:tcPr>
            <w:tcW w:w="907" w:type="dxa"/>
            <w:tcBorders>
              <w:top w:val="single" w:sz="6" w:space="0" w:color="auto"/>
              <w:bottom w:val="nil"/>
            </w:tcBorders>
          </w:tcPr>
          <w:p w:rsidR="002B2A74" w:rsidRDefault="002B2A74"/>
        </w:tc>
        <w:tc>
          <w:tcPr>
            <w:tcW w:w="6011" w:type="dxa"/>
            <w:tcBorders>
              <w:top w:val="single" w:sz="6" w:space="0" w:color="auto"/>
              <w:bottom w:val="nil"/>
            </w:tcBorders>
          </w:tcPr>
          <w:p w:rsidR="002B2A74" w:rsidRDefault="00BB66AA">
            <w:pPr>
              <w:ind w:left="340" w:hanging="170"/>
              <w:jc w:val="left"/>
            </w:pPr>
            <w:r>
              <w:rPr>
                <w:b/>
              </w:rPr>
              <w:t>Represented by:</w:t>
            </w:r>
          </w:p>
        </w:tc>
        <w:tc>
          <w:tcPr>
            <w:tcW w:w="907" w:type="dxa"/>
            <w:tcBorders>
              <w:top w:val="single" w:sz="6" w:space="0" w:color="auto"/>
              <w:bottom w:val="nil"/>
            </w:tcBorders>
          </w:tcPr>
          <w:p w:rsidR="002B2A74" w:rsidRDefault="002B2A74"/>
        </w:tc>
        <w:tc>
          <w:tcPr>
            <w:tcW w:w="907" w:type="dxa"/>
            <w:tcBorders>
              <w:top w:val="single" w:sz="6" w:space="0" w:color="auto"/>
              <w:bottom w:val="nil"/>
            </w:tcBorders>
          </w:tcPr>
          <w:p w:rsidR="002B2A74" w:rsidRDefault="002B2A74"/>
        </w:tc>
        <w:tc>
          <w:tcPr>
            <w:tcW w:w="907" w:type="dxa"/>
            <w:tcBorders>
              <w:top w:val="single" w:sz="6" w:space="0" w:color="auto"/>
              <w:bottom w:val="nil"/>
            </w:tcBorders>
          </w:tcPr>
          <w:p w:rsidR="002B2A74" w:rsidRDefault="002B2A74"/>
        </w:tc>
      </w:tr>
      <w:tr w:rsidR="002B2A74" w:rsidTr="00A67C45">
        <w:tc>
          <w:tcPr>
            <w:tcW w:w="907" w:type="dxa"/>
            <w:tcBorders>
              <w:bottom w:val="nil"/>
            </w:tcBorders>
          </w:tcPr>
          <w:p w:rsidR="002B2A74" w:rsidRDefault="00BB66AA">
            <w:r>
              <w:t>8 059</w:t>
            </w:r>
          </w:p>
        </w:tc>
        <w:tc>
          <w:tcPr>
            <w:tcW w:w="6011" w:type="dxa"/>
            <w:tcBorders>
              <w:bottom w:val="nil"/>
            </w:tcBorders>
          </w:tcPr>
          <w:p w:rsidR="002B2A74" w:rsidRDefault="00BB66AA">
            <w:pPr>
              <w:ind w:left="340" w:hanging="170"/>
              <w:jc w:val="left"/>
            </w:pPr>
            <w:r>
              <w:t>Current receivables</w:t>
            </w:r>
          </w:p>
        </w:tc>
        <w:tc>
          <w:tcPr>
            <w:tcW w:w="907" w:type="dxa"/>
            <w:tcBorders>
              <w:bottom w:val="nil"/>
            </w:tcBorders>
          </w:tcPr>
          <w:p w:rsidR="002B2A74" w:rsidRDefault="00BB66AA">
            <w:r>
              <w:t>6 312</w:t>
            </w:r>
          </w:p>
        </w:tc>
        <w:tc>
          <w:tcPr>
            <w:tcW w:w="907" w:type="dxa"/>
            <w:tcBorders>
              <w:bottom w:val="nil"/>
            </w:tcBorders>
          </w:tcPr>
          <w:p w:rsidR="002B2A74" w:rsidRDefault="00BB66AA">
            <w:r>
              <w:t>8 290</w:t>
            </w:r>
          </w:p>
        </w:tc>
        <w:tc>
          <w:tcPr>
            <w:tcW w:w="907" w:type="dxa"/>
            <w:tcBorders>
              <w:bottom w:val="nil"/>
            </w:tcBorders>
          </w:tcPr>
          <w:p w:rsidR="002B2A74" w:rsidRDefault="00BB66AA">
            <w:r>
              <w:t>6 525</w:t>
            </w:r>
          </w:p>
        </w:tc>
      </w:tr>
      <w:tr w:rsidR="002B2A74" w:rsidTr="00A67C45">
        <w:trPr>
          <w:cnfStyle w:val="010000000000" w:firstRow="0" w:lastRow="1" w:firstColumn="0" w:lastColumn="0" w:oddVBand="0" w:evenVBand="0" w:oddHBand="0" w:evenHBand="0" w:firstRowFirstColumn="0" w:firstRowLastColumn="0" w:lastRowFirstColumn="0" w:lastRowLastColumn="0"/>
        </w:trPr>
        <w:tc>
          <w:tcPr>
            <w:tcW w:w="907" w:type="dxa"/>
            <w:tcBorders>
              <w:top w:val="nil"/>
              <w:bottom w:val="single" w:sz="12" w:space="0" w:color="auto"/>
            </w:tcBorders>
          </w:tcPr>
          <w:p w:rsidR="002B2A74" w:rsidRPr="00A67C45" w:rsidRDefault="00BB66AA">
            <w:pPr>
              <w:rPr>
                <w:b w:val="0"/>
                <w:bCs/>
              </w:rPr>
            </w:pPr>
            <w:r w:rsidRPr="00A67C45">
              <w:rPr>
                <w:b w:val="0"/>
                <w:bCs/>
              </w:rPr>
              <w:t>317</w:t>
            </w:r>
          </w:p>
        </w:tc>
        <w:tc>
          <w:tcPr>
            <w:tcW w:w="6011" w:type="dxa"/>
            <w:tcBorders>
              <w:top w:val="nil"/>
              <w:bottom w:val="single" w:sz="12" w:space="0" w:color="auto"/>
            </w:tcBorders>
          </w:tcPr>
          <w:p w:rsidR="002B2A74" w:rsidRPr="00A67C45" w:rsidRDefault="00BB66AA">
            <w:pPr>
              <w:ind w:left="340" w:hanging="170"/>
              <w:jc w:val="left"/>
              <w:rPr>
                <w:b w:val="0"/>
                <w:bCs/>
              </w:rPr>
            </w:pPr>
            <w:r w:rsidRPr="00A67C45">
              <w:rPr>
                <w:b w:val="0"/>
                <w:bCs/>
              </w:rPr>
              <w:t>Non</w:t>
            </w:r>
            <w:r w:rsidRPr="00A67C45">
              <w:rPr>
                <w:b w:val="0"/>
                <w:bCs/>
              </w:rPr>
              <w:noBreakHyphen/>
              <w:t>current receivables</w:t>
            </w:r>
          </w:p>
        </w:tc>
        <w:tc>
          <w:tcPr>
            <w:tcW w:w="907" w:type="dxa"/>
            <w:tcBorders>
              <w:top w:val="nil"/>
              <w:bottom w:val="single" w:sz="12" w:space="0" w:color="auto"/>
            </w:tcBorders>
          </w:tcPr>
          <w:p w:rsidR="002B2A74" w:rsidRPr="00A67C45" w:rsidRDefault="00BB66AA">
            <w:pPr>
              <w:rPr>
                <w:b w:val="0"/>
                <w:bCs/>
              </w:rPr>
            </w:pPr>
            <w:r w:rsidRPr="00A67C45">
              <w:rPr>
                <w:b w:val="0"/>
                <w:bCs/>
              </w:rPr>
              <w:t>322</w:t>
            </w:r>
          </w:p>
        </w:tc>
        <w:tc>
          <w:tcPr>
            <w:tcW w:w="907" w:type="dxa"/>
            <w:tcBorders>
              <w:top w:val="nil"/>
              <w:bottom w:val="single" w:sz="12" w:space="0" w:color="auto"/>
            </w:tcBorders>
          </w:tcPr>
          <w:p w:rsidR="002B2A74" w:rsidRPr="00A67C45" w:rsidRDefault="00BB66AA">
            <w:pPr>
              <w:rPr>
                <w:b w:val="0"/>
                <w:bCs/>
              </w:rPr>
            </w:pPr>
            <w:r w:rsidRPr="00A67C45">
              <w:rPr>
                <w:b w:val="0"/>
                <w:bCs/>
              </w:rPr>
              <w:t>180</w:t>
            </w:r>
          </w:p>
        </w:tc>
        <w:tc>
          <w:tcPr>
            <w:tcW w:w="907" w:type="dxa"/>
            <w:tcBorders>
              <w:top w:val="nil"/>
              <w:bottom w:val="single" w:sz="12" w:space="0" w:color="auto"/>
            </w:tcBorders>
          </w:tcPr>
          <w:p w:rsidR="002B2A74" w:rsidRPr="00A67C45" w:rsidRDefault="00BB66AA">
            <w:pPr>
              <w:rPr>
                <w:b w:val="0"/>
                <w:bCs/>
              </w:rPr>
            </w:pPr>
            <w:r w:rsidRPr="00A67C45">
              <w:rPr>
                <w:b w:val="0"/>
                <w:bCs/>
              </w:rPr>
              <w:t>318</w:t>
            </w:r>
          </w:p>
        </w:tc>
      </w:tr>
    </w:tbl>
    <w:p w:rsidR="009F2DDE" w:rsidRDefault="009F2DDE" w:rsidP="009F2DDE"/>
    <w:p w:rsidR="009F2DDE" w:rsidRDefault="009F2DDE" w:rsidP="009F2DDE"/>
    <w:p w:rsidR="005B4BA6" w:rsidRDefault="005B4BA6" w:rsidP="005B4BA6">
      <w:pPr>
        <w:pStyle w:val="Heading2"/>
      </w:pPr>
      <w:r>
        <w:t>Payables</w:t>
      </w:r>
      <w:r w:rsidR="001B1D59">
        <w:rPr>
          <w:vertAlign w:val="superscript"/>
        </w:rPr>
        <w:t xml:space="preserve"> (a)</w:t>
      </w:r>
    </w:p>
    <w:p w:rsidR="006F02B5" w:rsidRDefault="005B4BA6" w:rsidP="006F02B5">
      <w:pPr>
        <w:pStyle w:val="TableUnits"/>
      </w:pPr>
      <w:r>
        <w:t>(</w:t>
      </w:r>
      <w:r w:rsidR="00501E92">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011" w:type="dxa"/>
          </w:tcPr>
          <w:p w:rsidR="002B2A74" w:rsidRDefault="002B2A74">
            <w:pPr>
              <w:ind w:left="340" w:hanging="170"/>
              <w:jc w:val="left"/>
            </w:pPr>
          </w:p>
        </w:tc>
        <w:tc>
          <w:tcPr>
            <w:tcW w:w="907" w:type="dxa"/>
          </w:tcPr>
          <w:p w:rsidR="002B2A74" w:rsidRDefault="002B2A74"/>
        </w:tc>
        <w:tc>
          <w:tcPr>
            <w:tcW w:w="907" w:type="dxa"/>
          </w:tcPr>
          <w:p w:rsidR="002B2A74" w:rsidRDefault="00BB66AA">
            <w:r>
              <w:t>2019</w:t>
            </w:r>
            <w:r>
              <w:noBreakHyphen/>
              <w:t>20</w:t>
            </w:r>
          </w:p>
        </w:tc>
        <w:tc>
          <w:tcPr>
            <w:tcW w:w="907" w:type="dxa"/>
          </w:tcPr>
          <w:p w:rsidR="002B2A74" w:rsidRDefault="002B2A74"/>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011"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011" w:type="dxa"/>
          </w:tcPr>
          <w:p w:rsidR="002B2A74" w:rsidRDefault="00BB66AA">
            <w:pPr>
              <w:ind w:left="340" w:hanging="170"/>
              <w:jc w:val="left"/>
            </w:pPr>
            <w:r>
              <w:rPr>
                <w:b/>
              </w:rPr>
              <w:t>Contractual</w:t>
            </w:r>
          </w:p>
        </w:tc>
        <w:tc>
          <w:tcPr>
            <w:tcW w:w="907" w:type="dxa"/>
          </w:tcPr>
          <w:p w:rsidR="002B2A74" w:rsidRDefault="002B2A74"/>
        </w:tc>
        <w:tc>
          <w:tcPr>
            <w:tcW w:w="907" w:type="dxa"/>
          </w:tcPr>
          <w:p w:rsidR="002B2A74" w:rsidRDefault="002B2A74"/>
        </w:tc>
        <w:tc>
          <w:tcPr>
            <w:tcW w:w="907" w:type="dxa"/>
          </w:tcPr>
          <w:p w:rsidR="002B2A74" w:rsidRDefault="002B2A74"/>
        </w:tc>
      </w:tr>
      <w:tr w:rsidR="002B2A74">
        <w:tc>
          <w:tcPr>
            <w:tcW w:w="907" w:type="dxa"/>
          </w:tcPr>
          <w:p w:rsidR="002B2A74" w:rsidRDefault="00BB66AA">
            <w:r>
              <w:t>1 403</w:t>
            </w:r>
          </w:p>
        </w:tc>
        <w:tc>
          <w:tcPr>
            <w:tcW w:w="6011" w:type="dxa"/>
          </w:tcPr>
          <w:p w:rsidR="002B2A74" w:rsidRDefault="00BB66AA">
            <w:pPr>
              <w:ind w:left="340" w:hanging="170"/>
              <w:jc w:val="left"/>
            </w:pPr>
            <w:r>
              <w:t>Accounts payable</w:t>
            </w:r>
          </w:p>
        </w:tc>
        <w:tc>
          <w:tcPr>
            <w:tcW w:w="907" w:type="dxa"/>
          </w:tcPr>
          <w:p w:rsidR="002B2A74" w:rsidRDefault="00BB66AA">
            <w:r>
              <w:t>1 840</w:t>
            </w:r>
          </w:p>
        </w:tc>
        <w:tc>
          <w:tcPr>
            <w:tcW w:w="907" w:type="dxa"/>
          </w:tcPr>
          <w:p w:rsidR="002B2A74" w:rsidRDefault="00BB66AA">
            <w:r>
              <w:t>1 272</w:t>
            </w:r>
          </w:p>
        </w:tc>
        <w:tc>
          <w:tcPr>
            <w:tcW w:w="907" w:type="dxa"/>
          </w:tcPr>
          <w:p w:rsidR="002B2A74" w:rsidRDefault="00BB66AA">
            <w:r>
              <w:t>1 376</w:t>
            </w:r>
          </w:p>
        </w:tc>
      </w:tr>
      <w:tr w:rsidR="002B2A74">
        <w:tc>
          <w:tcPr>
            <w:tcW w:w="907" w:type="dxa"/>
          </w:tcPr>
          <w:p w:rsidR="002B2A74" w:rsidRDefault="00BB66AA">
            <w:r>
              <w:t>2 417</w:t>
            </w:r>
          </w:p>
        </w:tc>
        <w:tc>
          <w:tcPr>
            <w:tcW w:w="6011" w:type="dxa"/>
          </w:tcPr>
          <w:p w:rsidR="002B2A74" w:rsidRDefault="00BB66AA">
            <w:pPr>
              <w:ind w:left="340" w:hanging="170"/>
              <w:jc w:val="left"/>
            </w:pPr>
            <w:r>
              <w:t>Accrued expenses</w:t>
            </w:r>
          </w:p>
        </w:tc>
        <w:tc>
          <w:tcPr>
            <w:tcW w:w="907" w:type="dxa"/>
          </w:tcPr>
          <w:p w:rsidR="002B2A74" w:rsidRDefault="00BB66AA">
            <w:r>
              <w:t>2 918</w:t>
            </w:r>
          </w:p>
        </w:tc>
        <w:tc>
          <w:tcPr>
            <w:tcW w:w="907" w:type="dxa"/>
          </w:tcPr>
          <w:p w:rsidR="002B2A74" w:rsidRDefault="00BB66AA">
            <w:r>
              <w:t>2 657</w:t>
            </w:r>
          </w:p>
        </w:tc>
        <w:tc>
          <w:tcPr>
            <w:tcW w:w="907" w:type="dxa"/>
          </w:tcPr>
          <w:p w:rsidR="002B2A74" w:rsidRDefault="00BB66AA">
            <w:r>
              <w:t>2 918</w:t>
            </w:r>
          </w:p>
        </w:tc>
      </w:tr>
      <w:tr w:rsidR="002B2A74">
        <w:tc>
          <w:tcPr>
            <w:tcW w:w="907" w:type="dxa"/>
          </w:tcPr>
          <w:p w:rsidR="002B2A74" w:rsidRDefault="00BB66AA">
            <w:r>
              <w:t>8 913</w:t>
            </w:r>
          </w:p>
        </w:tc>
        <w:tc>
          <w:tcPr>
            <w:tcW w:w="6011" w:type="dxa"/>
          </w:tcPr>
          <w:p w:rsidR="002B2A74" w:rsidRDefault="00BB66AA">
            <w:pPr>
              <w:ind w:left="340" w:hanging="170"/>
              <w:jc w:val="left"/>
            </w:pPr>
            <w:r>
              <w:t>Grant of right to operate liability</w:t>
            </w:r>
          </w:p>
        </w:tc>
        <w:tc>
          <w:tcPr>
            <w:tcW w:w="907" w:type="dxa"/>
          </w:tcPr>
          <w:p w:rsidR="002B2A74" w:rsidRDefault="00BB66AA">
            <w:r>
              <w:t>9 402</w:t>
            </w:r>
          </w:p>
        </w:tc>
        <w:tc>
          <w:tcPr>
            <w:tcW w:w="907" w:type="dxa"/>
          </w:tcPr>
          <w:p w:rsidR="002B2A74" w:rsidRDefault="00BB66AA">
            <w:r>
              <w:t>9 763</w:t>
            </w:r>
          </w:p>
        </w:tc>
        <w:tc>
          <w:tcPr>
            <w:tcW w:w="907" w:type="dxa"/>
          </w:tcPr>
          <w:p w:rsidR="002B2A74" w:rsidRDefault="00BB66AA">
            <w:r>
              <w:t>10 110</w:t>
            </w:r>
          </w:p>
        </w:tc>
      </w:tr>
      <w:tr w:rsidR="002B2A74">
        <w:tc>
          <w:tcPr>
            <w:tcW w:w="907" w:type="dxa"/>
          </w:tcPr>
          <w:p w:rsidR="002B2A74" w:rsidRDefault="00BB66AA">
            <w:r>
              <w:t>1 723</w:t>
            </w:r>
          </w:p>
        </w:tc>
        <w:tc>
          <w:tcPr>
            <w:tcW w:w="6011" w:type="dxa"/>
          </w:tcPr>
          <w:p w:rsidR="002B2A74" w:rsidRDefault="00BB66AA">
            <w:pPr>
              <w:ind w:left="340" w:hanging="170"/>
              <w:jc w:val="left"/>
            </w:pPr>
            <w:r>
              <w:t>Unearned income</w:t>
            </w:r>
          </w:p>
        </w:tc>
        <w:tc>
          <w:tcPr>
            <w:tcW w:w="907" w:type="dxa"/>
          </w:tcPr>
          <w:p w:rsidR="002B2A74" w:rsidRDefault="00BB66AA">
            <w:r>
              <w:t>1 729</w:t>
            </w:r>
          </w:p>
        </w:tc>
        <w:tc>
          <w:tcPr>
            <w:tcW w:w="907" w:type="dxa"/>
          </w:tcPr>
          <w:p w:rsidR="002B2A74" w:rsidRDefault="00BB66AA">
            <w:r>
              <w:t>1 650</w:t>
            </w:r>
          </w:p>
        </w:tc>
        <w:tc>
          <w:tcPr>
            <w:tcW w:w="907" w:type="dxa"/>
          </w:tcPr>
          <w:p w:rsidR="002B2A74" w:rsidRDefault="00BB66AA">
            <w:r>
              <w:t>1 548</w:t>
            </w:r>
          </w:p>
        </w:tc>
      </w:tr>
      <w:tr w:rsidR="002B2A74">
        <w:tc>
          <w:tcPr>
            <w:tcW w:w="907" w:type="dxa"/>
          </w:tcPr>
          <w:p w:rsidR="002B2A74" w:rsidRDefault="002B2A74"/>
        </w:tc>
        <w:tc>
          <w:tcPr>
            <w:tcW w:w="6011" w:type="dxa"/>
          </w:tcPr>
          <w:p w:rsidR="002B2A74" w:rsidRDefault="00BB66AA">
            <w:pPr>
              <w:ind w:left="340" w:hanging="170"/>
              <w:jc w:val="left"/>
            </w:pPr>
            <w:r>
              <w:rPr>
                <w:b/>
              </w:rPr>
              <w:t>Statutory</w:t>
            </w:r>
          </w:p>
        </w:tc>
        <w:tc>
          <w:tcPr>
            <w:tcW w:w="907" w:type="dxa"/>
          </w:tcPr>
          <w:p w:rsidR="002B2A74" w:rsidRDefault="002B2A74"/>
        </w:tc>
        <w:tc>
          <w:tcPr>
            <w:tcW w:w="907" w:type="dxa"/>
          </w:tcPr>
          <w:p w:rsidR="002B2A74" w:rsidRDefault="002B2A74"/>
        </w:tc>
        <w:tc>
          <w:tcPr>
            <w:tcW w:w="907" w:type="dxa"/>
          </w:tcPr>
          <w:p w:rsidR="002B2A74" w:rsidRDefault="002B2A74"/>
        </w:tc>
      </w:tr>
      <w:tr w:rsidR="002B2A74" w:rsidTr="002B2A74">
        <w:tc>
          <w:tcPr>
            <w:tcW w:w="907" w:type="dxa"/>
            <w:tcBorders>
              <w:bottom w:val="single" w:sz="6" w:space="0" w:color="auto"/>
            </w:tcBorders>
          </w:tcPr>
          <w:p w:rsidR="002B2A74" w:rsidRDefault="00BB66AA">
            <w:r>
              <w:t>43</w:t>
            </w:r>
          </w:p>
        </w:tc>
        <w:tc>
          <w:tcPr>
            <w:tcW w:w="6011" w:type="dxa"/>
            <w:tcBorders>
              <w:bottom w:val="single" w:sz="6" w:space="0" w:color="auto"/>
            </w:tcBorders>
          </w:tcPr>
          <w:p w:rsidR="002B2A74" w:rsidRDefault="00BB66AA">
            <w:pPr>
              <w:ind w:left="340" w:hanging="170"/>
              <w:jc w:val="left"/>
            </w:pPr>
            <w:r>
              <w:t>Accrued taxes payable</w:t>
            </w:r>
          </w:p>
        </w:tc>
        <w:tc>
          <w:tcPr>
            <w:tcW w:w="907" w:type="dxa"/>
            <w:tcBorders>
              <w:bottom w:val="single" w:sz="6" w:space="0" w:color="auto"/>
            </w:tcBorders>
          </w:tcPr>
          <w:p w:rsidR="002B2A74" w:rsidRDefault="00BB66AA">
            <w:r>
              <w:t>59</w:t>
            </w:r>
          </w:p>
        </w:tc>
        <w:tc>
          <w:tcPr>
            <w:tcW w:w="907" w:type="dxa"/>
            <w:tcBorders>
              <w:bottom w:val="single" w:sz="6" w:space="0" w:color="auto"/>
            </w:tcBorders>
          </w:tcPr>
          <w:p w:rsidR="002B2A74" w:rsidRDefault="00BB66AA">
            <w:r>
              <w:t>166</w:t>
            </w:r>
          </w:p>
        </w:tc>
        <w:tc>
          <w:tcPr>
            <w:tcW w:w="907" w:type="dxa"/>
            <w:tcBorders>
              <w:bottom w:val="single" w:sz="6" w:space="0" w:color="auto"/>
            </w:tcBorders>
          </w:tcPr>
          <w:p w:rsidR="002B2A74" w:rsidRDefault="00BB66AA">
            <w:r>
              <w:t>61</w:t>
            </w:r>
          </w:p>
        </w:tc>
      </w:tr>
      <w:tr w:rsidR="002B2A74" w:rsidTr="002B2A74">
        <w:tc>
          <w:tcPr>
            <w:tcW w:w="907" w:type="dxa"/>
            <w:tcBorders>
              <w:top w:val="single" w:sz="6" w:space="0" w:color="auto"/>
              <w:bottom w:val="single" w:sz="12" w:space="0" w:color="auto"/>
            </w:tcBorders>
          </w:tcPr>
          <w:p w:rsidR="002B2A74" w:rsidRDefault="00BB66AA">
            <w:r>
              <w:rPr>
                <w:b/>
              </w:rPr>
              <w:t>14 500</w:t>
            </w:r>
          </w:p>
        </w:tc>
        <w:tc>
          <w:tcPr>
            <w:tcW w:w="6011" w:type="dxa"/>
            <w:tcBorders>
              <w:top w:val="single" w:sz="6" w:space="0" w:color="auto"/>
              <w:bottom w:val="single" w:sz="12" w:space="0" w:color="auto"/>
            </w:tcBorders>
          </w:tcPr>
          <w:p w:rsidR="002B2A74" w:rsidRDefault="00BB66AA">
            <w:pPr>
              <w:ind w:left="340" w:hanging="170"/>
              <w:jc w:val="left"/>
            </w:pPr>
            <w:r>
              <w:rPr>
                <w:b/>
              </w:rPr>
              <w:t>Total payables</w:t>
            </w:r>
          </w:p>
        </w:tc>
        <w:tc>
          <w:tcPr>
            <w:tcW w:w="907" w:type="dxa"/>
            <w:tcBorders>
              <w:top w:val="single" w:sz="6" w:space="0" w:color="auto"/>
              <w:bottom w:val="single" w:sz="12" w:space="0" w:color="auto"/>
            </w:tcBorders>
          </w:tcPr>
          <w:p w:rsidR="002B2A74" w:rsidRDefault="00BB66AA">
            <w:r>
              <w:rPr>
                <w:b/>
              </w:rPr>
              <w:t>15 948</w:t>
            </w:r>
          </w:p>
        </w:tc>
        <w:tc>
          <w:tcPr>
            <w:tcW w:w="907" w:type="dxa"/>
            <w:tcBorders>
              <w:top w:val="single" w:sz="6" w:space="0" w:color="auto"/>
              <w:bottom w:val="single" w:sz="12" w:space="0" w:color="auto"/>
            </w:tcBorders>
          </w:tcPr>
          <w:p w:rsidR="002B2A74" w:rsidRDefault="00BB66AA">
            <w:r>
              <w:rPr>
                <w:b/>
              </w:rPr>
              <w:t>15 508</w:t>
            </w:r>
          </w:p>
        </w:tc>
        <w:tc>
          <w:tcPr>
            <w:tcW w:w="907" w:type="dxa"/>
            <w:tcBorders>
              <w:top w:val="single" w:sz="6" w:space="0" w:color="auto"/>
              <w:bottom w:val="single" w:sz="12" w:space="0" w:color="auto"/>
            </w:tcBorders>
          </w:tcPr>
          <w:p w:rsidR="002B2A74" w:rsidRDefault="00BB66AA">
            <w:r>
              <w:rPr>
                <w:b/>
              </w:rPr>
              <w:t>16 014</w:t>
            </w:r>
          </w:p>
        </w:tc>
      </w:tr>
      <w:tr w:rsidR="002B2A74" w:rsidTr="00A67C45">
        <w:tc>
          <w:tcPr>
            <w:tcW w:w="907" w:type="dxa"/>
            <w:tcBorders>
              <w:top w:val="single" w:sz="6" w:space="0" w:color="auto"/>
              <w:bottom w:val="nil"/>
            </w:tcBorders>
          </w:tcPr>
          <w:p w:rsidR="002B2A74" w:rsidRDefault="002B2A74"/>
        </w:tc>
        <w:tc>
          <w:tcPr>
            <w:tcW w:w="6011" w:type="dxa"/>
            <w:tcBorders>
              <w:top w:val="single" w:sz="6" w:space="0" w:color="auto"/>
              <w:bottom w:val="nil"/>
            </w:tcBorders>
          </w:tcPr>
          <w:p w:rsidR="002B2A74" w:rsidRDefault="00BB66AA">
            <w:pPr>
              <w:ind w:left="340" w:hanging="170"/>
              <w:jc w:val="left"/>
            </w:pPr>
            <w:r>
              <w:rPr>
                <w:b/>
              </w:rPr>
              <w:t>Represented by:</w:t>
            </w:r>
          </w:p>
        </w:tc>
        <w:tc>
          <w:tcPr>
            <w:tcW w:w="907" w:type="dxa"/>
            <w:tcBorders>
              <w:top w:val="single" w:sz="6" w:space="0" w:color="auto"/>
              <w:bottom w:val="nil"/>
            </w:tcBorders>
          </w:tcPr>
          <w:p w:rsidR="002B2A74" w:rsidRDefault="002B2A74"/>
        </w:tc>
        <w:tc>
          <w:tcPr>
            <w:tcW w:w="907" w:type="dxa"/>
            <w:tcBorders>
              <w:top w:val="single" w:sz="6" w:space="0" w:color="auto"/>
              <w:bottom w:val="nil"/>
            </w:tcBorders>
          </w:tcPr>
          <w:p w:rsidR="002B2A74" w:rsidRDefault="002B2A74"/>
        </w:tc>
        <w:tc>
          <w:tcPr>
            <w:tcW w:w="907" w:type="dxa"/>
            <w:tcBorders>
              <w:top w:val="single" w:sz="6" w:space="0" w:color="auto"/>
              <w:bottom w:val="nil"/>
            </w:tcBorders>
          </w:tcPr>
          <w:p w:rsidR="002B2A74" w:rsidRDefault="002B2A74"/>
        </w:tc>
      </w:tr>
      <w:tr w:rsidR="002B2A74" w:rsidTr="00A67C45">
        <w:tc>
          <w:tcPr>
            <w:tcW w:w="907" w:type="dxa"/>
            <w:tcBorders>
              <w:bottom w:val="nil"/>
            </w:tcBorders>
          </w:tcPr>
          <w:p w:rsidR="002B2A74" w:rsidRDefault="00BB66AA">
            <w:r>
              <w:t>4 815</w:t>
            </w:r>
          </w:p>
        </w:tc>
        <w:tc>
          <w:tcPr>
            <w:tcW w:w="6011" w:type="dxa"/>
            <w:tcBorders>
              <w:bottom w:val="nil"/>
            </w:tcBorders>
          </w:tcPr>
          <w:p w:rsidR="002B2A74" w:rsidRDefault="00BB66AA">
            <w:pPr>
              <w:ind w:left="340" w:hanging="170"/>
              <w:jc w:val="left"/>
            </w:pPr>
            <w:r>
              <w:t>Current payables</w:t>
            </w:r>
          </w:p>
        </w:tc>
        <w:tc>
          <w:tcPr>
            <w:tcW w:w="907" w:type="dxa"/>
            <w:tcBorders>
              <w:bottom w:val="nil"/>
            </w:tcBorders>
          </w:tcPr>
          <w:p w:rsidR="002B2A74" w:rsidRDefault="00BB66AA">
            <w:r>
              <w:t>5 610</w:t>
            </w:r>
          </w:p>
        </w:tc>
        <w:tc>
          <w:tcPr>
            <w:tcW w:w="907" w:type="dxa"/>
            <w:tcBorders>
              <w:bottom w:val="nil"/>
            </w:tcBorders>
          </w:tcPr>
          <w:p w:rsidR="002B2A74" w:rsidRDefault="00BB66AA">
            <w:r>
              <w:t>5 458</w:t>
            </w:r>
          </w:p>
        </w:tc>
        <w:tc>
          <w:tcPr>
            <w:tcW w:w="907" w:type="dxa"/>
            <w:tcBorders>
              <w:bottom w:val="nil"/>
            </w:tcBorders>
          </w:tcPr>
          <w:p w:rsidR="002B2A74" w:rsidRDefault="00BB66AA">
            <w:r>
              <w:t>5 131</w:t>
            </w:r>
          </w:p>
        </w:tc>
      </w:tr>
      <w:tr w:rsidR="002B2A74" w:rsidTr="00A67C45">
        <w:trPr>
          <w:cnfStyle w:val="010000000000" w:firstRow="0" w:lastRow="1" w:firstColumn="0" w:lastColumn="0" w:oddVBand="0" w:evenVBand="0" w:oddHBand="0" w:evenHBand="0" w:firstRowFirstColumn="0" w:firstRowLastColumn="0" w:lastRowFirstColumn="0" w:lastRowLastColumn="0"/>
        </w:trPr>
        <w:tc>
          <w:tcPr>
            <w:tcW w:w="907" w:type="dxa"/>
            <w:tcBorders>
              <w:top w:val="nil"/>
              <w:bottom w:val="single" w:sz="12" w:space="0" w:color="auto"/>
            </w:tcBorders>
          </w:tcPr>
          <w:p w:rsidR="002B2A74" w:rsidRPr="00A67C45" w:rsidRDefault="00BB66AA">
            <w:pPr>
              <w:rPr>
                <w:b w:val="0"/>
                <w:bCs/>
              </w:rPr>
            </w:pPr>
            <w:r w:rsidRPr="00A67C45">
              <w:rPr>
                <w:b w:val="0"/>
                <w:bCs/>
              </w:rPr>
              <w:t>9 685</w:t>
            </w:r>
          </w:p>
        </w:tc>
        <w:tc>
          <w:tcPr>
            <w:tcW w:w="6011" w:type="dxa"/>
            <w:tcBorders>
              <w:top w:val="nil"/>
              <w:bottom w:val="single" w:sz="12" w:space="0" w:color="auto"/>
            </w:tcBorders>
          </w:tcPr>
          <w:p w:rsidR="002B2A74" w:rsidRPr="00A67C45" w:rsidRDefault="00BB66AA">
            <w:pPr>
              <w:ind w:left="340" w:hanging="170"/>
              <w:jc w:val="left"/>
              <w:rPr>
                <w:b w:val="0"/>
                <w:bCs/>
              </w:rPr>
            </w:pPr>
            <w:r w:rsidRPr="00A67C45">
              <w:rPr>
                <w:b w:val="0"/>
                <w:bCs/>
              </w:rPr>
              <w:t>Non</w:t>
            </w:r>
            <w:r w:rsidRPr="00A67C45">
              <w:rPr>
                <w:b w:val="0"/>
                <w:bCs/>
              </w:rPr>
              <w:noBreakHyphen/>
              <w:t>current payables</w:t>
            </w:r>
          </w:p>
        </w:tc>
        <w:tc>
          <w:tcPr>
            <w:tcW w:w="907" w:type="dxa"/>
            <w:tcBorders>
              <w:top w:val="nil"/>
              <w:bottom w:val="single" w:sz="12" w:space="0" w:color="auto"/>
            </w:tcBorders>
          </w:tcPr>
          <w:p w:rsidR="002B2A74" w:rsidRPr="00A67C45" w:rsidRDefault="00BB66AA">
            <w:pPr>
              <w:rPr>
                <w:b w:val="0"/>
                <w:bCs/>
              </w:rPr>
            </w:pPr>
            <w:r w:rsidRPr="00A67C45">
              <w:rPr>
                <w:b w:val="0"/>
                <w:bCs/>
              </w:rPr>
              <w:t>10 338</w:t>
            </w:r>
          </w:p>
        </w:tc>
        <w:tc>
          <w:tcPr>
            <w:tcW w:w="907" w:type="dxa"/>
            <w:tcBorders>
              <w:top w:val="nil"/>
              <w:bottom w:val="single" w:sz="12" w:space="0" w:color="auto"/>
            </w:tcBorders>
          </w:tcPr>
          <w:p w:rsidR="002B2A74" w:rsidRPr="00A67C45" w:rsidRDefault="00BB66AA">
            <w:pPr>
              <w:rPr>
                <w:b w:val="0"/>
                <w:bCs/>
              </w:rPr>
            </w:pPr>
            <w:r w:rsidRPr="00A67C45">
              <w:rPr>
                <w:b w:val="0"/>
                <w:bCs/>
              </w:rPr>
              <w:t>10 050</w:t>
            </w:r>
          </w:p>
        </w:tc>
        <w:tc>
          <w:tcPr>
            <w:tcW w:w="907" w:type="dxa"/>
            <w:tcBorders>
              <w:top w:val="nil"/>
              <w:bottom w:val="single" w:sz="12" w:space="0" w:color="auto"/>
            </w:tcBorders>
          </w:tcPr>
          <w:p w:rsidR="002B2A74" w:rsidRPr="00A67C45" w:rsidRDefault="00BB66AA">
            <w:pPr>
              <w:rPr>
                <w:b w:val="0"/>
                <w:bCs/>
              </w:rPr>
            </w:pPr>
            <w:r w:rsidRPr="00A67C45">
              <w:rPr>
                <w:b w:val="0"/>
                <w:bCs/>
              </w:rPr>
              <w:t>10 883</w:t>
            </w:r>
          </w:p>
        </w:tc>
      </w:tr>
    </w:tbl>
    <w:p w:rsidR="003513AD" w:rsidRPr="00122DB7" w:rsidRDefault="003513AD" w:rsidP="003513AD">
      <w:pPr>
        <w:pStyle w:val="Note"/>
      </w:pPr>
      <w:r w:rsidRPr="00122DB7">
        <w:t xml:space="preserve">Note: </w:t>
      </w:r>
    </w:p>
    <w:p w:rsidR="003513AD" w:rsidRPr="00122DB7" w:rsidRDefault="003513AD" w:rsidP="003513AD">
      <w:pPr>
        <w:pStyle w:val="Note"/>
        <w:rPr>
          <w:i w:val="0"/>
        </w:rPr>
      </w:pPr>
      <w:r w:rsidRPr="00122DB7">
        <w:t>(a)</w:t>
      </w:r>
      <w:r w:rsidRPr="00122DB7">
        <w:tab/>
        <w:t xml:space="preserve">The </w:t>
      </w:r>
      <w:r w:rsidR="00AC5DE1" w:rsidRPr="00122DB7">
        <w:t>March 2019</w:t>
      </w:r>
      <w:r w:rsidRPr="00122DB7">
        <w:t xml:space="preserve"> comparative figures have been restated to reflect the adoption of </w:t>
      </w:r>
      <w:r w:rsidRPr="00933B4A">
        <w:t>AASB 1059</w:t>
      </w:r>
      <w:r w:rsidRPr="005501D7">
        <w:rPr>
          <w:i w:val="0"/>
          <w:iCs/>
        </w:rPr>
        <w:t xml:space="preserve"> Service Concession Arrangements: Grantors</w:t>
      </w:r>
      <w:r w:rsidRPr="00122DB7">
        <w:rPr>
          <w:i w:val="0"/>
        </w:rPr>
        <w:t>.</w:t>
      </w:r>
      <w:r w:rsidR="00BE3B6E" w:rsidRPr="00122DB7">
        <w:rPr>
          <w:i w:val="0"/>
        </w:rPr>
        <w:t xml:space="preserve"> </w:t>
      </w:r>
      <w:r w:rsidR="00160690" w:rsidRPr="00B26286">
        <w:rPr>
          <w:iCs/>
        </w:rPr>
        <w:t xml:space="preserve">Refer to Note 7.4 </w:t>
      </w:r>
      <w:r w:rsidR="00BE3B6E" w:rsidRPr="00B26286">
        <w:rPr>
          <w:iCs/>
        </w:rPr>
        <w:t>for further details.</w:t>
      </w:r>
    </w:p>
    <w:p w:rsidR="00733171" w:rsidRDefault="00955520" w:rsidP="00733171">
      <w:pPr>
        <w:pStyle w:val="Heading1"/>
      </w:pPr>
      <w:bookmarkStart w:id="22" w:name="_Toc39073471"/>
      <w:r>
        <w:lastRenderedPageBreak/>
        <w:t>Public account</w:t>
      </w:r>
      <w:bookmarkEnd w:id="22"/>
    </w:p>
    <w:p w:rsidR="00733171" w:rsidRPr="00733171" w:rsidRDefault="00733171" w:rsidP="00733171">
      <w:pPr>
        <w:sectPr w:rsidR="00733171" w:rsidRPr="00733171" w:rsidSect="0080414E">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t>Introduction</w:t>
      </w:r>
    </w:p>
    <w:p w:rsidR="00E34AC7" w:rsidRDefault="00B371AC" w:rsidP="00921AE6">
      <w:pPr>
        <w:ind w:right="-142"/>
      </w:pPr>
      <w:r w:rsidRPr="00B371AC">
        <w:t xml:space="preserve">This section </w:t>
      </w:r>
      <w:r w:rsidR="008C0CFA">
        <w:t>discloses</w:t>
      </w:r>
      <w:r w:rsidRPr="00B371AC">
        <w:t xml:space="preserve"> information in respect of the Public Account, in accordance with the requirements of the </w:t>
      </w:r>
      <w:r w:rsidRPr="00B371AC">
        <w:rPr>
          <w:i/>
        </w:rPr>
        <w:t>Financial Management Act 1994</w:t>
      </w:r>
      <w:r w:rsidRPr="00B371AC">
        <w:t>.</w:t>
      </w:r>
    </w:p>
    <w:p w:rsidR="00720D24" w:rsidRDefault="00720D24" w:rsidP="00921AE6">
      <w:pPr>
        <w:ind w:right="-142"/>
      </w:pPr>
    </w:p>
    <w:p w:rsidR="00720D24" w:rsidRDefault="00720D24" w:rsidP="00180823">
      <w:pPr>
        <w:sectPr w:rsidR="00720D24" w:rsidSect="0080414E">
          <w:type w:val="continuous"/>
          <w:pgSz w:w="11907" w:h="16839" w:code="9"/>
          <w:pgMar w:top="851" w:right="1134" w:bottom="851" w:left="1134" w:header="624" w:footer="567" w:gutter="0"/>
          <w:cols w:num="2" w:space="567"/>
          <w:docGrid w:linePitch="360"/>
        </w:sectPr>
      </w:pPr>
    </w:p>
    <w:p w:rsidR="005B4BA6" w:rsidRDefault="00180823" w:rsidP="005B4BA6">
      <w:pPr>
        <w:pStyle w:val="Heading2"/>
      </w:pPr>
      <w:r>
        <w:t>Consolidated fund receipts and payments</w:t>
      </w:r>
      <w:r w:rsidR="007A3F4B">
        <w:rPr>
          <w:vertAlign w:val="superscript"/>
        </w:rPr>
        <w:t xml:space="preserve"> (a)</w:t>
      </w:r>
    </w:p>
    <w:p w:rsidR="005D11FA" w:rsidRDefault="00180823" w:rsidP="005D11FA">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918" w:type="dxa"/>
          </w:tcPr>
          <w:p w:rsidR="002B2A74" w:rsidRDefault="00BB66AA">
            <w:pPr>
              <w:ind w:left="340" w:hanging="170"/>
              <w:jc w:val="left"/>
            </w:pPr>
            <w:r>
              <w:rPr>
                <w:b/>
              </w:rPr>
              <w:t>Receipts</w:t>
            </w:r>
          </w:p>
        </w:tc>
        <w:tc>
          <w:tcPr>
            <w:tcW w:w="907" w:type="dxa"/>
          </w:tcPr>
          <w:p w:rsidR="002B2A74" w:rsidRDefault="002B2A74"/>
        </w:tc>
        <w:tc>
          <w:tcPr>
            <w:tcW w:w="907" w:type="dxa"/>
          </w:tcPr>
          <w:p w:rsidR="002B2A74" w:rsidRDefault="002B2A74"/>
        </w:tc>
      </w:tr>
      <w:tr w:rsidR="002B2A74">
        <w:tc>
          <w:tcPr>
            <w:tcW w:w="907" w:type="dxa"/>
          </w:tcPr>
          <w:p w:rsidR="002B2A74" w:rsidRDefault="00BB66AA">
            <w:r>
              <w:t>16 941</w:t>
            </w:r>
          </w:p>
        </w:tc>
        <w:tc>
          <w:tcPr>
            <w:tcW w:w="6918" w:type="dxa"/>
          </w:tcPr>
          <w:p w:rsidR="002B2A74" w:rsidRDefault="00BB66AA">
            <w:pPr>
              <w:ind w:left="340" w:hanging="170"/>
              <w:jc w:val="left"/>
            </w:pPr>
            <w:r>
              <w:t>Taxation</w:t>
            </w:r>
          </w:p>
        </w:tc>
        <w:tc>
          <w:tcPr>
            <w:tcW w:w="907" w:type="dxa"/>
          </w:tcPr>
          <w:p w:rsidR="002B2A74" w:rsidRDefault="00BB66AA">
            <w:r>
              <w:t>17 804</w:t>
            </w:r>
          </w:p>
        </w:tc>
        <w:tc>
          <w:tcPr>
            <w:tcW w:w="907" w:type="dxa"/>
          </w:tcPr>
          <w:p w:rsidR="002B2A74" w:rsidRDefault="00BB66AA">
            <w:r>
              <w:t>24 510</w:t>
            </w:r>
          </w:p>
        </w:tc>
      </w:tr>
      <w:tr w:rsidR="002B2A74">
        <w:tc>
          <w:tcPr>
            <w:tcW w:w="907" w:type="dxa"/>
          </w:tcPr>
          <w:p w:rsidR="002B2A74" w:rsidRDefault="00BB66AA">
            <w:r>
              <w:t>566</w:t>
            </w:r>
          </w:p>
        </w:tc>
        <w:tc>
          <w:tcPr>
            <w:tcW w:w="6918" w:type="dxa"/>
          </w:tcPr>
          <w:p w:rsidR="002B2A74" w:rsidRDefault="00BB66AA">
            <w:pPr>
              <w:ind w:left="340" w:hanging="170"/>
              <w:jc w:val="left"/>
            </w:pPr>
            <w:r>
              <w:t>Fines and regulatory fees</w:t>
            </w:r>
          </w:p>
        </w:tc>
        <w:tc>
          <w:tcPr>
            <w:tcW w:w="907" w:type="dxa"/>
          </w:tcPr>
          <w:p w:rsidR="002B2A74" w:rsidRDefault="00BB66AA">
            <w:r>
              <w:t>572</w:t>
            </w:r>
          </w:p>
        </w:tc>
        <w:tc>
          <w:tcPr>
            <w:tcW w:w="907" w:type="dxa"/>
          </w:tcPr>
          <w:p w:rsidR="002B2A74" w:rsidRDefault="00BB66AA">
            <w:r>
              <w:t>981</w:t>
            </w:r>
          </w:p>
        </w:tc>
      </w:tr>
      <w:tr w:rsidR="002B2A74">
        <w:tc>
          <w:tcPr>
            <w:tcW w:w="907" w:type="dxa"/>
          </w:tcPr>
          <w:p w:rsidR="002B2A74" w:rsidRDefault="00BB66AA">
            <w:r>
              <w:t>16 140</w:t>
            </w:r>
          </w:p>
        </w:tc>
        <w:tc>
          <w:tcPr>
            <w:tcW w:w="6918" w:type="dxa"/>
          </w:tcPr>
          <w:p w:rsidR="002B2A74" w:rsidRDefault="00BB66AA">
            <w:pPr>
              <w:ind w:left="340" w:hanging="170"/>
              <w:jc w:val="left"/>
            </w:pPr>
            <w:r>
              <w:t>Grants received</w:t>
            </w:r>
          </w:p>
        </w:tc>
        <w:tc>
          <w:tcPr>
            <w:tcW w:w="907" w:type="dxa"/>
          </w:tcPr>
          <w:p w:rsidR="002B2A74" w:rsidRDefault="00BB66AA">
            <w:r>
              <w:t>15 266</w:t>
            </w:r>
          </w:p>
        </w:tc>
        <w:tc>
          <w:tcPr>
            <w:tcW w:w="907" w:type="dxa"/>
          </w:tcPr>
          <w:p w:rsidR="002B2A74" w:rsidRDefault="00BB66AA">
            <w:r>
              <w:t>22 694</w:t>
            </w:r>
          </w:p>
        </w:tc>
      </w:tr>
      <w:tr w:rsidR="002B2A74">
        <w:tc>
          <w:tcPr>
            <w:tcW w:w="907" w:type="dxa"/>
          </w:tcPr>
          <w:p w:rsidR="002B2A74" w:rsidRDefault="00BB66AA">
            <w:r>
              <w:t>5 205</w:t>
            </w:r>
          </w:p>
        </w:tc>
        <w:tc>
          <w:tcPr>
            <w:tcW w:w="6918" w:type="dxa"/>
          </w:tcPr>
          <w:p w:rsidR="002B2A74" w:rsidRDefault="00BB66AA">
            <w:pPr>
              <w:ind w:left="340" w:hanging="170"/>
              <w:jc w:val="left"/>
            </w:pPr>
            <w:r>
              <w:t xml:space="preserve">Sales of goods and services </w:t>
            </w:r>
            <w:r>
              <w:rPr>
                <w:vertAlign w:val="superscript"/>
              </w:rPr>
              <w:t>(b)</w:t>
            </w:r>
          </w:p>
        </w:tc>
        <w:tc>
          <w:tcPr>
            <w:tcW w:w="907" w:type="dxa"/>
          </w:tcPr>
          <w:p w:rsidR="002B2A74" w:rsidRDefault="00BB66AA">
            <w:r>
              <w:t>5 629</w:t>
            </w:r>
          </w:p>
        </w:tc>
        <w:tc>
          <w:tcPr>
            <w:tcW w:w="907" w:type="dxa"/>
          </w:tcPr>
          <w:p w:rsidR="002B2A74" w:rsidRDefault="00BB66AA">
            <w:r>
              <w:t>7 562</w:t>
            </w:r>
          </w:p>
        </w:tc>
      </w:tr>
      <w:tr w:rsidR="002B2A74">
        <w:tc>
          <w:tcPr>
            <w:tcW w:w="907" w:type="dxa"/>
          </w:tcPr>
          <w:p w:rsidR="002B2A74" w:rsidRDefault="00BB66AA">
            <w:r>
              <w:t>341</w:t>
            </w:r>
          </w:p>
        </w:tc>
        <w:tc>
          <w:tcPr>
            <w:tcW w:w="6918" w:type="dxa"/>
          </w:tcPr>
          <w:p w:rsidR="002B2A74" w:rsidRDefault="00BB66AA">
            <w:pPr>
              <w:ind w:left="340" w:hanging="170"/>
              <w:jc w:val="left"/>
            </w:pPr>
            <w:r>
              <w:t>Interest received</w:t>
            </w:r>
          </w:p>
        </w:tc>
        <w:tc>
          <w:tcPr>
            <w:tcW w:w="907" w:type="dxa"/>
          </w:tcPr>
          <w:p w:rsidR="002B2A74" w:rsidRDefault="00BB66AA">
            <w:r>
              <w:t>338</w:t>
            </w:r>
          </w:p>
        </w:tc>
        <w:tc>
          <w:tcPr>
            <w:tcW w:w="907" w:type="dxa"/>
          </w:tcPr>
          <w:p w:rsidR="002B2A74" w:rsidRDefault="00BB66AA">
            <w:r>
              <w:t>484</w:t>
            </w:r>
          </w:p>
        </w:tc>
      </w:tr>
      <w:tr w:rsidR="002B2A74">
        <w:tc>
          <w:tcPr>
            <w:tcW w:w="907" w:type="dxa"/>
          </w:tcPr>
          <w:p w:rsidR="002B2A74" w:rsidRDefault="00BB66AA">
            <w:r>
              <w:t>434</w:t>
            </w:r>
          </w:p>
        </w:tc>
        <w:tc>
          <w:tcPr>
            <w:tcW w:w="6918" w:type="dxa"/>
          </w:tcPr>
          <w:p w:rsidR="002B2A74" w:rsidRDefault="00BB66AA">
            <w:pPr>
              <w:ind w:left="340" w:hanging="170"/>
              <w:jc w:val="left"/>
            </w:pPr>
            <w:r>
              <w:t>Dividends, income tax equivalent and rate equivalent receipts</w:t>
            </w:r>
          </w:p>
        </w:tc>
        <w:tc>
          <w:tcPr>
            <w:tcW w:w="907" w:type="dxa"/>
          </w:tcPr>
          <w:p w:rsidR="002B2A74" w:rsidRDefault="00BB66AA">
            <w:r>
              <w:t>556</w:t>
            </w:r>
          </w:p>
        </w:tc>
        <w:tc>
          <w:tcPr>
            <w:tcW w:w="907" w:type="dxa"/>
          </w:tcPr>
          <w:p w:rsidR="002B2A74" w:rsidRDefault="00BB66AA">
            <w:r>
              <w:t>709</w:t>
            </w:r>
          </w:p>
        </w:tc>
      </w:tr>
      <w:tr w:rsidR="002B2A74" w:rsidTr="002B2A74">
        <w:tc>
          <w:tcPr>
            <w:tcW w:w="907" w:type="dxa"/>
            <w:tcBorders>
              <w:bottom w:val="single" w:sz="6" w:space="0" w:color="auto"/>
            </w:tcBorders>
          </w:tcPr>
          <w:p w:rsidR="002B2A74" w:rsidRDefault="00BB66AA">
            <w:r>
              <w:t>3 242</w:t>
            </w:r>
          </w:p>
        </w:tc>
        <w:tc>
          <w:tcPr>
            <w:tcW w:w="6918" w:type="dxa"/>
            <w:tcBorders>
              <w:bottom w:val="single" w:sz="6" w:space="0" w:color="auto"/>
            </w:tcBorders>
          </w:tcPr>
          <w:p w:rsidR="002B2A74" w:rsidRDefault="00BB66AA">
            <w:pPr>
              <w:ind w:left="340" w:hanging="170"/>
              <w:jc w:val="left"/>
            </w:pPr>
            <w:r>
              <w:t xml:space="preserve">Other receipts </w:t>
            </w:r>
            <w:r>
              <w:rPr>
                <w:vertAlign w:val="superscript"/>
              </w:rPr>
              <w:t>(b)</w:t>
            </w:r>
          </w:p>
        </w:tc>
        <w:tc>
          <w:tcPr>
            <w:tcW w:w="907" w:type="dxa"/>
            <w:tcBorders>
              <w:bottom w:val="single" w:sz="6" w:space="0" w:color="auto"/>
            </w:tcBorders>
          </w:tcPr>
          <w:p w:rsidR="002B2A74" w:rsidRDefault="00BB66AA">
            <w:r>
              <w:t>467</w:t>
            </w:r>
          </w:p>
        </w:tc>
        <w:tc>
          <w:tcPr>
            <w:tcW w:w="907" w:type="dxa"/>
            <w:tcBorders>
              <w:bottom w:val="single" w:sz="6" w:space="0" w:color="auto"/>
            </w:tcBorders>
          </w:tcPr>
          <w:p w:rsidR="002B2A74" w:rsidRDefault="00BB66AA">
            <w:r>
              <w:t>766</w:t>
            </w:r>
          </w:p>
        </w:tc>
      </w:tr>
      <w:tr w:rsidR="002B2A74" w:rsidTr="002B2A74">
        <w:tc>
          <w:tcPr>
            <w:tcW w:w="907" w:type="dxa"/>
            <w:tcBorders>
              <w:top w:val="single" w:sz="6" w:space="0" w:color="auto"/>
            </w:tcBorders>
          </w:tcPr>
          <w:p w:rsidR="002B2A74" w:rsidRDefault="00BB66AA">
            <w:r>
              <w:rPr>
                <w:b/>
              </w:rPr>
              <w:t>42 870</w:t>
            </w:r>
          </w:p>
        </w:tc>
        <w:tc>
          <w:tcPr>
            <w:tcW w:w="6918" w:type="dxa"/>
            <w:tcBorders>
              <w:top w:val="single" w:sz="6" w:space="0" w:color="auto"/>
            </w:tcBorders>
          </w:tcPr>
          <w:p w:rsidR="002B2A74" w:rsidRDefault="00BB66AA">
            <w:pPr>
              <w:ind w:left="340" w:hanging="170"/>
              <w:jc w:val="left"/>
            </w:pPr>
            <w:r>
              <w:rPr>
                <w:b/>
              </w:rPr>
              <w:t>Total operating activities</w:t>
            </w:r>
          </w:p>
        </w:tc>
        <w:tc>
          <w:tcPr>
            <w:tcW w:w="907" w:type="dxa"/>
            <w:tcBorders>
              <w:top w:val="single" w:sz="6" w:space="0" w:color="auto"/>
            </w:tcBorders>
          </w:tcPr>
          <w:p w:rsidR="002B2A74" w:rsidRDefault="00BB66AA">
            <w:r>
              <w:rPr>
                <w:b/>
              </w:rPr>
              <w:t>40 632</w:t>
            </w:r>
          </w:p>
        </w:tc>
        <w:tc>
          <w:tcPr>
            <w:tcW w:w="907" w:type="dxa"/>
            <w:tcBorders>
              <w:top w:val="single" w:sz="6" w:space="0" w:color="auto"/>
            </w:tcBorders>
          </w:tcPr>
          <w:p w:rsidR="002B2A74" w:rsidRDefault="00BB66AA">
            <w:r>
              <w:rPr>
                <w:b/>
              </w:rPr>
              <w:t>57 706</w:t>
            </w:r>
          </w:p>
        </w:tc>
      </w:tr>
      <w:tr w:rsidR="002B2A74" w:rsidTr="002B2A74">
        <w:tc>
          <w:tcPr>
            <w:tcW w:w="907" w:type="dxa"/>
            <w:tcBorders>
              <w:bottom w:val="single" w:sz="6" w:space="0" w:color="auto"/>
            </w:tcBorders>
          </w:tcPr>
          <w:p w:rsidR="002B2A74" w:rsidRDefault="00BB66AA">
            <w:r>
              <w:t>4 812</w:t>
            </w:r>
          </w:p>
        </w:tc>
        <w:tc>
          <w:tcPr>
            <w:tcW w:w="6918" w:type="dxa"/>
            <w:tcBorders>
              <w:bottom w:val="single" w:sz="6" w:space="0" w:color="auto"/>
            </w:tcBorders>
          </w:tcPr>
          <w:p w:rsidR="002B2A74" w:rsidRDefault="00BB66AA">
            <w:pPr>
              <w:ind w:left="340" w:hanging="170"/>
              <w:jc w:val="left"/>
            </w:pPr>
            <w:r>
              <w:t>Total inflows from investing and financing</w:t>
            </w:r>
          </w:p>
        </w:tc>
        <w:tc>
          <w:tcPr>
            <w:tcW w:w="907" w:type="dxa"/>
            <w:tcBorders>
              <w:bottom w:val="single" w:sz="6" w:space="0" w:color="auto"/>
            </w:tcBorders>
          </w:tcPr>
          <w:p w:rsidR="002B2A74" w:rsidRDefault="00BB66AA">
            <w:r>
              <w:t>7 113</w:t>
            </w:r>
          </w:p>
        </w:tc>
        <w:tc>
          <w:tcPr>
            <w:tcW w:w="907" w:type="dxa"/>
            <w:tcBorders>
              <w:bottom w:val="single" w:sz="6" w:space="0" w:color="auto"/>
            </w:tcBorders>
          </w:tcPr>
          <w:p w:rsidR="002B2A74" w:rsidRDefault="00BB66AA">
            <w:r>
              <w:t>9 705</w:t>
            </w:r>
          </w:p>
        </w:tc>
      </w:tr>
      <w:tr w:rsidR="002B2A74" w:rsidTr="002B2A74">
        <w:tc>
          <w:tcPr>
            <w:tcW w:w="907" w:type="dxa"/>
            <w:tcBorders>
              <w:top w:val="single" w:sz="6" w:space="0" w:color="auto"/>
            </w:tcBorders>
          </w:tcPr>
          <w:p w:rsidR="002B2A74" w:rsidRDefault="00BB66AA">
            <w:r>
              <w:rPr>
                <w:b/>
              </w:rPr>
              <w:t>47 681</w:t>
            </w:r>
          </w:p>
        </w:tc>
        <w:tc>
          <w:tcPr>
            <w:tcW w:w="6918" w:type="dxa"/>
            <w:tcBorders>
              <w:top w:val="single" w:sz="6" w:space="0" w:color="auto"/>
            </w:tcBorders>
          </w:tcPr>
          <w:p w:rsidR="002B2A74" w:rsidRDefault="00BB66AA">
            <w:pPr>
              <w:ind w:left="340" w:hanging="170"/>
              <w:jc w:val="left"/>
            </w:pPr>
            <w:r>
              <w:rPr>
                <w:b/>
              </w:rPr>
              <w:t>Total receipts</w:t>
            </w:r>
          </w:p>
        </w:tc>
        <w:tc>
          <w:tcPr>
            <w:tcW w:w="907" w:type="dxa"/>
            <w:tcBorders>
              <w:top w:val="single" w:sz="6" w:space="0" w:color="auto"/>
            </w:tcBorders>
          </w:tcPr>
          <w:p w:rsidR="002B2A74" w:rsidRDefault="00BB66AA">
            <w:r>
              <w:rPr>
                <w:b/>
              </w:rPr>
              <w:t>47 745</w:t>
            </w:r>
          </w:p>
        </w:tc>
        <w:tc>
          <w:tcPr>
            <w:tcW w:w="907" w:type="dxa"/>
            <w:tcBorders>
              <w:top w:val="single" w:sz="6" w:space="0" w:color="auto"/>
            </w:tcBorders>
          </w:tcPr>
          <w:p w:rsidR="002B2A74" w:rsidRDefault="00BB66AA">
            <w:r>
              <w:rPr>
                <w:b/>
              </w:rPr>
              <w:t>67 412</w:t>
            </w:r>
          </w:p>
        </w:tc>
      </w:tr>
      <w:tr w:rsidR="002B2A74">
        <w:tc>
          <w:tcPr>
            <w:tcW w:w="907" w:type="dxa"/>
          </w:tcPr>
          <w:p w:rsidR="002B2A74" w:rsidRDefault="002B2A74"/>
        </w:tc>
        <w:tc>
          <w:tcPr>
            <w:tcW w:w="6918" w:type="dxa"/>
          </w:tcPr>
          <w:p w:rsidR="002B2A74" w:rsidRDefault="00BB66AA">
            <w:pPr>
              <w:ind w:left="340" w:hanging="170"/>
              <w:jc w:val="left"/>
            </w:pPr>
            <w:r>
              <w:rPr>
                <w:b/>
              </w:rPr>
              <w:t>Payments to departments</w:t>
            </w:r>
          </w:p>
        </w:tc>
        <w:tc>
          <w:tcPr>
            <w:tcW w:w="907" w:type="dxa"/>
          </w:tcPr>
          <w:p w:rsidR="002B2A74" w:rsidRDefault="002B2A74"/>
        </w:tc>
        <w:tc>
          <w:tcPr>
            <w:tcW w:w="907" w:type="dxa"/>
          </w:tcPr>
          <w:p w:rsidR="002B2A74" w:rsidRDefault="002B2A74"/>
        </w:tc>
      </w:tr>
      <w:tr w:rsidR="002B2A74">
        <w:tc>
          <w:tcPr>
            <w:tcW w:w="907" w:type="dxa"/>
          </w:tcPr>
          <w:p w:rsidR="002B2A74" w:rsidRDefault="00BB66AA">
            <w:r>
              <w:t>10 867</w:t>
            </w:r>
          </w:p>
        </w:tc>
        <w:tc>
          <w:tcPr>
            <w:tcW w:w="6918" w:type="dxa"/>
          </w:tcPr>
          <w:p w:rsidR="002B2A74" w:rsidRDefault="00BB66AA">
            <w:pPr>
              <w:ind w:left="340" w:hanging="170"/>
              <w:jc w:val="left"/>
            </w:pPr>
            <w:r>
              <w:t>Education and Training</w:t>
            </w:r>
          </w:p>
        </w:tc>
        <w:tc>
          <w:tcPr>
            <w:tcW w:w="907" w:type="dxa"/>
          </w:tcPr>
          <w:p w:rsidR="002B2A74" w:rsidRDefault="00BB66AA">
            <w:r>
              <w:t>11 479</w:t>
            </w:r>
          </w:p>
        </w:tc>
        <w:tc>
          <w:tcPr>
            <w:tcW w:w="907" w:type="dxa"/>
          </w:tcPr>
          <w:p w:rsidR="002B2A74" w:rsidRDefault="00BB66AA">
            <w:r>
              <w:t>15 812</w:t>
            </w:r>
          </w:p>
        </w:tc>
      </w:tr>
      <w:tr w:rsidR="002B2A74">
        <w:tc>
          <w:tcPr>
            <w:tcW w:w="907" w:type="dxa"/>
          </w:tcPr>
          <w:p w:rsidR="002B2A74" w:rsidRDefault="00BB66AA">
            <w:r>
              <w:t>2 195</w:t>
            </w:r>
          </w:p>
        </w:tc>
        <w:tc>
          <w:tcPr>
            <w:tcW w:w="6918" w:type="dxa"/>
          </w:tcPr>
          <w:p w:rsidR="002B2A74" w:rsidRDefault="00BB66AA">
            <w:pPr>
              <w:ind w:left="340" w:hanging="170"/>
              <w:jc w:val="left"/>
            </w:pPr>
            <w:r>
              <w:t>Environment, Land, Water and Planning</w:t>
            </w:r>
          </w:p>
        </w:tc>
        <w:tc>
          <w:tcPr>
            <w:tcW w:w="907" w:type="dxa"/>
          </w:tcPr>
          <w:p w:rsidR="002B2A74" w:rsidRDefault="00BB66AA">
            <w:r>
              <w:t>2 112</w:t>
            </w:r>
          </w:p>
        </w:tc>
        <w:tc>
          <w:tcPr>
            <w:tcW w:w="907" w:type="dxa"/>
          </w:tcPr>
          <w:p w:rsidR="002B2A74" w:rsidRDefault="00BB66AA">
            <w:r>
              <w:t>2 953</w:t>
            </w:r>
          </w:p>
        </w:tc>
      </w:tr>
      <w:tr w:rsidR="002B2A74">
        <w:tc>
          <w:tcPr>
            <w:tcW w:w="907" w:type="dxa"/>
          </w:tcPr>
          <w:p w:rsidR="002B2A74" w:rsidRDefault="00BB66AA">
            <w:r>
              <w:t>13 604</w:t>
            </w:r>
          </w:p>
        </w:tc>
        <w:tc>
          <w:tcPr>
            <w:tcW w:w="6918" w:type="dxa"/>
          </w:tcPr>
          <w:p w:rsidR="002B2A74" w:rsidRDefault="00BB66AA">
            <w:pPr>
              <w:ind w:left="340" w:hanging="170"/>
              <w:jc w:val="left"/>
            </w:pPr>
            <w:r>
              <w:t>Health and Human Services</w:t>
            </w:r>
          </w:p>
        </w:tc>
        <w:tc>
          <w:tcPr>
            <w:tcW w:w="907" w:type="dxa"/>
          </w:tcPr>
          <w:p w:rsidR="002B2A74" w:rsidRDefault="00BB66AA">
            <w:r>
              <w:t>14 635</w:t>
            </w:r>
          </w:p>
        </w:tc>
        <w:tc>
          <w:tcPr>
            <w:tcW w:w="907" w:type="dxa"/>
          </w:tcPr>
          <w:p w:rsidR="002B2A74" w:rsidRDefault="00BB66AA">
            <w:r>
              <w:t>18 683</w:t>
            </w:r>
          </w:p>
        </w:tc>
      </w:tr>
      <w:tr w:rsidR="002B2A74">
        <w:tc>
          <w:tcPr>
            <w:tcW w:w="907" w:type="dxa"/>
          </w:tcPr>
          <w:p w:rsidR="002B2A74" w:rsidRDefault="00BB66AA">
            <w:r>
              <w:t>250</w:t>
            </w:r>
          </w:p>
        </w:tc>
        <w:tc>
          <w:tcPr>
            <w:tcW w:w="6918" w:type="dxa"/>
          </w:tcPr>
          <w:p w:rsidR="002B2A74" w:rsidRDefault="00BB66AA">
            <w:pPr>
              <w:ind w:left="340" w:hanging="170"/>
              <w:jc w:val="left"/>
            </w:pPr>
            <w:r>
              <w:t>Jobs, Precincts and Regions</w:t>
            </w:r>
          </w:p>
        </w:tc>
        <w:tc>
          <w:tcPr>
            <w:tcW w:w="907" w:type="dxa"/>
          </w:tcPr>
          <w:p w:rsidR="002B2A74" w:rsidRDefault="00BB66AA">
            <w:r>
              <w:t>1 694</w:t>
            </w:r>
          </w:p>
        </w:tc>
        <w:tc>
          <w:tcPr>
            <w:tcW w:w="907" w:type="dxa"/>
          </w:tcPr>
          <w:p w:rsidR="002B2A74" w:rsidRDefault="00BB66AA">
            <w:r>
              <w:t>2 411</w:t>
            </w:r>
          </w:p>
        </w:tc>
      </w:tr>
      <w:tr w:rsidR="002B2A74">
        <w:tc>
          <w:tcPr>
            <w:tcW w:w="907" w:type="dxa"/>
          </w:tcPr>
          <w:p w:rsidR="002B2A74" w:rsidRDefault="00BB66AA">
            <w:r>
              <w:t>5 888</w:t>
            </w:r>
          </w:p>
        </w:tc>
        <w:tc>
          <w:tcPr>
            <w:tcW w:w="6918" w:type="dxa"/>
          </w:tcPr>
          <w:p w:rsidR="002B2A74" w:rsidRDefault="00BB66AA">
            <w:pPr>
              <w:ind w:left="340" w:hanging="170"/>
              <w:jc w:val="left"/>
            </w:pPr>
            <w:r>
              <w:t>Justice and Community Services</w:t>
            </w:r>
          </w:p>
        </w:tc>
        <w:tc>
          <w:tcPr>
            <w:tcW w:w="907" w:type="dxa"/>
          </w:tcPr>
          <w:p w:rsidR="002B2A74" w:rsidRDefault="00BB66AA">
            <w:r>
              <w:t>6 132</w:t>
            </w:r>
          </w:p>
        </w:tc>
        <w:tc>
          <w:tcPr>
            <w:tcW w:w="907" w:type="dxa"/>
          </w:tcPr>
          <w:p w:rsidR="002B2A74" w:rsidRDefault="00BB66AA">
            <w:r>
              <w:t>9 061</w:t>
            </w:r>
          </w:p>
        </w:tc>
      </w:tr>
      <w:tr w:rsidR="002B2A74">
        <w:tc>
          <w:tcPr>
            <w:tcW w:w="907" w:type="dxa"/>
          </w:tcPr>
          <w:p w:rsidR="002B2A74" w:rsidRDefault="00BB66AA">
            <w:r>
              <w:t>567</w:t>
            </w:r>
          </w:p>
        </w:tc>
        <w:tc>
          <w:tcPr>
            <w:tcW w:w="6918" w:type="dxa"/>
          </w:tcPr>
          <w:p w:rsidR="002B2A74" w:rsidRDefault="00BB66AA">
            <w:pPr>
              <w:ind w:left="340" w:hanging="170"/>
              <w:jc w:val="left"/>
            </w:pPr>
            <w:r>
              <w:t>Premier and Cabinet</w:t>
            </w:r>
          </w:p>
        </w:tc>
        <w:tc>
          <w:tcPr>
            <w:tcW w:w="907" w:type="dxa"/>
          </w:tcPr>
          <w:p w:rsidR="002B2A74" w:rsidRDefault="00BB66AA">
            <w:r>
              <w:t>503</w:t>
            </w:r>
          </w:p>
        </w:tc>
        <w:tc>
          <w:tcPr>
            <w:tcW w:w="907" w:type="dxa"/>
          </w:tcPr>
          <w:p w:rsidR="002B2A74" w:rsidRDefault="00BB66AA">
            <w:r>
              <w:t>686</w:t>
            </w:r>
          </w:p>
        </w:tc>
      </w:tr>
      <w:tr w:rsidR="002B2A74">
        <w:tc>
          <w:tcPr>
            <w:tcW w:w="907" w:type="dxa"/>
          </w:tcPr>
          <w:p w:rsidR="002B2A74" w:rsidRDefault="00BB66AA">
            <w:r>
              <w:t>8 264</w:t>
            </w:r>
          </w:p>
        </w:tc>
        <w:tc>
          <w:tcPr>
            <w:tcW w:w="6918" w:type="dxa"/>
          </w:tcPr>
          <w:p w:rsidR="002B2A74" w:rsidRDefault="00BB66AA">
            <w:pPr>
              <w:ind w:left="340" w:hanging="170"/>
              <w:jc w:val="left"/>
            </w:pPr>
            <w:r>
              <w:t>Transport</w:t>
            </w:r>
          </w:p>
        </w:tc>
        <w:tc>
          <w:tcPr>
            <w:tcW w:w="907" w:type="dxa"/>
          </w:tcPr>
          <w:p w:rsidR="002B2A74" w:rsidRDefault="00BB66AA">
            <w:r>
              <w:t>8 794</w:t>
            </w:r>
          </w:p>
        </w:tc>
        <w:tc>
          <w:tcPr>
            <w:tcW w:w="907" w:type="dxa"/>
          </w:tcPr>
          <w:p w:rsidR="002B2A74" w:rsidRDefault="00BB66AA">
            <w:r>
              <w:t>12 877</w:t>
            </w:r>
          </w:p>
        </w:tc>
      </w:tr>
      <w:tr w:rsidR="002B2A74">
        <w:tc>
          <w:tcPr>
            <w:tcW w:w="907" w:type="dxa"/>
          </w:tcPr>
          <w:p w:rsidR="002B2A74" w:rsidRDefault="00BB66AA">
            <w:r>
              <w:t>4 992</w:t>
            </w:r>
          </w:p>
        </w:tc>
        <w:tc>
          <w:tcPr>
            <w:tcW w:w="6918" w:type="dxa"/>
          </w:tcPr>
          <w:p w:rsidR="002B2A74" w:rsidRDefault="00BB66AA">
            <w:pPr>
              <w:ind w:left="340" w:hanging="170"/>
              <w:jc w:val="left"/>
            </w:pPr>
            <w:r>
              <w:t>Treasury and Finance</w:t>
            </w:r>
          </w:p>
        </w:tc>
        <w:tc>
          <w:tcPr>
            <w:tcW w:w="907" w:type="dxa"/>
          </w:tcPr>
          <w:p w:rsidR="002B2A74" w:rsidRDefault="00BB66AA">
            <w:r>
              <w:t>4 405</w:t>
            </w:r>
          </w:p>
        </w:tc>
        <w:tc>
          <w:tcPr>
            <w:tcW w:w="907" w:type="dxa"/>
          </w:tcPr>
          <w:p w:rsidR="002B2A74" w:rsidRDefault="00BB66AA">
            <w:r>
              <w:t>10 320</w:t>
            </w:r>
          </w:p>
        </w:tc>
      </w:tr>
      <w:tr w:rsidR="002B2A74">
        <w:tc>
          <w:tcPr>
            <w:tcW w:w="907" w:type="dxa"/>
          </w:tcPr>
          <w:p w:rsidR="002B2A74" w:rsidRDefault="00BB66AA">
            <w:r>
              <w:t>166</w:t>
            </w:r>
          </w:p>
        </w:tc>
        <w:tc>
          <w:tcPr>
            <w:tcW w:w="6918" w:type="dxa"/>
          </w:tcPr>
          <w:p w:rsidR="002B2A74" w:rsidRDefault="00BB66AA">
            <w:pPr>
              <w:ind w:left="340" w:hanging="170"/>
              <w:jc w:val="left"/>
            </w:pPr>
            <w:r>
              <w:t>Parliament</w:t>
            </w:r>
          </w:p>
        </w:tc>
        <w:tc>
          <w:tcPr>
            <w:tcW w:w="907" w:type="dxa"/>
          </w:tcPr>
          <w:p w:rsidR="002B2A74" w:rsidRDefault="00BB66AA">
            <w:r>
              <w:t>171</w:t>
            </w:r>
          </w:p>
        </w:tc>
        <w:tc>
          <w:tcPr>
            <w:tcW w:w="907" w:type="dxa"/>
          </w:tcPr>
          <w:p w:rsidR="002B2A74" w:rsidRDefault="00BB66AA">
            <w:r>
              <w:t>240</w:t>
            </w:r>
          </w:p>
        </w:tc>
      </w:tr>
      <w:tr w:rsidR="002B2A74">
        <w:tc>
          <w:tcPr>
            <w:tcW w:w="907" w:type="dxa"/>
          </w:tcPr>
          <w:p w:rsidR="002B2A74" w:rsidRDefault="00BB66AA">
            <w:r>
              <w:t>476</w:t>
            </w:r>
          </w:p>
        </w:tc>
        <w:tc>
          <w:tcPr>
            <w:tcW w:w="6918" w:type="dxa"/>
          </w:tcPr>
          <w:p w:rsidR="002B2A74" w:rsidRDefault="00BB66AA">
            <w:pPr>
              <w:ind w:left="340" w:hanging="170"/>
              <w:jc w:val="left"/>
            </w:pPr>
            <w:r>
              <w:t>Courts</w:t>
            </w:r>
          </w:p>
        </w:tc>
        <w:tc>
          <w:tcPr>
            <w:tcW w:w="907" w:type="dxa"/>
          </w:tcPr>
          <w:p w:rsidR="002B2A74" w:rsidRDefault="00BB66AA">
            <w:r>
              <w:t>524</w:t>
            </w:r>
          </w:p>
        </w:tc>
        <w:tc>
          <w:tcPr>
            <w:tcW w:w="907" w:type="dxa"/>
          </w:tcPr>
          <w:p w:rsidR="002B2A74" w:rsidRDefault="00BB66AA">
            <w:r>
              <w:t>775</w:t>
            </w:r>
          </w:p>
        </w:tc>
      </w:tr>
      <w:tr w:rsidR="002B2A74" w:rsidTr="002B2A74">
        <w:tc>
          <w:tcPr>
            <w:tcW w:w="907" w:type="dxa"/>
            <w:tcBorders>
              <w:top w:val="single" w:sz="6" w:space="0" w:color="auto"/>
              <w:bottom w:val="single" w:sz="6" w:space="0" w:color="auto"/>
            </w:tcBorders>
          </w:tcPr>
          <w:p w:rsidR="002B2A74" w:rsidRDefault="00BB66AA">
            <w:r>
              <w:rPr>
                <w:b/>
              </w:rPr>
              <w:t>47 269</w:t>
            </w:r>
          </w:p>
        </w:tc>
        <w:tc>
          <w:tcPr>
            <w:tcW w:w="6918" w:type="dxa"/>
            <w:tcBorders>
              <w:top w:val="single" w:sz="6" w:space="0" w:color="auto"/>
              <w:bottom w:val="single" w:sz="6" w:space="0" w:color="auto"/>
            </w:tcBorders>
          </w:tcPr>
          <w:p w:rsidR="002B2A74" w:rsidRDefault="00BB66AA">
            <w:pPr>
              <w:ind w:left="340" w:hanging="170"/>
              <w:jc w:val="left"/>
            </w:pPr>
            <w:r>
              <w:rPr>
                <w:b/>
              </w:rPr>
              <w:t>Total payments</w:t>
            </w:r>
          </w:p>
        </w:tc>
        <w:tc>
          <w:tcPr>
            <w:tcW w:w="907" w:type="dxa"/>
            <w:tcBorders>
              <w:top w:val="single" w:sz="6" w:space="0" w:color="auto"/>
              <w:bottom w:val="single" w:sz="6" w:space="0" w:color="auto"/>
            </w:tcBorders>
          </w:tcPr>
          <w:p w:rsidR="002B2A74" w:rsidRDefault="00BB66AA">
            <w:r>
              <w:rPr>
                <w:b/>
              </w:rPr>
              <w:t>50 449</w:t>
            </w:r>
          </w:p>
        </w:tc>
        <w:tc>
          <w:tcPr>
            <w:tcW w:w="907" w:type="dxa"/>
            <w:tcBorders>
              <w:top w:val="single" w:sz="6" w:space="0" w:color="auto"/>
              <w:bottom w:val="single" w:sz="6" w:space="0" w:color="auto"/>
            </w:tcBorders>
          </w:tcPr>
          <w:p w:rsidR="002B2A74" w:rsidRDefault="00BB66AA">
            <w:r>
              <w:rPr>
                <w:b/>
              </w:rPr>
              <w:t>73 817</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412</w:t>
            </w:r>
          </w:p>
        </w:tc>
        <w:tc>
          <w:tcPr>
            <w:tcW w:w="6918" w:type="dxa"/>
            <w:tcBorders>
              <w:top w:val="single" w:sz="6" w:space="0" w:color="auto"/>
              <w:bottom w:val="single" w:sz="12" w:space="0" w:color="auto"/>
            </w:tcBorders>
          </w:tcPr>
          <w:p w:rsidR="002B2A74" w:rsidRDefault="00BB66AA">
            <w:pPr>
              <w:ind w:left="340" w:hanging="170"/>
              <w:jc w:val="left"/>
            </w:pPr>
            <w:r>
              <w:t>Net receipts/(payments)</w:t>
            </w:r>
          </w:p>
        </w:tc>
        <w:tc>
          <w:tcPr>
            <w:tcW w:w="907" w:type="dxa"/>
            <w:tcBorders>
              <w:top w:val="single" w:sz="6" w:space="0" w:color="auto"/>
              <w:bottom w:val="single" w:sz="12" w:space="0" w:color="auto"/>
            </w:tcBorders>
          </w:tcPr>
          <w:p w:rsidR="002B2A74" w:rsidRDefault="00BB66AA">
            <w:r>
              <w:t>(2 703)</w:t>
            </w:r>
          </w:p>
        </w:tc>
        <w:tc>
          <w:tcPr>
            <w:tcW w:w="907" w:type="dxa"/>
            <w:tcBorders>
              <w:top w:val="single" w:sz="6" w:space="0" w:color="auto"/>
              <w:bottom w:val="single" w:sz="12" w:space="0" w:color="auto"/>
            </w:tcBorders>
          </w:tcPr>
          <w:p w:rsidR="002B2A74" w:rsidRDefault="00BB66AA">
            <w:r>
              <w:t>(6 406)</w:t>
            </w:r>
          </w:p>
        </w:tc>
      </w:tr>
    </w:tbl>
    <w:p w:rsidR="007A3F4B" w:rsidRDefault="007A3F4B" w:rsidP="007A3F4B">
      <w:pPr>
        <w:pStyle w:val="Note"/>
      </w:pPr>
      <w:r>
        <w:t>Notes:</w:t>
      </w:r>
    </w:p>
    <w:p w:rsidR="008914ED" w:rsidRDefault="007A3F4B" w:rsidP="009D75F4">
      <w:pPr>
        <w:pStyle w:val="Note"/>
      </w:pPr>
      <w:r w:rsidRPr="00232500">
        <w:t>(a)</w:t>
      </w:r>
      <w:r w:rsidRPr="00232500">
        <w:tab/>
      </w:r>
      <w:r>
        <w:t>On 29 November 2018, the Premier announced various machinery of government changes effective from 1 January 2019.</w:t>
      </w:r>
      <w:r w:rsidR="009D75F4">
        <w:t xml:space="preserve"> </w:t>
      </w:r>
      <w:r w:rsidR="00933B4A">
        <w:t>Refer to</w:t>
      </w:r>
      <w:r w:rsidR="008914ED">
        <w:t xml:space="preserve"> </w:t>
      </w:r>
      <w:r w:rsidR="008914ED" w:rsidRPr="00784591">
        <w:t xml:space="preserve">Note 9.8 </w:t>
      </w:r>
      <w:r w:rsidR="008914ED">
        <w:t xml:space="preserve">in the </w:t>
      </w:r>
      <w:r w:rsidR="008914ED" w:rsidRPr="00613710">
        <w:rPr>
          <w:i w:val="0"/>
        </w:rPr>
        <w:t xml:space="preserve">2018-19 Financial Report </w:t>
      </w:r>
      <w:r w:rsidR="008914ED" w:rsidRPr="00933B4A">
        <w:rPr>
          <w:iCs/>
        </w:rPr>
        <w:t>for the State of Victoria</w:t>
      </w:r>
      <w:r w:rsidR="008914ED">
        <w:t xml:space="preserve"> for further details.</w:t>
      </w:r>
    </w:p>
    <w:p w:rsidR="00605158" w:rsidRPr="00122DB7" w:rsidRDefault="00605158" w:rsidP="00605158">
      <w:pPr>
        <w:pStyle w:val="Note"/>
        <w:rPr>
          <w:i w:val="0"/>
        </w:rPr>
      </w:pPr>
      <w:r w:rsidRPr="00122DB7">
        <w:t>(</w:t>
      </w:r>
      <w:r>
        <w:t>b</w:t>
      </w:r>
      <w:r w:rsidRPr="00122DB7">
        <w:t>)</w:t>
      </w:r>
      <w:r w:rsidRPr="00122DB7">
        <w:tab/>
        <w:t xml:space="preserve">The March 2019 comparative figures have been restated to reflect the adoption of </w:t>
      </w:r>
      <w:r w:rsidRPr="00933B4A">
        <w:t>AASB 1059</w:t>
      </w:r>
      <w:r w:rsidRPr="005501D7">
        <w:rPr>
          <w:i w:val="0"/>
          <w:iCs/>
        </w:rPr>
        <w:t xml:space="preserve"> Service Concession Arrangements: Grantors</w:t>
      </w:r>
      <w:r w:rsidRPr="00122DB7">
        <w:rPr>
          <w:i w:val="0"/>
        </w:rPr>
        <w:t xml:space="preserve">. </w:t>
      </w:r>
      <w:r w:rsidR="00160690" w:rsidRPr="00B26286">
        <w:rPr>
          <w:iCs/>
        </w:rPr>
        <w:t xml:space="preserve">Refer to Note 7.4 </w:t>
      </w:r>
      <w:r w:rsidRPr="00B26286">
        <w:rPr>
          <w:iCs/>
        </w:rPr>
        <w:t>for further details.</w:t>
      </w:r>
    </w:p>
    <w:p w:rsidR="00C570E4" w:rsidRDefault="00C570E4" w:rsidP="000E3374">
      <w:r>
        <w:br w:type="page"/>
      </w:r>
    </w:p>
    <w:p w:rsidR="005B4BA6" w:rsidRPr="000E3374" w:rsidRDefault="00180823" w:rsidP="000E3374">
      <w:pPr>
        <w:pStyle w:val="Heading2"/>
      </w:pPr>
      <w:r w:rsidRPr="000E3374">
        <w:lastRenderedPageBreak/>
        <w:t>Trust fund cash flow statement</w:t>
      </w:r>
    </w:p>
    <w:p w:rsidR="005D11FA" w:rsidRDefault="00180823" w:rsidP="005D11FA">
      <w:pPr>
        <w:pStyle w:val="TableUnits"/>
      </w:pPr>
      <w:r>
        <w:t>($ million)</w:t>
      </w:r>
      <w:r w:rsidR="00941EFF">
        <w:t xml:space="preserve"> </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2B2A74"/>
        </w:tc>
        <w:tc>
          <w:tcPr>
            <w:tcW w:w="6918" w:type="dxa"/>
          </w:tcPr>
          <w:p w:rsidR="002B2A74" w:rsidRDefault="00BB66AA">
            <w:pPr>
              <w:ind w:left="340" w:hanging="170"/>
              <w:jc w:val="left"/>
            </w:pPr>
            <w:r>
              <w:rPr>
                <w:b/>
              </w:rPr>
              <w:t>Cash flows from operating activities</w:t>
            </w:r>
          </w:p>
        </w:tc>
        <w:tc>
          <w:tcPr>
            <w:tcW w:w="907" w:type="dxa"/>
          </w:tcPr>
          <w:p w:rsidR="002B2A74" w:rsidRDefault="002B2A74"/>
        </w:tc>
        <w:tc>
          <w:tcPr>
            <w:tcW w:w="907" w:type="dxa"/>
          </w:tcPr>
          <w:p w:rsidR="002B2A74" w:rsidRDefault="002B2A74"/>
        </w:tc>
      </w:tr>
      <w:tr w:rsidR="002B2A74">
        <w:tc>
          <w:tcPr>
            <w:tcW w:w="907" w:type="dxa"/>
          </w:tcPr>
          <w:p w:rsidR="002B2A74" w:rsidRDefault="002B2A74"/>
        </w:tc>
        <w:tc>
          <w:tcPr>
            <w:tcW w:w="6918" w:type="dxa"/>
          </w:tcPr>
          <w:p w:rsidR="002B2A74" w:rsidRDefault="00BB66AA">
            <w:pPr>
              <w:ind w:left="340" w:hanging="170"/>
              <w:jc w:val="left"/>
            </w:pPr>
            <w:r>
              <w:rPr>
                <w:b/>
              </w:rPr>
              <w:t>Receipts</w:t>
            </w:r>
          </w:p>
        </w:tc>
        <w:tc>
          <w:tcPr>
            <w:tcW w:w="907" w:type="dxa"/>
          </w:tcPr>
          <w:p w:rsidR="002B2A74" w:rsidRDefault="002B2A74"/>
        </w:tc>
        <w:tc>
          <w:tcPr>
            <w:tcW w:w="907" w:type="dxa"/>
          </w:tcPr>
          <w:p w:rsidR="002B2A74" w:rsidRDefault="002B2A74"/>
        </w:tc>
      </w:tr>
      <w:tr w:rsidR="002B2A74">
        <w:tc>
          <w:tcPr>
            <w:tcW w:w="907" w:type="dxa"/>
          </w:tcPr>
          <w:p w:rsidR="002B2A74" w:rsidRDefault="00BB66AA">
            <w:r>
              <w:t>323</w:t>
            </w:r>
          </w:p>
        </w:tc>
        <w:tc>
          <w:tcPr>
            <w:tcW w:w="6918" w:type="dxa"/>
          </w:tcPr>
          <w:p w:rsidR="002B2A74" w:rsidRDefault="00BB66AA">
            <w:pPr>
              <w:ind w:left="340" w:hanging="170"/>
              <w:jc w:val="left"/>
            </w:pPr>
            <w:r>
              <w:t>Taxation</w:t>
            </w:r>
          </w:p>
        </w:tc>
        <w:tc>
          <w:tcPr>
            <w:tcW w:w="907" w:type="dxa"/>
          </w:tcPr>
          <w:p w:rsidR="002B2A74" w:rsidRDefault="00BB66AA">
            <w:r>
              <w:t>373</w:t>
            </w:r>
          </w:p>
        </w:tc>
        <w:tc>
          <w:tcPr>
            <w:tcW w:w="907" w:type="dxa"/>
          </w:tcPr>
          <w:p w:rsidR="002B2A74" w:rsidRDefault="00BB66AA">
            <w:r>
              <w:t>428</w:t>
            </w:r>
          </w:p>
        </w:tc>
      </w:tr>
      <w:tr w:rsidR="002B2A74">
        <w:tc>
          <w:tcPr>
            <w:tcW w:w="907" w:type="dxa"/>
          </w:tcPr>
          <w:p w:rsidR="002B2A74" w:rsidRDefault="00BB66AA">
            <w:r>
              <w:t>65</w:t>
            </w:r>
          </w:p>
        </w:tc>
        <w:tc>
          <w:tcPr>
            <w:tcW w:w="6918" w:type="dxa"/>
          </w:tcPr>
          <w:p w:rsidR="002B2A74" w:rsidRDefault="00BB66AA">
            <w:pPr>
              <w:ind w:left="340" w:hanging="170"/>
              <w:jc w:val="left"/>
            </w:pPr>
            <w:r>
              <w:t>Regulatory fees and fines</w:t>
            </w:r>
          </w:p>
        </w:tc>
        <w:tc>
          <w:tcPr>
            <w:tcW w:w="907" w:type="dxa"/>
          </w:tcPr>
          <w:p w:rsidR="002B2A74" w:rsidRDefault="00BB66AA">
            <w:r>
              <w:t>60</w:t>
            </w:r>
          </w:p>
        </w:tc>
        <w:tc>
          <w:tcPr>
            <w:tcW w:w="907" w:type="dxa"/>
          </w:tcPr>
          <w:p w:rsidR="002B2A74" w:rsidRDefault="00BB66AA">
            <w:r>
              <w:t>86</w:t>
            </w:r>
          </w:p>
        </w:tc>
      </w:tr>
      <w:tr w:rsidR="002B2A74">
        <w:tc>
          <w:tcPr>
            <w:tcW w:w="907" w:type="dxa"/>
          </w:tcPr>
          <w:p w:rsidR="002B2A74" w:rsidRDefault="00BB66AA">
            <w:r>
              <w:t>13 814</w:t>
            </w:r>
          </w:p>
        </w:tc>
        <w:tc>
          <w:tcPr>
            <w:tcW w:w="6918" w:type="dxa"/>
          </w:tcPr>
          <w:p w:rsidR="002B2A74" w:rsidRDefault="00BB66AA">
            <w:pPr>
              <w:ind w:left="340" w:hanging="170"/>
              <w:jc w:val="left"/>
            </w:pPr>
            <w:r>
              <w:t>Grants received</w:t>
            </w:r>
          </w:p>
        </w:tc>
        <w:tc>
          <w:tcPr>
            <w:tcW w:w="907" w:type="dxa"/>
          </w:tcPr>
          <w:p w:rsidR="002B2A74" w:rsidRDefault="00BB66AA">
            <w:r>
              <w:t>15 610</w:t>
            </w:r>
          </w:p>
        </w:tc>
        <w:tc>
          <w:tcPr>
            <w:tcW w:w="907" w:type="dxa"/>
          </w:tcPr>
          <w:p w:rsidR="002B2A74" w:rsidRDefault="00BB66AA">
            <w:r>
              <w:t>18 341</w:t>
            </w:r>
          </w:p>
        </w:tc>
      </w:tr>
      <w:tr w:rsidR="002B2A74">
        <w:tc>
          <w:tcPr>
            <w:tcW w:w="907" w:type="dxa"/>
          </w:tcPr>
          <w:p w:rsidR="002B2A74" w:rsidRDefault="00BB66AA">
            <w:r>
              <w:t>366</w:t>
            </w:r>
          </w:p>
        </w:tc>
        <w:tc>
          <w:tcPr>
            <w:tcW w:w="6918" w:type="dxa"/>
          </w:tcPr>
          <w:p w:rsidR="002B2A74" w:rsidRDefault="00BB66AA">
            <w:pPr>
              <w:ind w:left="340" w:hanging="170"/>
              <w:jc w:val="left"/>
            </w:pPr>
            <w:r>
              <w:t>Sale of goods and services</w:t>
            </w:r>
          </w:p>
        </w:tc>
        <w:tc>
          <w:tcPr>
            <w:tcW w:w="907" w:type="dxa"/>
          </w:tcPr>
          <w:p w:rsidR="002B2A74" w:rsidRDefault="00BB66AA">
            <w:r>
              <w:t>467</w:t>
            </w:r>
          </w:p>
        </w:tc>
        <w:tc>
          <w:tcPr>
            <w:tcW w:w="907" w:type="dxa"/>
          </w:tcPr>
          <w:p w:rsidR="002B2A74" w:rsidRDefault="00BB66AA">
            <w:r>
              <w:t>507</w:t>
            </w:r>
          </w:p>
        </w:tc>
      </w:tr>
      <w:tr w:rsidR="002B2A74">
        <w:tc>
          <w:tcPr>
            <w:tcW w:w="907" w:type="dxa"/>
          </w:tcPr>
          <w:p w:rsidR="002B2A74" w:rsidRDefault="00BB66AA">
            <w:r>
              <w:t>139</w:t>
            </w:r>
          </w:p>
        </w:tc>
        <w:tc>
          <w:tcPr>
            <w:tcW w:w="6918" w:type="dxa"/>
          </w:tcPr>
          <w:p w:rsidR="002B2A74" w:rsidRDefault="00BB66AA">
            <w:pPr>
              <w:ind w:left="340" w:hanging="170"/>
              <w:jc w:val="left"/>
            </w:pPr>
            <w:r>
              <w:t>Interest received</w:t>
            </w:r>
          </w:p>
        </w:tc>
        <w:tc>
          <w:tcPr>
            <w:tcW w:w="907" w:type="dxa"/>
          </w:tcPr>
          <w:p w:rsidR="002B2A74" w:rsidRDefault="00BB66AA">
            <w:r>
              <w:t>77</w:t>
            </w:r>
          </w:p>
        </w:tc>
        <w:tc>
          <w:tcPr>
            <w:tcW w:w="907" w:type="dxa"/>
          </w:tcPr>
          <w:p w:rsidR="002B2A74" w:rsidRDefault="00BB66AA">
            <w:r>
              <w:t>150</w:t>
            </w:r>
          </w:p>
        </w:tc>
      </w:tr>
      <w:tr w:rsidR="002B2A74">
        <w:tc>
          <w:tcPr>
            <w:tcW w:w="907" w:type="dxa"/>
          </w:tcPr>
          <w:p w:rsidR="002B2A74" w:rsidRDefault="00BB66AA">
            <w:r>
              <w:t>25</w:t>
            </w:r>
          </w:p>
        </w:tc>
        <w:tc>
          <w:tcPr>
            <w:tcW w:w="6918" w:type="dxa"/>
          </w:tcPr>
          <w:p w:rsidR="002B2A74" w:rsidRDefault="00BB66AA">
            <w:pPr>
              <w:ind w:left="340" w:hanging="170"/>
              <w:jc w:val="left"/>
            </w:pPr>
            <w:r>
              <w:t>Dividends received</w:t>
            </w:r>
          </w:p>
        </w:tc>
        <w:tc>
          <w:tcPr>
            <w:tcW w:w="907" w:type="dxa"/>
          </w:tcPr>
          <w:p w:rsidR="002B2A74" w:rsidRDefault="00BB66AA">
            <w:r>
              <w:t>46</w:t>
            </w:r>
          </w:p>
        </w:tc>
        <w:tc>
          <w:tcPr>
            <w:tcW w:w="907" w:type="dxa"/>
          </w:tcPr>
          <w:p w:rsidR="002B2A74" w:rsidRDefault="00BB66AA">
            <w:r>
              <w:t>90</w:t>
            </w:r>
          </w:p>
        </w:tc>
      </w:tr>
      <w:tr w:rsidR="002B2A74">
        <w:tc>
          <w:tcPr>
            <w:tcW w:w="907" w:type="dxa"/>
          </w:tcPr>
          <w:p w:rsidR="002B2A74" w:rsidRDefault="00BB66AA">
            <w:r>
              <w:t>2 637</w:t>
            </w:r>
          </w:p>
        </w:tc>
        <w:tc>
          <w:tcPr>
            <w:tcW w:w="6918" w:type="dxa"/>
          </w:tcPr>
          <w:p w:rsidR="002B2A74" w:rsidRDefault="00BB66AA">
            <w:pPr>
              <w:ind w:left="340" w:hanging="170"/>
              <w:jc w:val="left"/>
            </w:pPr>
            <w:r>
              <w:t>Net transfers from consolidated fund</w:t>
            </w:r>
          </w:p>
        </w:tc>
        <w:tc>
          <w:tcPr>
            <w:tcW w:w="907" w:type="dxa"/>
          </w:tcPr>
          <w:p w:rsidR="002B2A74" w:rsidRDefault="00BB66AA">
            <w:r>
              <w:t>3 074</w:t>
            </w:r>
          </w:p>
        </w:tc>
        <w:tc>
          <w:tcPr>
            <w:tcW w:w="907" w:type="dxa"/>
          </w:tcPr>
          <w:p w:rsidR="002B2A74" w:rsidRDefault="00BB66AA">
            <w:r>
              <w:t>4 288</w:t>
            </w:r>
          </w:p>
        </w:tc>
      </w:tr>
      <w:tr w:rsidR="002B2A74" w:rsidTr="002B2A74">
        <w:tc>
          <w:tcPr>
            <w:tcW w:w="907" w:type="dxa"/>
            <w:tcBorders>
              <w:bottom w:val="single" w:sz="6" w:space="0" w:color="auto"/>
            </w:tcBorders>
          </w:tcPr>
          <w:p w:rsidR="002B2A74" w:rsidRDefault="00BB66AA">
            <w:r>
              <w:t>128</w:t>
            </w:r>
          </w:p>
        </w:tc>
        <w:tc>
          <w:tcPr>
            <w:tcW w:w="6918" w:type="dxa"/>
            <w:tcBorders>
              <w:bottom w:val="single" w:sz="6" w:space="0" w:color="auto"/>
            </w:tcBorders>
          </w:tcPr>
          <w:p w:rsidR="002B2A74" w:rsidRDefault="00BB66AA">
            <w:pPr>
              <w:ind w:left="340" w:hanging="170"/>
              <w:jc w:val="left"/>
            </w:pPr>
            <w:r>
              <w:t>Other receipts</w:t>
            </w:r>
          </w:p>
        </w:tc>
        <w:tc>
          <w:tcPr>
            <w:tcW w:w="907" w:type="dxa"/>
            <w:tcBorders>
              <w:bottom w:val="single" w:sz="6" w:space="0" w:color="auto"/>
            </w:tcBorders>
          </w:tcPr>
          <w:p w:rsidR="002B2A74" w:rsidRDefault="00BB66AA">
            <w:r>
              <w:t>142</w:t>
            </w:r>
          </w:p>
        </w:tc>
        <w:tc>
          <w:tcPr>
            <w:tcW w:w="907" w:type="dxa"/>
            <w:tcBorders>
              <w:bottom w:val="single" w:sz="6" w:space="0" w:color="auto"/>
            </w:tcBorders>
          </w:tcPr>
          <w:p w:rsidR="002B2A74" w:rsidRDefault="00BB66AA">
            <w:r>
              <w:t>132</w:t>
            </w:r>
          </w:p>
        </w:tc>
      </w:tr>
      <w:tr w:rsidR="002B2A74" w:rsidTr="002B2A74">
        <w:tc>
          <w:tcPr>
            <w:tcW w:w="907" w:type="dxa"/>
            <w:tcBorders>
              <w:top w:val="single" w:sz="6" w:space="0" w:color="auto"/>
            </w:tcBorders>
          </w:tcPr>
          <w:p w:rsidR="002B2A74" w:rsidRDefault="00BB66AA">
            <w:r>
              <w:rPr>
                <w:b/>
              </w:rPr>
              <w:t>17 498</w:t>
            </w:r>
          </w:p>
        </w:tc>
        <w:tc>
          <w:tcPr>
            <w:tcW w:w="6918" w:type="dxa"/>
            <w:tcBorders>
              <w:top w:val="single" w:sz="6" w:space="0" w:color="auto"/>
            </w:tcBorders>
          </w:tcPr>
          <w:p w:rsidR="002B2A74" w:rsidRDefault="00BB66AA">
            <w:pPr>
              <w:ind w:left="340" w:hanging="170"/>
              <w:jc w:val="left"/>
            </w:pPr>
            <w:r>
              <w:rPr>
                <w:b/>
              </w:rPr>
              <w:t>Total receipts</w:t>
            </w:r>
          </w:p>
        </w:tc>
        <w:tc>
          <w:tcPr>
            <w:tcW w:w="907" w:type="dxa"/>
            <w:tcBorders>
              <w:top w:val="single" w:sz="6" w:space="0" w:color="auto"/>
            </w:tcBorders>
          </w:tcPr>
          <w:p w:rsidR="002B2A74" w:rsidRDefault="00BB66AA">
            <w:r>
              <w:rPr>
                <w:b/>
              </w:rPr>
              <w:t>19 850</w:t>
            </w:r>
          </w:p>
        </w:tc>
        <w:tc>
          <w:tcPr>
            <w:tcW w:w="907" w:type="dxa"/>
            <w:tcBorders>
              <w:top w:val="single" w:sz="6" w:space="0" w:color="auto"/>
            </w:tcBorders>
          </w:tcPr>
          <w:p w:rsidR="002B2A74" w:rsidRDefault="00BB66AA">
            <w:r>
              <w:rPr>
                <w:b/>
              </w:rPr>
              <w:t>24 021</w:t>
            </w:r>
          </w:p>
        </w:tc>
      </w:tr>
      <w:tr w:rsidR="002B2A74">
        <w:tc>
          <w:tcPr>
            <w:tcW w:w="907" w:type="dxa"/>
          </w:tcPr>
          <w:p w:rsidR="002B2A74" w:rsidRDefault="002B2A74"/>
        </w:tc>
        <w:tc>
          <w:tcPr>
            <w:tcW w:w="6918" w:type="dxa"/>
          </w:tcPr>
          <w:p w:rsidR="002B2A74" w:rsidRDefault="00BB66AA">
            <w:pPr>
              <w:ind w:left="340" w:hanging="170"/>
              <w:jc w:val="left"/>
            </w:pPr>
            <w:r>
              <w:rPr>
                <w:b/>
              </w:rPr>
              <w:t>Payments</w:t>
            </w:r>
          </w:p>
        </w:tc>
        <w:tc>
          <w:tcPr>
            <w:tcW w:w="907" w:type="dxa"/>
          </w:tcPr>
          <w:p w:rsidR="002B2A74" w:rsidRDefault="002B2A74"/>
        </w:tc>
        <w:tc>
          <w:tcPr>
            <w:tcW w:w="907" w:type="dxa"/>
          </w:tcPr>
          <w:p w:rsidR="002B2A74" w:rsidRDefault="002B2A74"/>
        </w:tc>
      </w:tr>
      <w:tr w:rsidR="002B2A74">
        <w:tc>
          <w:tcPr>
            <w:tcW w:w="907" w:type="dxa"/>
          </w:tcPr>
          <w:p w:rsidR="002B2A74" w:rsidRDefault="00BB66AA">
            <w:r>
              <w:t>(209)</w:t>
            </w:r>
          </w:p>
        </w:tc>
        <w:tc>
          <w:tcPr>
            <w:tcW w:w="6918" w:type="dxa"/>
          </w:tcPr>
          <w:p w:rsidR="002B2A74" w:rsidRDefault="00BB66AA">
            <w:pPr>
              <w:ind w:left="340" w:hanging="170"/>
              <w:jc w:val="left"/>
            </w:pPr>
            <w:r>
              <w:t>Payments for employees</w:t>
            </w:r>
          </w:p>
        </w:tc>
        <w:tc>
          <w:tcPr>
            <w:tcW w:w="907" w:type="dxa"/>
          </w:tcPr>
          <w:p w:rsidR="002B2A74" w:rsidRDefault="00BB66AA">
            <w:r>
              <w:t>(234)</w:t>
            </w:r>
          </w:p>
        </w:tc>
        <w:tc>
          <w:tcPr>
            <w:tcW w:w="907" w:type="dxa"/>
          </w:tcPr>
          <w:p w:rsidR="002B2A74" w:rsidRDefault="00BB66AA">
            <w:r>
              <w:t>(240)</w:t>
            </w:r>
          </w:p>
        </w:tc>
      </w:tr>
      <w:tr w:rsidR="002B2A74">
        <w:tc>
          <w:tcPr>
            <w:tcW w:w="907" w:type="dxa"/>
          </w:tcPr>
          <w:p w:rsidR="002B2A74" w:rsidRDefault="00BB66AA">
            <w:r>
              <w:t>(17)</w:t>
            </w:r>
          </w:p>
        </w:tc>
        <w:tc>
          <w:tcPr>
            <w:tcW w:w="6918" w:type="dxa"/>
          </w:tcPr>
          <w:p w:rsidR="002B2A74" w:rsidRDefault="00BB66AA">
            <w:pPr>
              <w:ind w:left="340" w:hanging="170"/>
              <w:jc w:val="left"/>
            </w:pPr>
            <w:r>
              <w:t>Superannuation</w:t>
            </w:r>
          </w:p>
        </w:tc>
        <w:tc>
          <w:tcPr>
            <w:tcW w:w="907" w:type="dxa"/>
          </w:tcPr>
          <w:p w:rsidR="002B2A74" w:rsidRDefault="00BB66AA">
            <w:r>
              <w:t>(20)</w:t>
            </w:r>
          </w:p>
        </w:tc>
        <w:tc>
          <w:tcPr>
            <w:tcW w:w="907" w:type="dxa"/>
          </w:tcPr>
          <w:p w:rsidR="002B2A74" w:rsidRDefault="00BB66AA">
            <w:r>
              <w:t>(18)</w:t>
            </w:r>
          </w:p>
        </w:tc>
      </w:tr>
      <w:tr w:rsidR="002B2A74">
        <w:tc>
          <w:tcPr>
            <w:tcW w:w="907" w:type="dxa"/>
          </w:tcPr>
          <w:p w:rsidR="002B2A74" w:rsidRDefault="00BB66AA">
            <w:r>
              <w:t>(5)</w:t>
            </w:r>
          </w:p>
        </w:tc>
        <w:tc>
          <w:tcPr>
            <w:tcW w:w="6918" w:type="dxa"/>
          </w:tcPr>
          <w:p w:rsidR="002B2A74" w:rsidRDefault="00BB66AA">
            <w:pPr>
              <w:ind w:left="340" w:hanging="170"/>
              <w:jc w:val="left"/>
            </w:pPr>
            <w:r>
              <w:t>Interest paid</w:t>
            </w:r>
          </w:p>
        </w:tc>
        <w:tc>
          <w:tcPr>
            <w:tcW w:w="907" w:type="dxa"/>
          </w:tcPr>
          <w:p w:rsidR="002B2A74" w:rsidRDefault="00BB66AA">
            <w:r>
              <w:t>(39)</w:t>
            </w:r>
          </w:p>
        </w:tc>
        <w:tc>
          <w:tcPr>
            <w:tcW w:w="907" w:type="dxa"/>
          </w:tcPr>
          <w:p w:rsidR="002B2A74" w:rsidRDefault="00BB66AA">
            <w:r>
              <w:t>(9)</w:t>
            </w:r>
          </w:p>
        </w:tc>
      </w:tr>
      <w:tr w:rsidR="002B2A74">
        <w:tc>
          <w:tcPr>
            <w:tcW w:w="907" w:type="dxa"/>
          </w:tcPr>
          <w:p w:rsidR="002B2A74" w:rsidRDefault="00BB66AA">
            <w:r>
              <w:t>(15 546)</w:t>
            </w:r>
          </w:p>
        </w:tc>
        <w:tc>
          <w:tcPr>
            <w:tcW w:w="6918" w:type="dxa"/>
          </w:tcPr>
          <w:p w:rsidR="002B2A74" w:rsidRDefault="00BB66AA">
            <w:pPr>
              <w:ind w:left="340" w:hanging="170"/>
              <w:jc w:val="left"/>
            </w:pPr>
            <w:r>
              <w:t>Grants and subsidies</w:t>
            </w:r>
          </w:p>
        </w:tc>
        <w:tc>
          <w:tcPr>
            <w:tcW w:w="907" w:type="dxa"/>
          </w:tcPr>
          <w:p w:rsidR="002B2A74" w:rsidRDefault="00BB66AA">
            <w:r>
              <w:t>(16 175)</w:t>
            </w:r>
          </w:p>
        </w:tc>
        <w:tc>
          <w:tcPr>
            <w:tcW w:w="907" w:type="dxa"/>
          </w:tcPr>
          <w:p w:rsidR="002B2A74" w:rsidRDefault="00BB66AA">
            <w:r>
              <w:t>(19 702)</w:t>
            </w:r>
          </w:p>
        </w:tc>
      </w:tr>
      <w:tr w:rsidR="002B2A74">
        <w:tc>
          <w:tcPr>
            <w:tcW w:w="907" w:type="dxa"/>
          </w:tcPr>
          <w:p w:rsidR="002B2A74" w:rsidRDefault="00BB66AA">
            <w:r>
              <w:t>(1 357)</w:t>
            </w:r>
          </w:p>
        </w:tc>
        <w:tc>
          <w:tcPr>
            <w:tcW w:w="6918" w:type="dxa"/>
          </w:tcPr>
          <w:p w:rsidR="002B2A74" w:rsidRDefault="00BB66AA">
            <w:pPr>
              <w:ind w:left="340" w:hanging="170"/>
              <w:jc w:val="left"/>
            </w:pPr>
            <w:r>
              <w:t>Goods and services</w:t>
            </w:r>
          </w:p>
        </w:tc>
        <w:tc>
          <w:tcPr>
            <w:tcW w:w="907" w:type="dxa"/>
          </w:tcPr>
          <w:p w:rsidR="002B2A74" w:rsidRDefault="00BB66AA">
            <w:r>
              <w:t>(2 146)</w:t>
            </w:r>
          </w:p>
        </w:tc>
        <w:tc>
          <w:tcPr>
            <w:tcW w:w="907" w:type="dxa"/>
          </w:tcPr>
          <w:p w:rsidR="002B2A74" w:rsidRDefault="00BB66AA">
            <w:r>
              <w:t>(2 681)</w:t>
            </w:r>
          </w:p>
        </w:tc>
      </w:tr>
      <w:tr w:rsidR="002B2A74" w:rsidTr="002B2A74">
        <w:tc>
          <w:tcPr>
            <w:tcW w:w="907" w:type="dxa"/>
            <w:tcBorders>
              <w:top w:val="single" w:sz="6" w:space="0" w:color="auto"/>
              <w:bottom w:val="single" w:sz="6" w:space="0" w:color="auto"/>
            </w:tcBorders>
          </w:tcPr>
          <w:p w:rsidR="002B2A74" w:rsidRDefault="00BB66AA">
            <w:r>
              <w:rPr>
                <w:b/>
              </w:rPr>
              <w:t>(17 134)</w:t>
            </w:r>
          </w:p>
        </w:tc>
        <w:tc>
          <w:tcPr>
            <w:tcW w:w="6918" w:type="dxa"/>
            <w:tcBorders>
              <w:top w:val="single" w:sz="6" w:space="0" w:color="auto"/>
              <w:bottom w:val="single" w:sz="6" w:space="0" w:color="auto"/>
            </w:tcBorders>
          </w:tcPr>
          <w:p w:rsidR="002B2A74" w:rsidRDefault="00BB66AA">
            <w:pPr>
              <w:ind w:left="340" w:hanging="170"/>
              <w:jc w:val="left"/>
            </w:pPr>
            <w:r>
              <w:rPr>
                <w:b/>
              </w:rPr>
              <w:t>Total payments</w:t>
            </w:r>
          </w:p>
        </w:tc>
        <w:tc>
          <w:tcPr>
            <w:tcW w:w="907" w:type="dxa"/>
            <w:tcBorders>
              <w:top w:val="single" w:sz="6" w:space="0" w:color="auto"/>
              <w:bottom w:val="single" w:sz="6" w:space="0" w:color="auto"/>
            </w:tcBorders>
          </w:tcPr>
          <w:p w:rsidR="002B2A74" w:rsidRDefault="00BB66AA">
            <w:r>
              <w:rPr>
                <w:b/>
              </w:rPr>
              <w:t>(18 613)</w:t>
            </w:r>
          </w:p>
        </w:tc>
        <w:tc>
          <w:tcPr>
            <w:tcW w:w="907" w:type="dxa"/>
            <w:tcBorders>
              <w:top w:val="single" w:sz="6" w:space="0" w:color="auto"/>
              <w:bottom w:val="single" w:sz="6" w:space="0" w:color="auto"/>
            </w:tcBorders>
          </w:tcPr>
          <w:p w:rsidR="002B2A74" w:rsidRDefault="00BB66AA">
            <w:r>
              <w:rPr>
                <w:b/>
              </w:rPr>
              <w:t>(22 651)</w:t>
            </w:r>
          </w:p>
        </w:tc>
      </w:tr>
      <w:tr w:rsidR="002B2A74" w:rsidTr="002B2A74">
        <w:tc>
          <w:tcPr>
            <w:tcW w:w="907" w:type="dxa"/>
            <w:tcBorders>
              <w:top w:val="single" w:sz="6" w:space="0" w:color="auto"/>
            </w:tcBorders>
          </w:tcPr>
          <w:p w:rsidR="002B2A74" w:rsidRDefault="00BB66AA">
            <w:r>
              <w:rPr>
                <w:b/>
              </w:rPr>
              <w:t>365</w:t>
            </w:r>
          </w:p>
        </w:tc>
        <w:tc>
          <w:tcPr>
            <w:tcW w:w="6918" w:type="dxa"/>
            <w:tcBorders>
              <w:top w:val="single" w:sz="6" w:space="0" w:color="auto"/>
            </w:tcBorders>
          </w:tcPr>
          <w:p w:rsidR="002B2A74" w:rsidRDefault="00BB66AA">
            <w:pPr>
              <w:ind w:left="340" w:hanging="170"/>
              <w:jc w:val="left"/>
            </w:pPr>
            <w:r>
              <w:rPr>
                <w:b/>
              </w:rPr>
              <w:t>Net cash flows from operating activities</w:t>
            </w:r>
          </w:p>
        </w:tc>
        <w:tc>
          <w:tcPr>
            <w:tcW w:w="907" w:type="dxa"/>
            <w:tcBorders>
              <w:top w:val="single" w:sz="6" w:space="0" w:color="auto"/>
            </w:tcBorders>
          </w:tcPr>
          <w:p w:rsidR="002B2A74" w:rsidRDefault="00BB66AA">
            <w:r>
              <w:rPr>
                <w:b/>
              </w:rPr>
              <w:t>1 236</w:t>
            </w:r>
          </w:p>
        </w:tc>
        <w:tc>
          <w:tcPr>
            <w:tcW w:w="907" w:type="dxa"/>
            <w:tcBorders>
              <w:top w:val="single" w:sz="6" w:space="0" w:color="auto"/>
            </w:tcBorders>
          </w:tcPr>
          <w:p w:rsidR="002B2A74" w:rsidRDefault="00BB66AA">
            <w:r>
              <w:rPr>
                <w:b/>
              </w:rPr>
              <w:t>1 371</w:t>
            </w:r>
          </w:p>
        </w:tc>
      </w:tr>
      <w:tr w:rsidR="002B2A74">
        <w:tc>
          <w:tcPr>
            <w:tcW w:w="907" w:type="dxa"/>
          </w:tcPr>
          <w:p w:rsidR="002B2A74" w:rsidRDefault="002B2A74"/>
        </w:tc>
        <w:tc>
          <w:tcPr>
            <w:tcW w:w="6918" w:type="dxa"/>
          </w:tcPr>
          <w:p w:rsidR="002B2A74" w:rsidRDefault="00BB66AA">
            <w:pPr>
              <w:ind w:left="340" w:hanging="170"/>
              <w:jc w:val="left"/>
            </w:pPr>
            <w:r>
              <w:rPr>
                <w:b/>
              </w:rPr>
              <w:t>Cash flows from investing activities</w:t>
            </w:r>
          </w:p>
        </w:tc>
        <w:tc>
          <w:tcPr>
            <w:tcW w:w="907" w:type="dxa"/>
          </w:tcPr>
          <w:p w:rsidR="002B2A74" w:rsidRDefault="002B2A74"/>
        </w:tc>
        <w:tc>
          <w:tcPr>
            <w:tcW w:w="907" w:type="dxa"/>
          </w:tcPr>
          <w:p w:rsidR="002B2A74" w:rsidRDefault="002B2A74"/>
        </w:tc>
      </w:tr>
      <w:tr w:rsidR="002B2A74">
        <w:tc>
          <w:tcPr>
            <w:tcW w:w="907" w:type="dxa"/>
          </w:tcPr>
          <w:p w:rsidR="002B2A74" w:rsidRDefault="00BB66AA">
            <w:r>
              <w:t>(38)</w:t>
            </w:r>
          </w:p>
        </w:tc>
        <w:tc>
          <w:tcPr>
            <w:tcW w:w="6918" w:type="dxa"/>
          </w:tcPr>
          <w:p w:rsidR="002B2A74" w:rsidRDefault="00BB66AA">
            <w:pPr>
              <w:ind w:left="340" w:hanging="170"/>
              <w:jc w:val="left"/>
            </w:pPr>
            <w:r>
              <w:t>Purchases of property, plant and equipment</w:t>
            </w:r>
          </w:p>
        </w:tc>
        <w:tc>
          <w:tcPr>
            <w:tcW w:w="907" w:type="dxa"/>
          </w:tcPr>
          <w:p w:rsidR="002B2A74" w:rsidRDefault="00BB66AA">
            <w:r>
              <w:t>(282)</w:t>
            </w:r>
          </w:p>
        </w:tc>
        <w:tc>
          <w:tcPr>
            <w:tcW w:w="907" w:type="dxa"/>
          </w:tcPr>
          <w:p w:rsidR="002B2A74" w:rsidRDefault="00BB66AA">
            <w:r>
              <w:t>(2 942)</w:t>
            </w:r>
          </w:p>
        </w:tc>
      </w:tr>
      <w:tr w:rsidR="002B2A74">
        <w:tc>
          <w:tcPr>
            <w:tcW w:w="907" w:type="dxa"/>
          </w:tcPr>
          <w:p w:rsidR="002B2A74" w:rsidRDefault="00BB66AA">
            <w:r>
              <w:t>49</w:t>
            </w:r>
          </w:p>
        </w:tc>
        <w:tc>
          <w:tcPr>
            <w:tcW w:w="6918" w:type="dxa"/>
          </w:tcPr>
          <w:p w:rsidR="002B2A74" w:rsidRDefault="00BB66AA">
            <w:pPr>
              <w:ind w:left="340" w:hanging="170"/>
              <w:jc w:val="left"/>
            </w:pPr>
            <w:r>
              <w:t>Proceeds from sale of property, plant and equipment</w:t>
            </w:r>
          </w:p>
        </w:tc>
        <w:tc>
          <w:tcPr>
            <w:tcW w:w="907" w:type="dxa"/>
          </w:tcPr>
          <w:p w:rsidR="002B2A74" w:rsidRDefault="00BB66AA">
            <w:r>
              <w:t>53</w:t>
            </w:r>
          </w:p>
        </w:tc>
        <w:tc>
          <w:tcPr>
            <w:tcW w:w="907" w:type="dxa"/>
          </w:tcPr>
          <w:p w:rsidR="002B2A74" w:rsidRDefault="00BB66AA">
            <w:r>
              <w:t>58</w:t>
            </w:r>
          </w:p>
        </w:tc>
      </w:tr>
      <w:tr w:rsidR="002B2A74">
        <w:tc>
          <w:tcPr>
            <w:tcW w:w="907" w:type="dxa"/>
          </w:tcPr>
          <w:p w:rsidR="002B2A74" w:rsidRDefault="00BB66AA">
            <w:r>
              <w:t>1 320</w:t>
            </w:r>
          </w:p>
        </w:tc>
        <w:tc>
          <w:tcPr>
            <w:tcW w:w="6918" w:type="dxa"/>
          </w:tcPr>
          <w:p w:rsidR="002B2A74" w:rsidRDefault="00BB66AA">
            <w:pPr>
              <w:ind w:left="340" w:hanging="170"/>
              <w:jc w:val="left"/>
            </w:pPr>
            <w:r>
              <w:t>Net proceeds from customer loans</w:t>
            </w:r>
          </w:p>
        </w:tc>
        <w:tc>
          <w:tcPr>
            <w:tcW w:w="907" w:type="dxa"/>
          </w:tcPr>
          <w:p w:rsidR="002B2A74" w:rsidRDefault="00BB66AA">
            <w:r>
              <w:t>817</w:t>
            </w:r>
          </w:p>
        </w:tc>
        <w:tc>
          <w:tcPr>
            <w:tcW w:w="907" w:type="dxa"/>
          </w:tcPr>
          <w:p w:rsidR="002B2A74" w:rsidRDefault="00BB66AA">
            <w:r>
              <w:t>1 774</w:t>
            </w:r>
          </w:p>
        </w:tc>
      </w:tr>
      <w:tr w:rsidR="002B2A74" w:rsidTr="002B2A74">
        <w:tc>
          <w:tcPr>
            <w:tcW w:w="907" w:type="dxa"/>
            <w:tcBorders>
              <w:bottom w:val="single" w:sz="6" w:space="0" w:color="auto"/>
            </w:tcBorders>
          </w:tcPr>
          <w:p w:rsidR="002B2A74" w:rsidRDefault="00BB66AA">
            <w:r>
              <w:t>(1 524)</w:t>
            </w:r>
          </w:p>
        </w:tc>
        <w:tc>
          <w:tcPr>
            <w:tcW w:w="6918" w:type="dxa"/>
            <w:tcBorders>
              <w:bottom w:val="single" w:sz="6" w:space="0" w:color="auto"/>
            </w:tcBorders>
          </w:tcPr>
          <w:p w:rsidR="002B2A74" w:rsidRDefault="00BB66AA">
            <w:pPr>
              <w:ind w:left="340" w:hanging="170"/>
              <w:jc w:val="left"/>
            </w:pPr>
            <w:r>
              <w:t>Other investing activities</w:t>
            </w:r>
          </w:p>
        </w:tc>
        <w:tc>
          <w:tcPr>
            <w:tcW w:w="907" w:type="dxa"/>
            <w:tcBorders>
              <w:bottom w:val="single" w:sz="6" w:space="0" w:color="auto"/>
            </w:tcBorders>
          </w:tcPr>
          <w:p w:rsidR="002B2A74" w:rsidRDefault="00BB66AA">
            <w:r>
              <w:t>(1 734)</w:t>
            </w:r>
          </w:p>
        </w:tc>
        <w:tc>
          <w:tcPr>
            <w:tcW w:w="907" w:type="dxa"/>
            <w:tcBorders>
              <w:bottom w:val="single" w:sz="6" w:space="0" w:color="auto"/>
            </w:tcBorders>
          </w:tcPr>
          <w:p w:rsidR="002B2A74" w:rsidRDefault="00BB66AA">
            <w:r>
              <w:t>(877)</w:t>
            </w:r>
          </w:p>
        </w:tc>
      </w:tr>
      <w:tr w:rsidR="002B2A74" w:rsidTr="002B2A74">
        <w:tc>
          <w:tcPr>
            <w:tcW w:w="907" w:type="dxa"/>
            <w:tcBorders>
              <w:top w:val="single" w:sz="6" w:space="0" w:color="auto"/>
            </w:tcBorders>
          </w:tcPr>
          <w:p w:rsidR="002B2A74" w:rsidRDefault="00BB66AA">
            <w:r>
              <w:rPr>
                <w:b/>
              </w:rPr>
              <w:t>(193)</w:t>
            </w:r>
          </w:p>
        </w:tc>
        <w:tc>
          <w:tcPr>
            <w:tcW w:w="6918" w:type="dxa"/>
            <w:tcBorders>
              <w:top w:val="single" w:sz="6" w:space="0" w:color="auto"/>
            </w:tcBorders>
          </w:tcPr>
          <w:p w:rsidR="002B2A74" w:rsidRDefault="00BB66AA">
            <w:pPr>
              <w:ind w:left="340" w:hanging="170"/>
              <w:jc w:val="left"/>
            </w:pPr>
            <w:r>
              <w:rPr>
                <w:b/>
              </w:rPr>
              <w:t>Net cash flows from investing activities</w:t>
            </w:r>
          </w:p>
        </w:tc>
        <w:tc>
          <w:tcPr>
            <w:tcW w:w="907" w:type="dxa"/>
            <w:tcBorders>
              <w:top w:val="single" w:sz="6" w:space="0" w:color="auto"/>
            </w:tcBorders>
          </w:tcPr>
          <w:p w:rsidR="002B2A74" w:rsidRDefault="00BB66AA">
            <w:r>
              <w:rPr>
                <w:b/>
              </w:rPr>
              <w:t>(1 145)</w:t>
            </w:r>
          </w:p>
        </w:tc>
        <w:tc>
          <w:tcPr>
            <w:tcW w:w="907" w:type="dxa"/>
            <w:tcBorders>
              <w:top w:val="single" w:sz="6" w:space="0" w:color="auto"/>
            </w:tcBorders>
          </w:tcPr>
          <w:p w:rsidR="002B2A74" w:rsidRDefault="00BB66AA">
            <w:r>
              <w:rPr>
                <w:b/>
              </w:rPr>
              <w:t>(1 987)</w:t>
            </w:r>
          </w:p>
        </w:tc>
      </w:tr>
      <w:tr w:rsidR="002B2A74">
        <w:tc>
          <w:tcPr>
            <w:tcW w:w="907" w:type="dxa"/>
          </w:tcPr>
          <w:p w:rsidR="002B2A74" w:rsidRDefault="002B2A74"/>
        </w:tc>
        <w:tc>
          <w:tcPr>
            <w:tcW w:w="6918" w:type="dxa"/>
          </w:tcPr>
          <w:p w:rsidR="002B2A74" w:rsidRDefault="00BB66AA">
            <w:pPr>
              <w:ind w:left="340" w:hanging="170"/>
              <w:jc w:val="left"/>
            </w:pPr>
            <w:r>
              <w:rPr>
                <w:b/>
              </w:rPr>
              <w:t>Cash flows from financing activities</w:t>
            </w:r>
          </w:p>
        </w:tc>
        <w:tc>
          <w:tcPr>
            <w:tcW w:w="907" w:type="dxa"/>
          </w:tcPr>
          <w:p w:rsidR="002B2A74" w:rsidRDefault="002B2A74"/>
        </w:tc>
        <w:tc>
          <w:tcPr>
            <w:tcW w:w="907" w:type="dxa"/>
          </w:tcPr>
          <w:p w:rsidR="002B2A74" w:rsidRDefault="002B2A74"/>
        </w:tc>
      </w:tr>
      <w:tr w:rsidR="002B2A74" w:rsidTr="002B2A74">
        <w:tc>
          <w:tcPr>
            <w:tcW w:w="907" w:type="dxa"/>
            <w:tcBorders>
              <w:bottom w:val="single" w:sz="6" w:space="0" w:color="auto"/>
            </w:tcBorders>
          </w:tcPr>
          <w:p w:rsidR="002B2A74" w:rsidRDefault="00BB66AA">
            <w:r>
              <w:t>(556)</w:t>
            </w:r>
          </w:p>
        </w:tc>
        <w:tc>
          <w:tcPr>
            <w:tcW w:w="6918" w:type="dxa"/>
            <w:tcBorders>
              <w:bottom w:val="single" w:sz="6" w:space="0" w:color="auto"/>
            </w:tcBorders>
          </w:tcPr>
          <w:p w:rsidR="002B2A74" w:rsidRDefault="00BB66AA">
            <w:pPr>
              <w:ind w:left="340" w:hanging="170"/>
              <w:jc w:val="left"/>
            </w:pPr>
            <w:r>
              <w:t>Net proceeds (repayments) from borrowings</w:t>
            </w:r>
          </w:p>
        </w:tc>
        <w:tc>
          <w:tcPr>
            <w:tcW w:w="907" w:type="dxa"/>
            <w:tcBorders>
              <w:bottom w:val="single" w:sz="6" w:space="0" w:color="auto"/>
            </w:tcBorders>
          </w:tcPr>
          <w:p w:rsidR="002B2A74" w:rsidRDefault="00BB66AA">
            <w:r>
              <w:t>(176)</w:t>
            </w:r>
          </w:p>
        </w:tc>
        <w:tc>
          <w:tcPr>
            <w:tcW w:w="907" w:type="dxa"/>
            <w:tcBorders>
              <w:bottom w:val="single" w:sz="6" w:space="0" w:color="auto"/>
            </w:tcBorders>
          </w:tcPr>
          <w:p w:rsidR="002B2A74" w:rsidRDefault="00BB66AA">
            <w:r>
              <w:t>56</w:t>
            </w:r>
          </w:p>
        </w:tc>
      </w:tr>
      <w:tr w:rsidR="002B2A74" w:rsidTr="002B2A74">
        <w:tc>
          <w:tcPr>
            <w:tcW w:w="907" w:type="dxa"/>
            <w:tcBorders>
              <w:top w:val="single" w:sz="6" w:space="0" w:color="auto"/>
              <w:bottom w:val="single" w:sz="6" w:space="0" w:color="auto"/>
            </w:tcBorders>
          </w:tcPr>
          <w:p w:rsidR="002B2A74" w:rsidRDefault="00BB66AA">
            <w:r>
              <w:rPr>
                <w:b/>
              </w:rPr>
              <w:t>(556)</w:t>
            </w:r>
          </w:p>
        </w:tc>
        <w:tc>
          <w:tcPr>
            <w:tcW w:w="6918" w:type="dxa"/>
            <w:tcBorders>
              <w:top w:val="single" w:sz="6" w:space="0" w:color="auto"/>
              <w:bottom w:val="single" w:sz="6" w:space="0" w:color="auto"/>
            </w:tcBorders>
          </w:tcPr>
          <w:p w:rsidR="002B2A74" w:rsidRDefault="00BB66AA">
            <w:pPr>
              <w:ind w:left="340" w:hanging="170"/>
              <w:jc w:val="left"/>
            </w:pPr>
            <w:r>
              <w:rPr>
                <w:b/>
              </w:rPr>
              <w:t>Net cash flows from financing activities</w:t>
            </w:r>
          </w:p>
        </w:tc>
        <w:tc>
          <w:tcPr>
            <w:tcW w:w="907" w:type="dxa"/>
            <w:tcBorders>
              <w:top w:val="single" w:sz="6" w:space="0" w:color="auto"/>
              <w:bottom w:val="single" w:sz="6" w:space="0" w:color="auto"/>
            </w:tcBorders>
          </w:tcPr>
          <w:p w:rsidR="002B2A74" w:rsidRDefault="00BB66AA">
            <w:r>
              <w:rPr>
                <w:b/>
              </w:rPr>
              <w:t>(176)</w:t>
            </w:r>
          </w:p>
        </w:tc>
        <w:tc>
          <w:tcPr>
            <w:tcW w:w="907" w:type="dxa"/>
            <w:tcBorders>
              <w:top w:val="single" w:sz="6" w:space="0" w:color="auto"/>
              <w:bottom w:val="single" w:sz="6" w:space="0" w:color="auto"/>
            </w:tcBorders>
          </w:tcPr>
          <w:p w:rsidR="002B2A74" w:rsidRDefault="00BB66AA">
            <w:r>
              <w:rPr>
                <w:b/>
              </w:rPr>
              <w:t>56</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(384)</w:t>
            </w:r>
          </w:p>
        </w:tc>
        <w:tc>
          <w:tcPr>
            <w:tcW w:w="6918" w:type="dxa"/>
            <w:tcBorders>
              <w:top w:val="single" w:sz="6" w:space="0" w:color="auto"/>
              <w:bottom w:val="single" w:sz="12" w:space="0" w:color="auto"/>
            </w:tcBorders>
          </w:tcPr>
          <w:p w:rsidR="002B2A74" w:rsidRDefault="00BB66AA">
            <w:pPr>
              <w:ind w:left="340" w:hanging="170"/>
              <w:jc w:val="left"/>
            </w:pPr>
            <w:r>
              <w:t>Net cash inflow/(outflow)</w:t>
            </w:r>
          </w:p>
        </w:tc>
        <w:tc>
          <w:tcPr>
            <w:tcW w:w="907" w:type="dxa"/>
            <w:tcBorders>
              <w:top w:val="single" w:sz="6" w:space="0" w:color="auto"/>
              <w:bottom w:val="single" w:sz="12" w:space="0" w:color="auto"/>
            </w:tcBorders>
          </w:tcPr>
          <w:p w:rsidR="002B2A74" w:rsidRDefault="00BB66AA">
            <w:r>
              <w:t>(85)</w:t>
            </w:r>
          </w:p>
        </w:tc>
        <w:tc>
          <w:tcPr>
            <w:tcW w:w="907" w:type="dxa"/>
            <w:tcBorders>
              <w:top w:val="single" w:sz="6" w:space="0" w:color="auto"/>
              <w:bottom w:val="single" w:sz="12" w:space="0" w:color="auto"/>
            </w:tcBorders>
          </w:tcPr>
          <w:p w:rsidR="002B2A74" w:rsidRDefault="00BB66AA">
            <w:r>
              <w:t>(560)</w:t>
            </w:r>
          </w:p>
        </w:tc>
      </w:tr>
    </w:tbl>
    <w:p w:rsidR="009F2DDE" w:rsidRDefault="009F2DDE" w:rsidP="009F2DDE"/>
    <w:p w:rsidR="009F2DDE" w:rsidRDefault="009F2DDE" w:rsidP="009F2DDE"/>
    <w:p w:rsidR="005B4BA6" w:rsidRDefault="00180823" w:rsidP="005B4BA6">
      <w:pPr>
        <w:pStyle w:val="Heading2"/>
      </w:pPr>
      <w:r>
        <w:t>Reconciliation of cash flows to balances held</w:t>
      </w:r>
    </w:p>
    <w:p w:rsidR="005D11FA" w:rsidRDefault="00180823" w:rsidP="005D11FA">
      <w:pPr>
        <w:pStyle w:val="TableUnits"/>
      </w:pPr>
      <w:r>
        <w:t>($ million)</w:t>
      </w:r>
    </w:p>
    <w:tbl>
      <w:tblPr>
        <w:tblStyle w:val="DTFTable"/>
        <w:tblW w:w="9639" w:type="dxa"/>
        <w:tblLayout w:type="fixed"/>
        <w:tblLook w:val="06E0" w:firstRow="1" w:lastRow="1" w:firstColumn="1" w:lastColumn="0" w:noHBand="1" w:noVBand="1"/>
      </w:tblPr>
      <w:tblGrid>
        <w:gridCol w:w="6408"/>
        <w:gridCol w:w="1077"/>
        <w:gridCol w:w="1077"/>
        <w:gridCol w:w="107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9" w:type="dxa"/>
          </w:tcPr>
          <w:p w:rsidR="002B2A74" w:rsidRDefault="002B2A74"/>
        </w:tc>
        <w:tc>
          <w:tcPr>
            <w:tcW w:w="1077" w:type="dxa"/>
          </w:tcPr>
          <w:p w:rsidR="002B2A74" w:rsidRDefault="00BB66AA">
            <w:pPr>
              <w:cnfStyle w:val="100000000000" w:firstRow="1" w:lastRow="0" w:firstColumn="0" w:lastColumn="0" w:oddVBand="0" w:evenVBand="0" w:oddHBand="0" w:evenHBand="0" w:firstRowFirstColumn="0" w:firstRowLastColumn="0" w:lastRowFirstColumn="0" w:lastRowLastColumn="0"/>
            </w:pPr>
            <w:r>
              <w:t>Balances</w:t>
            </w:r>
            <w:r>
              <w:br/>
              <w:t>held at</w:t>
            </w:r>
            <w:r>
              <w:br/>
              <w:t>30 Jun 2019</w:t>
            </w:r>
          </w:p>
        </w:tc>
        <w:tc>
          <w:tcPr>
            <w:tcW w:w="1077" w:type="dxa"/>
          </w:tcPr>
          <w:p w:rsidR="002B2A74" w:rsidRDefault="00BB66AA">
            <w:pPr>
              <w:cnfStyle w:val="100000000000" w:firstRow="1" w:lastRow="0" w:firstColumn="0" w:lastColumn="0" w:oddVBand="0" w:evenVBand="0" w:oddHBand="0" w:evenHBand="0" w:firstRowFirstColumn="0" w:firstRowLastColumn="0" w:lastRowFirstColumn="0" w:lastRowLastColumn="0"/>
            </w:pPr>
            <w:r>
              <w:t>Mar</w:t>
            </w:r>
            <w:r>
              <w:br/>
              <w:t>movement</w:t>
            </w:r>
            <w:r>
              <w:br/>
              <w:t>YTD</w:t>
            </w:r>
          </w:p>
        </w:tc>
        <w:tc>
          <w:tcPr>
            <w:tcW w:w="1077" w:type="dxa"/>
          </w:tcPr>
          <w:p w:rsidR="002B2A74" w:rsidRDefault="00BB66AA">
            <w:pPr>
              <w:cnfStyle w:val="100000000000" w:firstRow="1" w:lastRow="0" w:firstColumn="0" w:lastColumn="0" w:oddVBand="0" w:evenVBand="0" w:oddHBand="0" w:evenHBand="0" w:firstRowFirstColumn="0" w:firstRowLastColumn="0" w:lastRowFirstColumn="0" w:lastRowLastColumn="0"/>
            </w:pPr>
            <w:r>
              <w:t>Balances</w:t>
            </w:r>
            <w:r>
              <w:br/>
              <w:t>held at</w:t>
            </w:r>
            <w:r>
              <w:br/>
              <w:t>31 Mar 2020</w:t>
            </w: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rPr>
                <w:b/>
              </w:rPr>
              <w:t>Cash and deposits</w:t>
            </w: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t>Cash and balances outside of the Public Account</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26</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26</w:t>
            </w: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t>Deposits held with the Public Account – specific trusts</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19</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(2)</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17</w:t>
            </w:r>
          </w:p>
        </w:tc>
      </w:tr>
      <w:tr w:rsidR="002B2A74" w:rsidTr="002B2A74">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B2A74" w:rsidRDefault="00BB66AA">
            <w:r>
              <w:t>Other balances held in the Public Account</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4 424</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(2 911)</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1 512</w:t>
            </w:r>
          </w:p>
        </w:tc>
      </w:tr>
      <w:tr w:rsidR="002B2A74" w:rsidTr="002B2A74">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tcBorders>
          </w:tcPr>
          <w:p w:rsidR="002B2A74" w:rsidRDefault="00BB66AA">
            <w:r>
              <w:rPr>
                <w:b/>
              </w:rPr>
              <w:t>Total cash and deposits</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4 443</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(2 887)</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1 556</w:t>
            </w: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rPr>
                <w:b/>
              </w:rPr>
              <w:t>Investments</w:t>
            </w: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t>Investments held with the Public Account – specific trusts</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1 016</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372</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1 388</w:t>
            </w:r>
          </w:p>
        </w:tc>
      </w:tr>
      <w:tr w:rsidR="002B2A74" w:rsidTr="002B2A74">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B2A74" w:rsidRDefault="00BB66AA">
            <w:r>
              <w:rPr>
                <w:b/>
              </w:rPr>
              <w:t>Total investments</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1 016</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372</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1 388</w:t>
            </w:r>
          </w:p>
        </w:tc>
      </w:tr>
      <w:tr w:rsidR="002B2A74" w:rsidTr="002B2A74">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tcBorders>
          </w:tcPr>
          <w:p w:rsidR="002B2A74" w:rsidRDefault="00BB66AA">
            <w:r>
              <w:rPr>
                <w:b/>
              </w:rPr>
              <w:t>Total fund balances</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5 459</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(2 515)</w:t>
            </w:r>
          </w:p>
        </w:tc>
        <w:tc>
          <w:tcPr>
            <w:tcW w:w="107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2 944</w:t>
            </w: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rPr>
                <w:b/>
              </w:rPr>
              <w:t>Less funds held outside the public account</w:t>
            </w: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107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6409" w:type="dxa"/>
          </w:tcPr>
          <w:p w:rsidR="002B2A74" w:rsidRDefault="00BB66AA">
            <w:r>
              <w:t>Cash</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26</w:t>
            </w:r>
          </w:p>
        </w:tc>
        <w:tc>
          <w:tcPr>
            <w:tcW w:w="1077" w:type="dxa"/>
          </w:tcPr>
          <w:p w:rsidR="002B2A74" w:rsidRDefault="00BB66AA">
            <w:pPr>
              <w:cnfStyle w:val="000000000000" w:firstRow="0" w:lastRow="0" w:firstColumn="0" w:lastColumn="0" w:oddVBand="0" w:evenVBand="0" w:oddHBand="0" w:evenHBand="0" w:firstRowFirstColumn="0" w:firstRowLastColumn="0" w:lastRowFirstColumn="0" w:lastRowLastColumn="0"/>
            </w:pPr>
            <w:r>
              <w:t>26</w:t>
            </w:r>
          </w:p>
        </w:tc>
      </w:tr>
      <w:tr w:rsidR="002B2A74" w:rsidTr="002B2A74">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B2A74" w:rsidRDefault="00BB66AA">
            <w:r>
              <w:rPr>
                <w:b/>
              </w:rPr>
              <w:t>Total fund balances held outside the Public Account</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26</w:t>
            </w:r>
          </w:p>
        </w:tc>
        <w:tc>
          <w:tcPr>
            <w:tcW w:w="107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26</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bottom w:val="single" w:sz="12" w:space="0" w:color="auto"/>
            </w:tcBorders>
          </w:tcPr>
          <w:p w:rsidR="002B2A74" w:rsidRDefault="00BB66AA">
            <w:r>
              <w:t xml:space="preserve">Total fund balances held in the Public Account </w:t>
            </w:r>
            <w:r>
              <w:rPr>
                <w:vertAlign w:val="superscript"/>
              </w:rPr>
              <w:t>(a)</w:t>
            </w:r>
          </w:p>
        </w:tc>
        <w:tc>
          <w:tcPr>
            <w:tcW w:w="107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5 459</w:t>
            </w:r>
          </w:p>
        </w:tc>
        <w:tc>
          <w:tcPr>
            <w:tcW w:w="107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(2 541)</w:t>
            </w:r>
          </w:p>
        </w:tc>
        <w:tc>
          <w:tcPr>
            <w:tcW w:w="107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2 918</w:t>
            </w:r>
          </w:p>
        </w:tc>
      </w:tr>
    </w:tbl>
    <w:p w:rsidR="00804880" w:rsidRDefault="00804880" w:rsidP="005D11FA">
      <w:pPr>
        <w:pStyle w:val="Note"/>
      </w:pPr>
      <w:r>
        <w:t>Note:</w:t>
      </w:r>
    </w:p>
    <w:p w:rsidR="005B4BA6" w:rsidRDefault="00804880" w:rsidP="00804880">
      <w:pPr>
        <w:pStyle w:val="Note"/>
      </w:pPr>
      <w:r>
        <w:t>(a)</w:t>
      </w:r>
      <w:r>
        <w:tab/>
        <w:t>See Note 6.4 for details of securities and investments including amounts held in the Public Account on behalf of trust accounts.</w:t>
      </w:r>
    </w:p>
    <w:p w:rsidR="005B4BA6" w:rsidRDefault="00180823" w:rsidP="005B4BA6">
      <w:pPr>
        <w:pStyle w:val="Heading2"/>
      </w:pPr>
      <w:r>
        <w:lastRenderedPageBreak/>
        <w:t>Details of securities held</w:t>
      </w:r>
    </w:p>
    <w:p w:rsidR="005D11FA" w:rsidRDefault="00180823" w:rsidP="005D11FA">
      <w:pPr>
        <w:pStyle w:val="TableUnits"/>
      </w:pPr>
      <w:r>
        <w:t>($ million)</w:t>
      </w:r>
      <w:r w:rsidR="00941EFF">
        <w:t xml:space="preserve"> </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opening</w:t>
            </w:r>
            <w:r>
              <w:br/>
              <w:t>1 Jul</w:t>
            </w:r>
          </w:p>
        </w:tc>
        <w:tc>
          <w:tcPr>
            <w:tcW w:w="907" w:type="dxa"/>
          </w:tcPr>
          <w:p w:rsidR="002B2A74" w:rsidRDefault="00BB66AA">
            <w:r>
              <w:t>actual</w:t>
            </w:r>
            <w:r>
              <w:br/>
              <w:t>31 Mar</w:t>
            </w:r>
          </w:p>
        </w:tc>
      </w:tr>
      <w:tr w:rsidR="002B2A74">
        <w:tc>
          <w:tcPr>
            <w:tcW w:w="907" w:type="dxa"/>
          </w:tcPr>
          <w:p w:rsidR="002B2A74" w:rsidRDefault="00BB66AA">
            <w:r>
              <w:t>1 623</w:t>
            </w:r>
          </w:p>
        </w:tc>
        <w:tc>
          <w:tcPr>
            <w:tcW w:w="6918" w:type="dxa"/>
          </w:tcPr>
          <w:p w:rsidR="002B2A74" w:rsidRDefault="00BB66AA">
            <w:pPr>
              <w:ind w:left="340" w:hanging="170"/>
              <w:jc w:val="left"/>
            </w:pPr>
            <w:r>
              <w:t>Amounts invested on behalf of specific trust accounts</w:t>
            </w:r>
          </w:p>
        </w:tc>
        <w:tc>
          <w:tcPr>
            <w:tcW w:w="907" w:type="dxa"/>
          </w:tcPr>
          <w:p w:rsidR="002B2A74" w:rsidRDefault="00BB66AA">
            <w:r>
              <w:t>1 035</w:t>
            </w:r>
          </w:p>
        </w:tc>
        <w:tc>
          <w:tcPr>
            <w:tcW w:w="907" w:type="dxa"/>
          </w:tcPr>
          <w:p w:rsidR="002B2A74" w:rsidRDefault="00BB66AA">
            <w:r>
              <w:t>1 405</w:t>
            </w:r>
          </w:p>
        </w:tc>
      </w:tr>
      <w:tr w:rsidR="002B2A74" w:rsidTr="002B2A74">
        <w:tc>
          <w:tcPr>
            <w:tcW w:w="907" w:type="dxa"/>
            <w:tcBorders>
              <w:bottom w:val="single" w:sz="6" w:space="0" w:color="auto"/>
            </w:tcBorders>
          </w:tcPr>
          <w:p w:rsidR="002B2A74" w:rsidRDefault="00BB66AA">
            <w:r>
              <w:t>2 883</w:t>
            </w:r>
          </w:p>
        </w:tc>
        <w:tc>
          <w:tcPr>
            <w:tcW w:w="6918" w:type="dxa"/>
            <w:tcBorders>
              <w:bottom w:val="single" w:sz="6" w:space="0" w:color="auto"/>
            </w:tcBorders>
          </w:tcPr>
          <w:p w:rsidR="002B2A74" w:rsidRDefault="00BB66AA">
            <w:pPr>
              <w:ind w:left="340" w:hanging="170"/>
              <w:jc w:val="left"/>
            </w:pPr>
            <w:r>
              <w:t>General account balances</w:t>
            </w:r>
          </w:p>
        </w:tc>
        <w:tc>
          <w:tcPr>
            <w:tcW w:w="907" w:type="dxa"/>
            <w:tcBorders>
              <w:bottom w:val="single" w:sz="6" w:space="0" w:color="auto"/>
            </w:tcBorders>
          </w:tcPr>
          <w:p w:rsidR="002B2A74" w:rsidRDefault="00BB66AA">
            <w:r>
              <w:t>4 424</w:t>
            </w:r>
          </w:p>
        </w:tc>
        <w:tc>
          <w:tcPr>
            <w:tcW w:w="907" w:type="dxa"/>
            <w:tcBorders>
              <w:bottom w:val="single" w:sz="6" w:space="0" w:color="auto"/>
            </w:tcBorders>
          </w:tcPr>
          <w:p w:rsidR="002B2A74" w:rsidRDefault="00BB66AA">
            <w:r>
              <w:t>1 512</w:t>
            </w:r>
          </w:p>
        </w:tc>
      </w:tr>
      <w:tr w:rsidR="002B2A74" w:rsidTr="002B2A74">
        <w:tc>
          <w:tcPr>
            <w:tcW w:w="907" w:type="dxa"/>
            <w:tcBorders>
              <w:top w:val="single" w:sz="6" w:space="0" w:color="auto"/>
              <w:bottom w:val="single" w:sz="6" w:space="0" w:color="auto"/>
            </w:tcBorders>
          </w:tcPr>
          <w:p w:rsidR="002B2A74" w:rsidRDefault="00BB66AA">
            <w:r>
              <w:rPr>
                <w:b/>
              </w:rPr>
              <w:t>4 507</w:t>
            </w:r>
          </w:p>
        </w:tc>
        <w:tc>
          <w:tcPr>
            <w:tcW w:w="6918" w:type="dxa"/>
            <w:tcBorders>
              <w:top w:val="single" w:sz="6" w:space="0" w:color="auto"/>
              <w:bottom w:val="single" w:sz="6" w:space="0" w:color="auto"/>
            </w:tcBorders>
          </w:tcPr>
          <w:p w:rsidR="002B2A74" w:rsidRDefault="00BB66AA">
            <w:pPr>
              <w:ind w:left="340" w:hanging="170"/>
              <w:jc w:val="left"/>
            </w:pPr>
            <w:r>
              <w:rPr>
                <w:b/>
              </w:rPr>
              <w:t>Total Public Account</w:t>
            </w:r>
          </w:p>
        </w:tc>
        <w:tc>
          <w:tcPr>
            <w:tcW w:w="907" w:type="dxa"/>
            <w:tcBorders>
              <w:top w:val="single" w:sz="6" w:space="0" w:color="auto"/>
              <w:bottom w:val="single" w:sz="6" w:space="0" w:color="auto"/>
            </w:tcBorders>
          </w:tcPr>
          <w:p w:rsidR="002B2A74" w:rsidRDefault="00BB66AA">
            <w:r>
              <w:rPr>
                <w:b/>
              </w:rPr>
              <w:t>5 459</w:t>
            </w:r>
          </w:p>
        </w:tc>
        <w:tc>
          <w:tcPr>
            <w:tcW w:w="907" w:type="dxa"/>
            <w:tcBorders>
              <w:top w:val="single" w:sz="6" w:space="0" w:color="auto"/>
              <w:bottom w:val="single" w:sz="6" w:space="0" w:color="auto"/>
            </w:tcBorders>
          </w:tcPr>
          <w:p w:rsidR="002B2A74" w:rsidRDefault="00BB66AA">
            <w:r>
              <w:rPr>
                <w:b/>
              </w:rPr>
              <w:t>2 918</w:t>
            </w:r>
          </w:p>
        </w:tc>
      </w:tr>
      <w:tr w:rsidR="002B2A74" w:rsidTr="002B2A74">
        <w:tc>
          <w:tcPr>
            <w:tcW w:w="907" w:type="dxa"/>
            <w:tcBorders>
              <w:top w:val="single" w:sz="6" w:space="0" w:color="auto"/>
            </w:tcBorders>
          </w:tcPr>
          <w:p w:rsidR="002B2A74" w:rsidRDefault="002B2A74"/>
        </w:tc>
        <w:tc>
          <w:tcPr>
            <w:tcW w:w="6918" w:type="dxa"/>
            <w:tcBorders>
              <w:top w:val="single" w:sz="6" w:space="0" w:color="auto"/>
            </w:tcBorders>
          </w:tcPr>
          <w:p w:rsidR="002B2A74" w:rsidRDefault="00BB66AA">
            <w:pPr>
              <w:ind w:left="340" w:hanging="170"/>
              <w:jc w:val="left"/>
            </w:pPr>
            <w:r>
              <w:rPr>
                <w:b/>
              </w:rPr>
              <w:t>Represented by:</w:t>
            </w:r>
          </w:p>
        </w:tc>
        <w:tc>
          <w:tcPr>
            <w:tcW w:w="907" w:type="dxa"/>
            <w:tcBorders>
              <w:top w:val="single" w:sz="6" w:space="0" w:color="auto"/>
            </w:tcBorders>
          </w:tcPr>
          <w:p w:rsidR="002B2A74" w:rsidRDefault="002B2A74"/>
        </w:tc>
        <w:tc>
          <w:tcPr>
            <w:tcW w:w="907" w:type="dxa"/>
            <w:tcBorders>
              <w:top w:val="single" w:sz="6" w:space="0" w:color="auto"/>
            </w:tcBorders>
          </w:tcPr>
          <w:p w:rsidR="002B2A74" w:rsidRDefault="002B2A74"/>
        </w:tc>
      </w:tr>
      <w:tr w:rsidR="002B2A74">
        <w:tc>
          <w:tcPr>
            <w:tcW w:w="907" w:type="dxa"/>
          </w:tcPr>
          <w:p w:rsidR="002B2A74" w:rsidRDefault="00BB66AA">
            <w:r>
              <w:t>3 805</w:t>
            </w:r>
          </w:p>
        </w:tc>
        <w:tc>
          <w:tcPr>
            <w:tcW w:w="6918" w:type="dxa"/>
          </w:tcPr>
          <w:p w:rsidR="002B2A74" w:rsidRDefault="00BB66AA">
            <w:pPr>
              <w:ind w:left="340" w:hanging="170"/>
              <w:jc w:val="left"/>
            </w:pPr>
            <w:r>
              <w:t>Stock, securities, cash and investments</w:t>
            </w:r>
          </w:p>
        </w:tc>
        <w:tc>
          <w:tcPr>
            <w:tcW w:w="907" w:type="dxa"/>
          </w:tcPr>
          <w:p w:rsidR="002B2A74" w:rsidRDefault="00BB66AA">
            <w:r>
              <w:t>4 527</w:t>
            </w:r>
          </w:p>
        </w:tc>
        <w:tc>
          <w:tcPr>
            <w:tcW w:w="907" w:type="dxa"/>
          </w:tcPr>
          <w:p w:rsidR="002B2A74" w:rsidRDefault="00BB66AA">
            <w:r>
              <w:t>2 069</w:t>
            </w:r>
          </w:p>
        </w:tc>
      </w:tr>
      <w:tr w:rsidR="002B2A74">
        <w:tc>
          <w:tcPr>
            <w:tcW w:w="907" w:type="dxa"/>
          </w:tcPr>
          <w:p w:rsidR="002B2A74" w:rsidRDefault="002B2A74"/>
        </w:tc>
        <w:tc>
          <w:tcPr>
            <w:tcW w:w="6918" w:type="dxa"/>
          </w:tcPr>
          <w:p w:rsidR="002B2A74" w:rsidRDefault="00BB66AA">
            <w:pPr>
              <w:ind w:left="340" w:hanging="170"/>
              <w:jc w:val="left"/>
            </w:pPr>
            <w:r>
              <w:t>Add cash advanced for:</w:t>
            </w:r>
          </w:p>
        </w:tc>
        <w:tc>
          <w:tcPr>
            <w:tcW w:w="907" w:type="dxa"/>
          </w:tcPr>
          <w:p w:rsidR="002B2A74" w:rsidRDefault="002B2A74"/>
        </w:tc>
        <w:tc>
          <w:tcPr>
            <w:tcW w:w="907" w:type="dxa"/>
          </w:tcPr>
          <w:p w:rsidR="002B2A74" w:rsidRDefault="002B2A74"/>
        </w:tc>
      </w:tr>
      <w:tr w:rsidR="002B2A74">
        <w:tc>
          <w:tcPr>
            <w:tcW w:w="907" w:type="dxa"/>
          </w:tcPr>
          <w:p w:rsidR="002B2A74" w:rsidRDefault="00BB66AA">
            <w:r>
              <w:t>..</w:t>
            </w:r>
          </w:p>
        </w:tc>
        <w:tc>
          <w:tcPr>
            <w:tcW w:w="6918" w:type="dxa"/>
          </w:tcPr>
          <w:p w:rsidR="002B2A74" w:rsidRDefault="00BB66AA">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rsidR="002B2A74" w:rsidRDefault="00BB66AA">
            <w:r>
              <w:t>350</w:t>
            </w:r>
          </w:p>
        </w:tc>
        <w:tc>
          <w:tcPr>
            <w:tcW w:w="907" w:type="dxa"/>
          </w:tcPr>
          <w:p w:rsidR="002B2A74" w:rsidRDefault="00BB66AA">
            <w:r>
              <w:t>..</w:t>
            </w:r>
          </w:p>
        </w:tc>
      </w:tr>
      <w:tr w:rsidR="002B2A74" w:rsidTr="002B2A74">
        <w:tc>
          <w:tcPr>
            <w:tcW w:w="907" w:type="dxa"/>
            <w:tcBorders>
              <w:bottom w:val="single" w:sz="6" w:space="0" w:color="auto"/>
            </w:tcBorders>
          </w:tcPr>
          <w:p w:rsidR="002B2A74" w:rsidRDefault="00BB66AA">
            <w:r>
              <w:t>702</w:t>
            </w:r>
          </w:p>
        </w:tc>
        <w:tc>
          <w:tcPr>
            <w:tcW w:w="6918" w:type="dxa"/>
            <w:tcBorders>
              <w:bottom w:val="single" w:sz="6" w:space="0" w:color="auto"/>
            </w:tcBorders>
          </w:tcPr>
          <w:p w:rsidR="002B2A74" w:rsidRDefault="00BB66AA">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rsidR="002B2A74" w:rsidRDefault="00BB66AA">
            <w:r>
              <w:t>582</w:t>
            </w:r>
          </w:p>
        </w:tc>
        <w:tc>
          <w:tcPr>
            <w:tcW w:w="907" w:type="dxa"/>
            <w:tcBorders>
              <w:bottom w:val="single" w:sz="6" w:space="0" w:color="auto"/>
            </w:tcBorders>
          </w:tcPr>
          <w:p w:rsidR="002B2A74" w:rsidRDefault="00BB66AA">
            <w:r>
              <w:t>849</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4 507</w:t>
            </w:r>
          </w:p>
        </w:tc>
        <w:tc>
          <w:tcPr>
            <w:tcW w:w="6918" w:type="dxa"/>
            <w:tcBorders>
              <w:top w:val="single" w:sz="6" w:space="0" w:color="auto"/>
              <w:bottom w:val="single" w:sz="12" w:space="0" w:color="auto"/>
            </w:tcBorders>
          </w:tcPr>
          <w:p w:rsidR="002B2A74" w:rsidRDefault="00BB66AA">
            <w:pPr>
              <w:ind w:left="340" w:hanging="170"/>
              <w:jc w:val="left"/>
            </w:pPr>
            <w:r>
              <w:t>Total Public Account</w:t>
            </w:r>
          </w:p>
        </w:tc>
        <w:tc>
          <w:tcPr>
            <w:tcW w:w="907" w:type="dxa"/>
            <w:tcBorders>
              <w:top w:val="single" w:sz="6" w:space="0" w:color="auto"/>
              <w:bottom w:val="single" w:sz="12" w:space="0" w:color="auto"/>
            </w:tcBorders>
          </w:tcPr>
          <w:p w:rsidR="002B2A74" w:rsidRDefault="00BB66AA">
            <w:r>
              <w:t>5 459</w:t>
            </w:r>
          </w:p>
        </w:tc>
        <w:tc>
          <w:tcPr>
            <w:tcW w:w="907" w:type="dxa"/>
            <w:tcBorders>
              <w:top w:val="single" w:sz="6" w:space="0" w:color="auto"/>
              <w:bottom w:val="single" w:sz="12" w:space="0" w:color="auto"/>
            </w:tcBorders>
          </w:tcPr>
          <w:p w:rsidR="002B2A74" w:rsidRDefault="00BB66AA">
            <w:r>
              <w:t>2 918</w:t>
            </w:r>
          </w:p>
        </w:tc>
      </w:tr>
    </w:tbl>
    <w:p w:rsidR="005B4BA6" w:rsidRDefault="005B4BA6" w:rsidP="005D11FA"/>
    <w:p w:rsidR="00625E3A" w:rsidRDefault="00625E3A" w:rsidP="00955520">
      <w:pPr>
        <w:pStyle w:val="Heading1"/>
        <w:sectPr w:rsidR="00625E3A" w:rsidSect="0080414E">
          <w:headerReference w:type="even" r:id="rId18"/>
          <w:headerReference w:type="default" r:id="rId19"/>
          <w:type w:val="continuous"/>
          <w:pgSz w:w="11907" w:h="16839" w:code="9"/>
          <w:pgMar w:top="851" w:right="1134" w:bottom="851" w:left="1134" w:header="624" w:footer="567" w:gutter="0"/>
          <w:cols w:sep="1" w:space="567"/>
          <w:docGrid w:linePitch="360"/>
        </w:sectPr>
      </w:pPr>
    </w:p>
    <w:p w:rsidR="00625E3A" w:rsidRDefault="00955520" w:rsidP="00955520">
      <w:pPr>
        <w:pStyle w:val="Heading1"/>
        <w:sectPr w:rsidR="00625E3A" w:rsidSect="0080414E">
          <w:type w:val="continuous"/>
          <w:pgSz w:w="11907" w:h="16839" w:code="9"/>
          <w:pgMar w:top="851" w:right="1134" w:bottom="851" w:left="1134" w:header="624" w:footer="567" w:gutter="0"/>
          <w:cols w:sep="1" w:space="567"/>
          <w:docGrid w:linePitch="360"/>
        </w:sectPr>
      </w:pPr>
      <w:bookmarkStart w:id="23" w:name="_Toc39073472"/>
      <w:r>
        <w:lastRenderedPageBreak/>
        <w:t>Other disclosures</w:t>
      </w:r>
      <w:bookmarkEnd w:id="23"/>
    </w:p>
    <w:p w:rsidR="00180823" w:rsidRDefault="00180823" w:rsidP="00EA775F">
      <w:pPr>
        <w:pStyle w:val="Heading30"/>
      </w:pPr>
      <w:r>
        <w:t>Introduction</w:t>
      </w:r>
    </w:p>
    <w:p w:rsidR="0076001E" w:rsidRDefault="00152A9B" w:rsidP="00EA775F">
      <w:r w:rsidRPr="00152A9B">
        <w:t>This section includes several additional disclosures that assist the understanding of this financial report.</w:t>
      </w:r>
    </w:p>
    <w:p w:rsidR="00625E3A" w:rsidRDefault="0076001E" w:rsidP="00EA775F">
      <w:pPr>
        <w:sectPr w:rsidR="00625E3A" w:rsidSect="0080414E">
          <w:type w:val="continuous"/>
          <w:pgSz w:w="11907" w:h="16839" w:code="9"/>
          <w:pgMar w:top="851" w:right="1134" w:bottom="851" w:left="1134" w:header="624" w:footer="567" w:gutter="0"/>
          <w:cols w:num="2" w:space="567"/>
          <w:docGrid w:linePitch="360"/>
        </w:sectPr>
      </w:pPr>
      <w:r>
        <w:br w:type="column"/>
      </w:r>
    </w:p>
    <w:p w:rsidR="005B4BA6" w:rsidRDefault="00180823" w:rsidP="0076001E">
      <w:pPr>
        <w:pStyle w:val="Heading2"/>
      </w:pPr>
      <w:r>
        <w:t>Other gains/(losses) from other economic flows</w:t>
      </w:r>
    </w:p>
    <w:p w:rsidR="006F02B5" w:rsidRDefault="00804880" w:rsidP="006F02B5">
      <w:pPr>
        <w:pStyle w:val="TableUnits"/>
      </w:pPr>
      <w:r>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6918" w:type="dxa"/>
          </w:tcPr>
          <w:p w:rsidR="002B2A74" w:rsidRDefault="002B2A74">
            <w:pPr>
              <w:ind w:left="340" w:hanging="170"/>
              <w:jc w:val="left"/>
            </w:pPr>
          </w:p>
        </w:tc>
        <w:tc>
          <w:tcPr>
            <w:tcW w:w="1814" w:type="dxa"/>
            <w:gridSpan w:val="2"/>
          </w:tcPr>
          <w:p w:rsidR="002B2A74" w:rsidRDefault="00BB66AA">
            <w:pPr>
              <w:jc w:val="center"/>
            </w:pPr>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31 Mar</w:t>
            </w:r>
          </w:p>
        </w:tc>
        <w:tc>
          <w:tcPr>
            <w:tcW w:w="6918" w:type="dxa"/>
          </w:tcPr>
          <w:p w:rsidR="002B2A74" w:rsidRDefault="002B2A74">
            <w:pPr>
              <w:ind w:left="340" w:hanging="170"/>
              <w:jc w:val="left"/>
            </w:pPr>
          </w:p>
        </w:tc>
        <w:tc>
          <w:tcPr>
            <w:tcW w:w="907" w:type="dxa"/>
          </w:tcPr>
          <w:p w:rsidR="002B2A74" w:rsidRDefault="00BB66AA">
            <w:r>
              <w:t>actual</w:t>
            </w:r>
            <w:r>
              <w:br/>
              <w:t>31 Mar</w:t>
            </w:r>
          </w:p>
        </w:tc>
        <w:tc>
          <w:tcPr>
            <w:tcW w:w="907" w:type="dxa"/>
          </w:tcPr>
          <w:p w:rsidR="002B2A74" w:rsidRDefault="00BB66AA">
            <w:r>
              <w:t>revised</w:t>
            </w:r>
            <w:r>
              <w:br/>
              <w:t>budget</w:t>
            </w:r>
          </w:p>
        </w:tc>
      </w:tr>
      <w:tr w:rsidR="002B2A74">
        <w:tc>
          <w:tcPr>
            <w:tcW w:w="907" w:type="dxa"/>
          </w:tcPr>
          <w:p w:rsidR="002B2A74" w:rsidRDefault="00BB66AA">
            <w:r>
              <w:t>(442)</w:t>
            </w:r>
          </w:p>
        </w:tc>
        <w:tc>
          <w:tcPr>
            <w:tcW w:w="6918" w:type="dxa"/>
          </w:tcPr>
          <w:p w:rsidR="002B2A74" w:rsidRDefault="00BB66AA">
            <w:pPr>
              <w:ind w:left="340" w:hanging="170"/>
              <w:jc w:val="left"/>
            </w:pPr>
            <w:r>
              <w:t>Net (increase)/decrease in allowances for credit losses</w:t>
            </w:r>
          </w:p>
        </w:tc>
        <w:tc>
          <w:tcPr>
            <w:tcW w:w="907" w:type="dxa"/>
          </w:tcPr>
          <w:p w:rsidR="002B2A74" w:rsidRDefault="00BB66AA">
            <w:r>
              <w:t>(308)</w:t>
            </w:r>
          </w:p>
        </w:tc>
        <w:tc>
          <w:tcPr>
            <w:tcW w:w="907" w:type="dxa"/>
          </w:tcPr>
          <w:p w:rsidR="002B2A74" w:rsidRDefault="00BB66AA">
            <w:r>
              <w:t>(192)</w:t>
            </w:r>
          </w:p>
        </w:tc>
      </w:tr>
      <w:tr w:rsidR="002B2A74">
        <w:tc>
          <w:tcPr>
            <w:tcW w:w="907" w:type="dxa"/>
          </w:tcPr>
          <w:p w:rsidR="002B2A74" w:rsidRDefault="00BB66AA">
            <w:r>
              <w:t>(4)</w:t>
            </w:r>
          </w:p>
        </w:tc>
        <w:tc>
          <w:tcPr>
            <w:tcW w:w="6918" w:type="dxa"/>
          </w:tcPr>
          <w:p w:rsidR="002B2A74" w:rsidRDefault="00BB66AA">
            <w:pPr>
              <w:ind w:left="340" w:hanging="170"/>
              <w:jc w:val="left"/>
            </w:pPr>
            <w:r>
              <w:t>Amortisation of intangible non</w:t>
            </w:r>
            <w:r>
              <w:noBreakHyphen/>
              <w:t>produced assets</w:t>
            </w:r>
          </w:p>
        </w:tc>
        <w:tc>
          <w:tcPr>
            <w:tcW w:w="907" w:type="dxa"/>
          </w:tcPr>
          <w:p w:rsidR="002B2A74" w:rsidRDefault="00BB66AA">
            <w:r>
              <w:t>(4)</w:t>
            </w:r>
          </w:p>
        </w:tc>
        <w:tc>
          <w:tcPr>
            <w:tcW w:w="907" w:type="dxa"/>
          </w:tcPr>
          <w:p w:rsidR="002B2A74" w:rsidRDefault="00BB66AA">
            <w:r>
              <w:t>(6)</w:t>
            </w:r>
          </w:p>
        </w:tc>
      </w:tr>
      <w:tr w:rsidR="002B2A74">
        <w:tc>
          <w:tcPr>
            <w:tcW w:w="907" w:type="dxa"/>
          </w:tcPr>
          <w:p w:rsidR="002B2A74" w:rsidRDefault="00BB66AA">
            <w:r>
              <w:t>(14)</w:t>
            </w:r>
          </w:p>
        </w:tc>
        <w:tc>
          <w:tcPr>
            <w:tcW w:w="6918" w:type="dxa"/>
          </w:tcPr>
          <w:p w:rsidR="002B2A74" w:rsidRDefault="00BB66AA">
            <w:pPr>
              <w:ind w:left="340" w:hanging="170"/>
              <w:jc w:val="left"/>
            </w:pPr>
            <w:r>
              <w:t>Bad debts written off</w:t>
            </w:r>
          </w:p>
        </w:tc>
        <w:tc>
          <w:tcPr>
            <w:tcW w:w="907" w:type="dxa"/>
          </w:tcPr>
          <w:p w:rsidR="002B2A74" w:rsidRDefault="00BB66AA">
            <w:r>
              <w:t>(5)</w:t>
            </w:r>
          </w:p>
        </w:tc>
        <w:tc>
          <w:tcPr>
            <w:tcW w:w="907" w:type="dxa"/>
          </w:tcPr>
          <w:p w:rsidR="002B2A74" w:rsidRDefault="00BB66AA">
            <w:r>
              <w:t>(168)</w:t>
            </w:r>
          </w:p>
        </w:tc>
      </w:tr>
      <w:tr w:rsidR="002B2A74" w:rsidTr="002B2A74">
        <w:tc>
          <w:tcPr>
            <w:tcW w:w="907" w:type="dxa"/>
            <w:tcBorders>
              <w:bottom w:val="single" w:sz="6" w:space="0" w:color="auto"/>
            </w:tcBorders>
          </w:tcPr>
          <w:p w:rsidR="002B2A74" w:rsidRDefault="00BB66AA">
            <w:r>
              <w:t>(12)</w:t>
            </w:r>
          </w:p>
        </w:tc>
        <w:tc>
          <w:tcPr>
            <w:tcW w:w="6918" w:type="dxa"/>
            <w:tcBorders>
              <w:bottom w:val="single" w:sz="6" w:space="0" w:color="auto"/>
            </w:tcBorders>
          </w:tcPr>
          <w:p w:rsidR="002B2A74" w:rsidRDefault="00BB66AA">
            <w:pPr>
              <w:ind w:left="340" w:hanging="170"/>
              <w:jc w:val="left"/>
            </w:pPr>
            <w:r>
              <w:t>Other gains/(losses)</w:t>
            </w:r>
          </w:p>
        </w:tc>
        <w:tc>
          <w:tcPr>
            <w:tcW w:w="907" w:type="dxa"/>
            <w:tcBorders>
              <w:bottom w:val="single" w:sz="6" w:space="0" w:color="auto"/>
            </w:tcBorders>
          </w:tcPr>
          <w:p w:rsidR="002B2A74" w:rsidRDefault="00BB66AA">
            <w:r>
              <w:t>(271)</w:t>
            </w:r>
          </w:p>
        </w:tc>
        <w:tc>
          <w:tcPr>
            <w:tcW w:w="907" w:type="dxa"/>
            <w:tcBorders>
              <w:bottom w:val="single" w:sz="6" w:space="0" w:color="auto"/>
            </w:tcBorders>
          </w:tcPr>
          <w:p w:rsidR="002B2A74" w:rsidRDefault="00BB66AA">
            <w:r>
              <w:t>(14)</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(472)</w:t>
            </w:r>
          </w:p>
        </w:tc>
        <w:tc>
          <w:tcPr>
            <w:tcW w:w="6918" w:type="dxa"/>
            <w:tcBorders>
              <w:top w:val="single" w:sz="6" w:space="0" w:color="auto"/>
              <w:bottom w:val="single" w:sz="12" w:space="0" w:color="auto"/>
            </w:tcBorders>
          </w:tcPr>
          <w:p w:rsidR="002B2A74" w:rsidRDefault="00BB66AA">
            <w:pPr>
              <w:ind w:left="340" w:hanging="170"/>
              <w:jc w:val="left"/>
            </w:pPr>
            <w:r>
              <w:t>Total other gains/(losses) from other economic flows</w:t>
            </w:r>
          </w:p>
        </w:tc>
        <w:tc>
          <w:tcPr>
            <w:tcW w:w="907" w:type="dxa"/>
            <w:tcBorders>
              <w:top w:val="single" w:sz="6" w:space="0" w:color="auto"/>
              <w:bottom w:val="single" w:sz="12" w:space="0" w:color="auto"/>
            </w:tcBorders>
          </w:tcPr>
          <w:p w:rsidR="002B2A74" w:rsidRDefault="00BB66AA">
            <w:r>
              <w:t>(587)</w:t>
            </w:r>
          </w:p>
        </w:tc>
        <w:tc>
          <w:tcPr>
            <w:tcW w:w="907" w:type="dxa"/>
            <w:tcBorders>
              <w:top w:val="single" w:sz="6" w:space="0" w:color="auto"/>
              <w:bottom w:val="single" w:sz="12" w:space="0" w:color="auto"/>
            </w:tcBorders>
          </w:tcPr>
          <w:p w:rsidR="002B2A74" w:rsidRDefault="00BB66AA">
            <w:r>
              <w:t>(382)</w:t>
            </w:r>
          </w:p>
        </w:tc>
      </w:tr>
    </w:tbl>
    <w:p w:rsidR="009F2DDE" w:rsidRDefault="009F2DDE" w:rsidP="009F2DDE"/>
    <w:p w:rsidR="009F2DDE" w:rsidRDefault="009F2DDE" w:rsidP="009F2DDE"/>
    <w:p w:rsidR="005B4BA6" w:rsidRDefault="00180823" w:rsidP="0076001E">
      <w:pPr>
        <w:pStyle w:val="Heading2"/>
      </w:pPr>
      <w:r>
        <w:t>Reconciliation of cash and cash equivalents</w:t>
      </w:r>
    </w:p>
    <w:p w:rsidR="006F02B5" w:rsidRDefault="004375F6" w:rsidP="006F02B5">
      <w:pPr>
        <w:pStyle w:val="TableUnits"/>
      </w:pPr>
      <w:r>
        <w:t>($ million)</w:t>
      </w:r>
    </w:p>
    <w:tbl>
      <w:tblPr>
        <w:tblStyle w:val="DTFTable"/>
        <w:tblW w:w="9639" w:type="dxa"/>
        <w:tblLayout w:type="fixed"/>
        <w:tblLook w:val="0660" w:firstRow="1" w:lastRow="1" w:firstColumn="0" w:lastColumn="0" w:noHBand="1" w:noVBand="1"/>
      </w:tblPr>
      <w:tblGrid>
        <w:gridCol w:w="907"/>
        <w:gridCol w:w="7825"/>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r>
              <w:br/>
              <w:t>actual</w:t>
            </w:r>
            <w:r>
              <w:br/>
              <w:t>31 Mar</w:t>
            </w:r>
          </w:p>
        </w:tc>
        <w:tc>
          <w:tcPr>
            <w:tcW w:w="7825" w:type="dxa"/>
          </w:tcPr>
          <w:p w:rsidR="002B2A74" w:rsidRDefault="002B2A74">
            <w:pPr>
              <w:ind w:left="340" w:hanging="170"/>
              <w:jc w:val="left"/>
            </w:pPr>
          </w:p>
        </w:tc>
        <w:tc>
          <w:tcPr>
            <w:tcW w:w="907" w:type="dxa"/>
          </w:tcPr>
          <w:p w:rsidR="002B2A74" w:rsidRDefault="00BB66AA">
            <w:r>
              <w:t>2019</w:t>
            </w:r>
            <w:r>
              <w:noBreakHyphen/>
              <w:t>20</w:t>
            </w:r>
            <w:r>
              <w:br/>
              <w:t>actual</w:t>
            </w:r>
            <w:r>
              <w:br/>
              <w:t>31 Mar</w:t>
            </w:r>
          </w:p>
        </w:tc>
      </w:tr>
      <w:tr w:rsidR="002B2A74">
        <w:tc>
          <w:tcPr>
            <w:tcW w:w="907" w:type="dxa"/>
          </w:tcPr>
          <w:p w:rsidR="002B2A74" w:rsidRDefault="00BB66AA">
            <w:r>
              <w:t>1 416</w:t>
            </w:r>
          </w:p>
        </w:tc>
        <w:tc>
          <w:tcPr>
            <w:tcW w:w="7825" w:type="dxa"/>
          </w:tcPr>
          <w:p w:rsidR="002B2A74" w:rsidRDefault="00BB66AA">
            <w:pPr>
              <w:ind w:left="340" w:hanging="170"/>
              <w:jc w:val="left"/>
            </w:pPr>
            <w:r>
              <w:t>Cash</w:t>
            </w:r>
          </w:p>
        </w:tc>
        <w:tc>
          <w:tcPr>
            <w:tcW w:w="907" w:type="dxa"/>
          </w:tcPr>
          <w:p w:rsidR="002B2A74" w:rsidRDefault="00BB66AA">
            <w:r>
              <w:t>3 704</w:t>
            </w:r>
          </w:p>
        </w:tc>
      </w:tr>
      <w:tr w:rsidR="002B2A74" w:rsidTr="002B2A74">
        <w:tc>
          <w:tcPr>
            <w:tcW w:w="907" w:type="dxa"/>
            <w:tcBorders>
              <w:bottom w:val="single" w:sz="6" w:space="0" w:color="auto"/>
            </w:tcBorders>
          </w:tcPr>
          <w:p w:rsidR="002B2A74" w:rsidRDefault="00BB66AA">
            <w:r>
              <w:t>4 306</w:t>
            </w:r>
          </w:p>
        </w:tc>
        <w:tc>
          <w:tcPr>
            <w:tcW w:w="7825" w:type="dxa"/>
            <w:tcBorders>
              <w:bottom w:val="single" w:sz="6" w:space="0" w:color="auto"/>
            </w:tcBorders>
          </w:tcPr>
          <w:p w:rsidR="002B2A74" w:rsidRDefault="00BB66AA">
            <w:pPr>
              <w:ind w:left="340" w:hanging="170"/>
              <w:jc w:val="left"/>
            </w:pPr>
            <w:r>
              <w:t>Deposits at call</w:t>
            </w:r>
          </w:p>
        </w:tc>
        <w:tc>
          <w:tcPr>
            <w:tcW w:w="907" w:type="dxa"/>
            <w:tcBorders>
              <w:bottom w:val="single" w:sz="6" w:space="0" w:color="auto"/>
            </w:tcBorders>
          </w:tcPr>
          <w:p w:rsidR="002B2A74" w:rsidRDefault="00BB66AA">
            <w:r>
              <w:t>5 532</w:t>
            </w:r>
          </w:p>
        </w:tc>
      </w:tr>
      <w:tr w:rsidR="002B2A74" w:rsidTr="002B2A74">
        <w:tc>
          <w:tcPr>
            <w:tcW w:w="907" w:type="dxa"/>
            <w:tcBorders>
              <w:top w:val="single" w:sz="6" w:space="0" w:color="auto"/>
            </w:tcBorders>
          </w:tcPr>
          <w:p w:rsidR="002B2A74" w:rsidRDefault="00BB66AA">
            <w:r>
              <w:rPr>
                <w:b/>
              </w:rPr>
              <w:t>5 722</w:t>
            </w:r>
          </w:p>
        </w:tc>
        <w:tc>
          <w:tcPr>
            <w:tcW w:w="7825" w:type="dxa"/>
            <w:tcBorders>
              <w:top w:val="single" w:sz="6" w:space="0" w:color="auto"/>
            </w:tcBorders>
          </w:tcPr>
          <w:p w:rsidR="002B2A74" w:rsidRDefault="00BB66AA">
            <w:pPr>
              <w:ind w:left="340" w:hanging="170"/>
              <w:jc w:val="left"/>
            </w:pPr>
            <w:r>
              <w:rPr>
                <w:b/>
              </w:rPr>
              <w:t>Cash and cash equivalents</w:t>
            </w:r>
          </w:p>
        </w:tc>
        <w:tc>
          <w:tcPr>
            <w:tcW w:w="907" w:type="dxa"/>
            <w:tcBorders>
              <w:top w:val="single" w:sz="6" w:space="0" w:color="auto"/>
            </w:tcBorders>
          </w:tcPr>
          <w:p w:rsidR="002B2A74" w:rsidRDefault="00BB66AA">
            <w:r>
              <w:rPr>
                <w:b/>
              </w:rPr>
              <w:t>9 236</w:t>
            </w:r>
          </w:p>
        </w:tc>
      </w:tr>
      <w:tr w:rsidR="002B2A74" w:rsidTr="009A4B6D">
        <w:tc>
          <w:tcPr>
            <w:tcW w:w="907" w:type="dxa"/>
            <w:tcBorders>
              <w:bottom w:val="single" w:sz="6" w:space="0" w:color="auto"/>
            </w:tcBorders>
          </w:tcPr>
          <w:p w:rsidR="002B2A74" w:rsidRDefault="00BB66AA">
            <w:r>
              <w:t>..</w:t>
            </w:r>
          </w:p>
        </w:tc>
        <w:tc>
          <w:tcPr>
            <w:tcW w:w="7825" w:type="dxa"/>
            <w:tcBorders>
              <w:bottom w:val="single" w:sz="6" w:space="0" w:color="auto"/>
            </w:tcBorders>
          </w:tcPr>
          <w:p w:rsidR="002B2A74" w:rsidRDefault="00BB66AA">
            <w:pPr>
              <w:ind w:left="340" w:hanging="170"/>
              <w:jc w:val="left"/>
            </w:pPr>
            <w:r>
              <w:t>Bank overdraft</w:t>
            </w:r>
          </w:p>
        </w:tc>
        <w:tc>
          <w:tcPr>
            <w:tcW w:w="907" w:type="dxa"/>
            <w:tcBorders>
              <w:bottom w:val="single" w:sz="6" w:space="0" w:color="auto"/>
            </w:tcBorders>
          </w:tcPr>
          <w:p w:rsidR="002B2A74" w:rsidRDefault="00BB66AA">
            <w:r>
              <w:t>..</w:t>
            </w:r>
          </w:p>
        </w:tc>
      </w:tr>
      <w:tr w:rsidR="002B2A74" w:rsidTr="009A4B6D">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5 722</w:t>
            </w:r>
          </w:p>
        </w:tc>
        <w:tc>
          <w:tcPr>
            <w:tcW w:w="7825" w:type="dxa"/>
            <w:tcBorders>
              <w:top w:val="single" w:sz="6" w:space="0" w:color="auto"/>
              <w:bottom w:val="single" w:sz="12" w:space="0" w:color="auto"/>
            </w:tcBorders>
          </w:tcPr>
          <w:p w:rsidR="002B2A74" w:rsidRDefault="00BB66AA">
            <w:pPr>
              <w:ind w:left="340" w:hanging="170"/>
              <w:jc w:val="left"/>
            </w:pPr>
            <w:r>
              <w:t>Balances as per cash flow statement</w:t>
            </w:r>
          </w:p>
        </w:tc>
        <w:tc>
          <w:tcPr>
            <w:tcW w:w="907" w:type="dxa"/>
            <w:tcBorders>
              <w:top w:val="single" w:sz="6" w:space="0" w:color="auto"/>
              <w:bottom w:val="single" w:sz="12" w:space="0" w:color="auto"/>
            </w:tcBorders>
          </w:tcPr>
          <w:p w:rsidR="002B2A74" w:rsidRDefault="00BB66AA">
            <w:r>
              <w:t>9 236</w:t>
            </w:r>
          </w:p>
        </w:tc>
      </w:tr>
    </w:tbl>
    <w:p w:rsidR="0003605A" w:rsidRDefault="0003605A">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Reconciliation of net result to net cash flows from operating activities</w:t>
      </w:r>
      <w:r w:rsidR="00341392">
        <w:t xml:space="preserve"> </w:t>
      </w:r>
      <w:r w:rsidR="00341392" w:rsidRPr="00341392">
        <w:rPr>
          <w:vertAlign w:val="superscript"/>
        </w:rPr>
        <w:t>(a)</w:t>
      </w:r>
    </w:p>
    <w:p w:rsidR="006F02B5" w:rsidRDefault="00CE5AA2" w:rsidP="00BF30D7">
      <w:pPr>
        <w:pStyle w:val="TableUnits"/>
      </w:pPr>
      <w:r>
        <w:t xml:space="preserve">($ </w:t>
      </w:r>
      <w:r w:rsidRPr="00BF30D7">
        <w:t>million</w:t>
      </w:r>
      <w:r>
        <w:t>)</w:t>
      </w:r>
      <w:r w:rsidR="00F95B0B">
        <w:t xml:space="preserve"> </w:t>
      </w:r>
    </w:p>
    <w:tbl>
      <w:tblPr>
        <w:tblStyle w:val="DTFTable"/>
        <w:tblW w:w="9639" w:type="dxa"/>
        <w:tblLayout w:type="fixed"/>
        <w:tblLook w:val="0660" w:firstRow="1" w:lastRow="1" w:firstColumn="0" w:lastColumn="0" w:noHBand="1" w:noVBand="1"/>
      </w:tblPr>
      <w:tblGrid>
        <w:gridCol w:w="907"/>
        <w:gridCol w:w="7825"/>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2018</w:t>
            </w:r>
            <w:r>
              <w:noBreakHyphen/>
              <w:t>19</w:t>
            </w:r>
          </w:p>
        </w:tc>
        <w:tc>
          <w:tcPr>
            <w:tcW w:w="7825" w:type="dxa"/>
          </w:tcPr>
          <w:p w:rsidR="002B2A74" w:rsidRDefault="002B2A74">
            <w:pPr>
              <w:ind w:left="340" w:hanging="170"/>
              <w:jc w:val="left"/>
            </w:pPr>
          </w:p>
        </w:tc>
        <w:tc>
          <w:tcPr>
            <w:tcW w:w="907" w:type="dxa"/>
          </w:tcPr>
          <w:p w:rsidR="002B2A74" w:rsidRDefault="00BB66AA">
            <w:r>
              <w:t>2019</w:t>
            </w:r>
            <w:r>
              <w:noBreakHyphen/>
              <w:t>20</w:t>
            </w: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tcW w:w="907" w:type="dxa"/>
          </w:tcPr>
          <w:p w:rsidR="002B2A74" w:rsidRDefault="00BB66AA">
            <w:r>
              <w:t>actual</w:t>
            </w:r>
            <w:r>
              <w:br/>
              <w:t>to Mar</w:t>
            </w:r>
          </w:p>
        </w:tc>
        <w:tc>
          <w:tcPr>
            <w:tcW w:w="7825" w:type="dxa"/>
          </w:tcPr>
          <w:p w:rsidR="002B2A74" w:rsidRDefault="002B2A74">
            <w:pPr>
              <w:ind w:left="340" w:hanging="170"/>
              <w:jc w:val="left"/>
            </w:pPr>
          </w:p>
        </w:tc>
        <w:tc>
          <w:tcPr>
            <w:tcW w:w="907" w:type="dxa"/>
          </w:tcPr>
          <w:p w:rsidR="002B2A74" w:rsidRDefault="00BB66AA">
            <w:r>
              <w:t>actual</w:t>
            </w:r>
            <w:r>
              <w:br/>
              <w:t>to Mar</w:t>
            </w:r>
          </w:p>
        </w:tc>
      </w:tr>
      <w:tr w:rsidR="002B2A74">
        <w:tc>
          <w:tcPr>
            <w:tcW w:w="907" w:type="dxa"/>
          </w:tcPr>
          <w:p w:rsidR="002B2A74" w:rsidRDefault="00BB66AA">
            <w:r>
              <w:rPr>
                <w:b/>
              </w:rPr>
              <w:t>2 355</w:t>
            </w:r>
          </w:p>
        </w:tc>
        <w:tc>
          <w:tcPr>
            <w:tcW w:w="7825" w:type="dxa"/>
          </w:tcPr>
          <w:p w:rsidR="002B2A74" w:rsidRDefault="00BB66AA">
            <w:pPr>
              <w:ind w:left="340" w:hanging="170"/>
              <w:jc w:val="left"/>
            </w:pPr>
            <w:r>
              <w:rPr>
                <w:b/>
              </w:rPr>
              <w:t>Net result</w:t>
            </w:r>
          </w:p>
        </w:tc>
        <w:tc>
          <w:tcPr>
            <w:tcW w:w="907" w:type="dxa"/>
          </w:tcPr>
          <w:p w:rsidR="002B2A74" w:rsidRDefault="00BB66AA">
            <w:r>
              <w:rPr>
                <w:b/>
              </w:rPr>
              <w:t>(1 176)</w:t>
            </w:r>
          </w:p>
        </w:tc>
      </w:tr>
      <w:tr w:rsidR="002B2A74">
        <w:tc>
          <w:tcPr>
            <w:tcW w:w="907" w:type="dxa"/>
          </w:tcPr>
          <w:p w:rsidR="002B2A74" w:rsidRDefault="002B2A74"/>
        </w:tc>
        <w:tc>
          <w:tcPr>
            <w:tcW w:w="7825" w:type="dxa"/>
          </w:tcPr>
          <w:p w:rsidR="002B2A74" w:rsidRDefault="00BB66AA">
            <w:pPr>
              <w:ind w:left="340" w:hanging="170"/>
              <w:jc w:val="left"/>
            </w:pPr>
            <w:r>
              <w:rPr>
                <w:b/>
              </w:rPr>
              <w:t>Non</w:t>
            </w:r>
            <w:r>
              <w:rPr>
                <w:b/>
              </w:rPr>
              <w:noBreakHyphen/>
              <w:t>cash movements</w:t>
            </w:r>
          </w:p>
        </w:tc>
        <w:tc>
          <w:tcPr>
            <w:tcW w:w="907" w:type="dxa"/>
          </w:tcPr>
          <w:p w:rsidR="002B2A74" w:rsidRDefault="002B2A74"/>
        </w:tc>
      </w:tr>
      <w:tr w:rsidR="002B2A74">
        <w:tc>
          <w:tcPr>
            <w:tcW w:w="907" w:type="dxa"/>
          </w:tcPr>
          <w:p w:rsidR="002B2A74" w:rsidRDefault="00BB66AA">
            <w:r>
              <w:t>106</w:t>
            </w:r>
          </w:p>
        </w:tc>
        <w:tc>
          <w:tcPr>
            <w:tcW w:w="7825" w:type="dxa"/>
          </w:tcPr>
          <w:p w:rsidR="002B2A74" w:rsidRDefault="00BB66AA">
            <w:pPr>
              <w:ind w:left="340" w:hanging="170"/>
              <w:jc w:val="left"/>
            </w:pPr>
            <w:r>
              <w:t>Interest accretion</w:t>
            </w:r>
          </w:p>
        </w:tc>
        <w:tc>
          <w:tcPr>
            <w:tcW w:w="907" w:type="dxa"/>
          </w:tcPr>
          <w:p w:rsidR="002B2A74" w:rsidRDefault="00BB66AA">
            <w:r>
              <w:t>167</w:t>
            </w:r>
          </w:p>
        </w:tc>
      </w:tr>
      <w:tr w:rsidR="002B2A74">
        <w:tc>
          <w:tcPr>
            <w:tcW w:w="907" w:type="dxa"/>
          </w:tcPr>
          <w:p w:rsidR="002B2A74" w:rsidRDefault="00BB66AA">
            <w:r>
              <w:t>(190)</w:t>
            </w:r>
          </w:p>
        </w:tc>
        <w:tc>
          <w:tcPr>
            <w:tcW w:w="7825" w:type="dxa"/>
          </w:tcPr>
          <w:p w:rsidR="002B2A74" w:rsidRDefault="00BB66AA">
            <w:pPr>
              <w:ind w:left="340" w:hanging="170"/>
              <w:jc w:val="left"/>
            </w:pPr>
            <w:r>
              <w:t>Revenue related to economic service concession arrangements</w:t>
            </w:r>
          </w:p>
        </w:tc>
        <w:tc>
          <w:tcPr>
            <w:tcW w:w="907" w:type="dxa"/>
          </w:tcPr>
          <w:p w:rsidR="002B2A74" w:rsidRDefault="00BB66AA">
            <w:r>
              <w:t>(230)</w:t>
            </w:r>
          </w:p>
        </w:tc>
      </w:tr>
      <w:tr w:rsidR="002B2A74">
        <w:tc>
          <w:tcPr>
            <w:tcW w:w="907" w:type="dxa"/>
          </w:tcPr>
          <w:p w:rsidR="002B2A74" w:rsidRDefault="00BB66AA">
            <w:r>
              <w:t>2 206</w:t>
            </w:r>
          </w:p>
        </w:tc>
        <w:tc>
          <w:tcPr>
            <w:tcW w:w="7825" w:type="dxa"/>
          </w:tcPr>
          <w:p w:rsidR="002B2A74" w:rsidRDefault="00BB66AA">
            <w:pPr>
              <w:ind w:left="340" w:hanging="170"/>
              <w:jc w:val="left"/>
            </w:pPr>
            <w:r>
              <w:t>Depreciation and amortisation</w:t>
            </w:r>
          </w:p>
        </w:tc>
        <w:tc>
          <w:tcPr>
            <w:tcW w:w="907" w:type="dxa"/>
          </w:tcPr>
          <w:p w:rsidR="002B2A74" w:rsidRDefault="00BB66AA">
            <w:r>
              <w:t>2 788</w:t>
            </w:r>
          </w:p>
        </w:tc>
      </w:tr>
      <w:tr w:rsidR="002B2A74">
        <w:tc>
          <w:tcPr>
            <w:tcW w:w="907" w:type="dxa"/>
          </w:tcPr>
          <w:p w:rsidR="002B2A74" w:rsidRDefault="00BB66AA">
            <w:r>
              <w:t>3</w:t>
            </w:r>
          </w:p>
        </w:tc>
        <w:tc>
          <w:tcPr>
            <w:tcW w:w="7825" w:type="dxa"/>
          </w:tcPr>
          <w:p w:rsidR="002B2A74" w:rsidRDefault="00BB66AA">
            <w:pPr>
              <w:ind w:left="340" w:hanging="170"/>
              <w:jc w:val="left"/>
            </w:pPr>
            <w:r>
              <w:t>Revaluation of investments</w:t>
            </w:r>
          </w:p>
        </w:tc>
        <w:tc>
          <w:tcPr>
            <w:tcW w:w="907" w:type="dxa"/>
          </w:tcPr>
          <w:p w:rsidR="002B2A74" w:rsidRDefault="00BB66AA">
            <w:r>
              <w:t>22</w:t>
            </w:r>
          </w:p>
        </w:tc>
      </w:tr>
      <w:tr w:rsidR="002B2A74">
        <w:tc>
          <w:tcPr>
            <w:tcW w:w="907" w:type="dxa"/>
          </w:tcPr>
          <w:p w:rsidR="002B2A74" w:rsidRDefault="00BB66AA">
            <w:r>
              <w:t>44</w:t>
            </w:r>
          </w:p>
        </w:tc>
        <w:tc>
          <w:tcPr>
            <w:tcW w:w="7825" w:type="dxa"/>
          </w:tcPr>
          <w:p w:rsidR="002B2A74" w:rsidRDefault="00BB66AA">
            <w:pPr>
              <w:ind w:left="340" w:hanging="170"/>
              <w:jc w:val="left"/>
            </w:pPr>
            <w:r>
              <w:t>Assets (received)/provided free of charge</w:t>
            </w:r>
          </w:p>
        </w:tc>
        <w:tc>
          <w:tcPr>
            <w:tcW w:w="907" w:type="dxa"/>
          </w:tcPr>
          <w:p w:rsidR="002B2A74" w:rsidRDefault="00BB66AA">
            <w:r>
              <w:t>8</w:t>
            </w:r>
          </w:p>
        </w:tc>
      </w:tr>
      <w:tr w:rsidR="002B2A74">
        <w:tc>
          <w:tcPr>
            <w:tcW w:w="907" w:type="dxa"/>
          </w:tcPr>
          <w:p w:rsidR="002B2A74" w:rsidRDefault="00BB66AA">
            <w:r>
              <w:t>(25)</w:t>
            </w:r>
          </w:p>
        </w:tc>
        <w:tc>
          <w:tcPr>
            <w:tcW w:w="7825" w:type="dxa"/>
          </w:tcPr>
          <w:p w:rsidR="002B2A74" w:rsidRDefault="00BB66AA">
            <w:pPr>
              <w:ind w:left="340" w:hanging="170"/>
              <w:jc w:val="left"/>
            </w:pPr>
            <w:r>
              <w:t>Assets not previously/no longer recognised</w:t>
            </w:r>
          </w:p>
        </w:tc>
        <w:tc>
          <w:tcPr>
            <w:tcW w:w="907" w:type="dxa"/>
          </w:tcPr>
          <w:p w:rsidR="002B2A74" w:rsidRDefault="00BB66AA">
            <w:r>
              <w:t>54</w:t>
            </w:r>
          </w:p>
        </w:tc>
      </w:tr>
      <w:tr w:rsidR="002B2A74">
        <w:tc>
          <w:tcPr>
            <w:tcW w:w="907" w:type="dxa"/>
          </w:tcPr>
          <w:p w:rsidR="002B2A74" w:rsidRDefault="00BB66AA">
            <w:r>
              <w:t>29</w:t>
            </w:r>
          </w:p>
        </w:tc>
        <w:tc>
          <w:tcPr>
            <w:tcW w:w="7825" w:type="dxa"/>
          </w:tcPr>
          <w:p w:rsidR="002B2A74" w:rsidRDefault="00BB66AA">
            <w:pPr>
              <w:ind w:left="340" w:hanging="170"/>
              <w:jc w:val="left"/>
            </w:pPr>
            <w:r>
              <w:t>Revaluation of assets</w:t>
            </w:r>
          </w:p>
        </w:tc>
        <w:tc>
          <w:tcPr>
            <w:tcW w:w="907" w:type="dxa"/>
          </w:tcPr>
          <w:p w:rsidR="002B2A74" w:rsidRDefault="00BB66AA">
            <w:r>
              <w:t>59</w:t>
            </w:r>
          </w:p>
        </w:tc>
      </w:tr>
      <w:tr w:rsidR="002B2A74">
        <w:tc>
          <w:tcPr>
            <w:tcW w:w="907" w:type="dxa"/>
          </w:tcPr>
          <w:p w:rsidR="002B2A74" w:rsidRDefault="00BB66AA">
            <w:r>
              <w:t>2</w:t>
            </w:r>
          </w:p>
        </w:tc>
        <w:tc>
          <w:tcPr>
            <w:tcW w:w="7825" w:type="dxa"/>
          </w:tcPr>
          <w:p w:rsidR="002B2A74" w:rsidRDefault="00BB66AA">
            <w:pPr>
              <w:ind w:left="340" w:hanging="170"/>
              <w:jc w:val="left"/>
            </w:pPr>
            <w:r>
              <w:t>Discount/premium on other financial assets/borrowings</w:t>
            </w:r>
          </w:p>
        </w:tc>
        <w:tc>
          <w:tcPr>
            <w:tcW w:w="907" w:type="dxa"/>
          </w:tcPr>
          <w:p w:rsidR="002B2A74" w:rsidRDefault="00BB66AA">
            <w:r>
              <w:t>2</w:t>
            </w:r>
          </w:p>
        </w:tc>
      </w:tr>
      <w:tr w:rsidR="002B2A74">
        <w:tc>
          <w:tcPr>
            <w:tcW w:w="907" w:type="dxa"/>
          </w:tcPr>
          <w:p w:rsidR="002B2A74" w:rsidRDefault="00BB66AA">
            <w:r>
              <w:t>1</w:t>
            </w:r>
          </w:p>
        </w:tc>
        <w:tc>
          <w:tcPr>
            <w:tcW w:w="7825" w:type="dxa"/>
          </w:tcPr>
          <w:p w:rsidR="002B2A74" w:rsidRDefault="00BB66AA">
            <w:pPr>
              <w:ind w:left="340" w:hanging="170"/>
              <w:jc w:val="left"/>
            </w:pPr>
            <w:r>
              <w:t>Foreign currency dealings</w:t>
            </w:r>
          </w:p>
        </w:tc>
        <w:tc>
          <w:tcPr>
            <w:tcW w:w="907" w:type="dxa"/>
          </w:tcPr>
          <w:p w:rsidR="002B2A74" w:rsidRDefault="00BB66AA">
            <w:r>
              <w:t>2</w:t>
            </w:r>
          </w:p>
        </w:tc>
      </w:tr>
      <w:tr w:rsidR="002B2A74">
        <w:tc>
          <w:tcPr>
            <w:tcW w:w="907" w:type="dxa"/>
          </w:tcPr>
          <w:p w:rsidR="002B2A74" w:rsidRDefault="00BB66AA">
            <w:r>
              <w:t>(3)</w:t>
            </w:r>
          </w:p>
        </w:tc>
        <w:tc>
          <w:tcPr>
            <w:tcW w:w="7825" w:type="dxa"/>
          </w:tcPr>
          <w:p w:rsidR="002B2A74" w:rsidRDefault="00BB66AA">
            <w:pPr>
              <w:ind w:left="340" w:hanging="170"/>
              <w:jc w:val="left"/>
            </w:pPr>
            <w:r>
              <w:t>Discounting of assets and liabilities</w:t>
            </w:r>
          </w:p>
        </w:tc>
        <w:tc>
          <w:tcPr>
            <w:tcW w:w="907" w:type="dxa"/>
          </w:tcPr>
          <w:p w:rsidR="002B2A74" w:rsidRDefault="00BB66AA">
            <w:r>
              <w:t>(1)</w:t>
            </w:r>
          </w:p>
        </w:tc>
      </w:tr>
      <w:tr w:rsidR="002B2A74">
        <w:tc>
          <w:tcPr>
            <w:tcW w:w="907" w:type="dxa"/>
          </w:tcPr>
          <w:p w:rsidR="002B2A74" w:rsidRDefault="00BB66AA">
            <w:r>
              <w:rPr>
                <w:b/>
              </w:rPr>
              <w:t>2 173</w:t>
            </w:r>
          </w:p>
        </w:tc>
        <w:tc>
          <w:tcPr>
            <w:tcW w:w="7825" w:type="dxa"/>
          </w:tcPr>
          <w:p w:rsidR="002B2A74" w:rsidRDefault="00BB66AA">
            <w:pPr>
              <w:ind w:left="340" w:hanging="170"/>
              <w:jc w:val="left"/>
            </w:pPr>
            <w:r>
              <w:rPr>
                <w:b/>
              </w:rPr>
              <w:t>Non</w:t>
            </w:r>
            <w:r>
              <w:rPr>
                <w:b/>
              </w:rPr>
              <w:noBreakHyphen/>
              <w:t>cash items total</w:t>
            </w:r>
          </w:p>
        </w:tc>
        <w:tc>
          <w:tcPr>
            <w:tcW w:w="907" w:type="dxa"/>
          </w:tcPr>
          <w:p w:rsidR="002B2A74" w:rsidRDefault="00BB66AA">
            <w:r>
              <w:rPr>
                <w:b/>
              </w:rPr>
              <w:t>2 872</w:t>
            </w:r>
          </w:p>
        </w:tc>
      </w:tr>
      <w:tr w:rsidR="002B2A74">
        <w:tc>
          <w:tcPr>
            <w:tcW w:w="907" w:type="dxa"/>
          </w:tcPr>
          <w:p w:rsidR="002B2A74" w:rsidRDefault="00BB66AA">
            <w:r>
              <w:rPr>
                <w:b/>
              </w:rPr>
              <w:t>(47)</w:t>
            </w:r>
          </w:p>
        </w:tc>
        <w:tc>
          <w:tcPr>
            <w:tcW w:w="7825" w:type="dxa"/>
          </w:tcPr>
          <w:p w:rsidR="002B2A74" w:rsidRDefault="00BB66AA">
            <w:pPr>
              <w:ind w:left="340" w:hanging="170"/>
              <w:jc w:val="left"/>
            </w:pPr>
            <w:r>
              <w:rPr>
                <w:b/>
              </w:rPr>
              <w:t>Movements included in investing and financing activities</w:t>
            </w:r>
          </w:p>
        </w:tc>
        <w:tc>
          <w:tcPr>
            <w:tcW w:w="907" w:type="dxa"/>
          </w:tcPr>
          <w:p w:rsidR="002B2A74" w:rsidRDefault="00BB66AA">
            <w:r>
              <w:rPr>
                <w:b/>
              </w:rPr>
              <w:t>(220)</w:t>
            </w:r>
          </w:p>
        </w:tc>
      </w:tr>
      <w:tr w:rsidR="002B2A74">
        <w:tc>
          <w:tcPr>
            <w:tcW w:w="907" w:type="dxa"/>
          </w:tcPr>
          <w:p w:rsidR="002B2A74" w:rsidRDefault="002B2A74"/>
        </w:tc>
        <w:tc>
          <w:tcPr>
            <w:tcW w:w="7825" w:type="dxa"/>
          </w:tcPr>
          <w:p w:rsidR="002B2A74" w:rsidRDefault="00BB66AA">
            <w:pPr>
              <w:ind w:left="340" w:hanging="170"/>
              <w:jc w:val="left"/>
            </w:pPr>
            <w:r>
              <w:rPr>
                <w:b/>
              </w:rPr>
              <w:t>Movements in assets and liabilities</w:t>
            </w:r>
          </w:p>
        </w:tc>
        <w:tc>
          <w:tcPr>
            <w:tcW w:w="907" w:type="dxa"/>
          </w:tcPr>
          <w:p w:rsidR="002B2A74" w:rsidRDefault="002B2A74"/>
        </w:tc>
      </w:tr>
      <w:tr w:rsidR="002B2A74">
        <w:tc>
          <w:tcPr>
            <w:tcW w:w="907" w:type="dxa"/>
          </w:tcPr>
          <w:p w:rsidR="002B2A74" w:rsidRDefault="00BB66AA">
            <w:r>
              <w:t>402</w:t>
            </w:r>
          </w:p>
        </w:tc>
        <w:tc>
          <w:tcPr>
            <w:tcW w:w="7825" w:type="dxa"/>
          </w:tcPr>
          <w:p w:rsidR="002B2A74" w:rsidRDefault="00BB66AA">
            <w:pPr>
              <w:ind w:left="340" w:hanging="170"/>
              <w:jc w:val="left"/>
            </w:pPr>
            <w:r>
              <w:t>Increase/(decrease) in allowances for credit losses</w:t>
            </w:r>
          </w:p>
        </w:tc>
        <w:tc>
          <w:tcPr>
            <w:tcW w:w="907" w:type="dxa"/>
          </w:tcPr>
          <w:p w:rsidR="002B2A74" w:rsidRDefault="00BB66AA">
            <w:r>
              <w:t>254</w:t>
            </w:r>
          </w:p>
        </w:tc>
      </w:tr>
      <w:tr w:rsidR="002B2A74">
        <w:tc>
          <w:tcPr>
            <w:tcW w:w="907" w:type="dxa"/>
          </w:tcPr>
          <w:p w:rsidR="002B2A74" w:rsidRDefault="00BB66AA">
            <w:r>
              <w:t>2 617</w:t>
            </w:r>
          </w:p>
        </w:tc>
        <w:tc>
          <w:tcPr>
            <w:tcW w:w="7825" w:type="dxa"/>
          </w:tcPr>
          <w:p w:rsidR="002B2A74" w:rsidRDefault="00BB66AA">
            <w:pPr>
              <w:ind w:left="340" w:hanging="170"/>
              <w:jc w:val="left"/>
            </w:pPr>
            <w:r>
              <w:t>Increase/(decrease) in payables</w:t>
            </w:r>
          </w:p>
        </w:tc>
        <w:tc>
          <w:tcPr>
            <w:tcW w:w="907" w:type="dxa"/>
          </w:tcPr>
          <w:p w:rsidR="002B2A74" w:rsidRDefault="00BB66AA">
            <w:r>
              <w:t>(609)</w:t>
            </w:r>
          </w:p>
        </w:tc>
      </w:tr>
      <w:tr w:rsidR="002B2A74">
        <w:tc>
          <w:tcPr>
            <w:tcW w:w="907" w:type="dxa"/>
          </w:tcPr>
          <w:p w:rsidR="002B2A74" w:rsidRDefault="00BB66AA">
            <w:r>
              <w:t>36</w:t>
            </w:r>
          </w:p>
        </w:tc>
        <w:tc>
          <w:tcPr>
            <w:tcW w:w="7825" w:type="dxa"/>
          </w:tcPr>
          <w:p w:rsidR="002B2A74" w:rsidRDefault="00BB66AA">
            <w:pPr>
              <w:ind w:left="340" w:hanging="170"/>
              <w:jc w:val="left"/>
            </w:pPr>
            <w:r>
              <w:t>Increase/(decrease) in employee benefits</w:t>
            </w:r>
          </w:p>
        </w:tc>
        <w:tc>
          <w:tcPr>
            <w:tcW w:w="907" w:type="dxa"/>
          </w:tcPr>
          <w:p w:rsidR="002B2A74" w:rsidRDefault="00BB66AA">
            <w:r>
              <w:t>163</w:t>
            </w:r>
          </w:p>
        </w:tc>
      </w:tr>
      <w:tr w:rsidR="002B2A74">
        <w:tc>
          <w:tcPr>
            <w:tcW w:w="907" w:type="dxa"/>
          </w:tcPr>
          <w:p w:rsidR="002B2A74" w:rsidRDefault="00BB66AA">
            <w:r>
              <w:t>315</w:t>
            </w:r>
          </w:p>
        </w:tc>
        <w:tc>
          <w:tcPr>
            <w:tcW w:w="7825" w:type="dxa"/>
          </w:tcPr>
          <w:p w:rsidR="002B2A74" w:rsidRDefault="00BB66AA">
            <w:pPr>
              <w:ind w:left="340" w:hanging="170"/>
              <w:jc w:val="left"/>
            </w:pPr>
            <w:r>
              <w:t>Increase/(decrease) in superannuation</w:t>
            </w:r>
          </w:p>
        </w:tc>
        <w:tc>
          <w:tcPr>
            <w:tcW w:w="907" w:type="dxa"/>
          </w:tcPr>
          <w:p w:rsidR="002B2A74" w:rsidRDefault="00BB66AA">
            <w:r>
              <w:t>170</w:t>
            </w:r>
          </w:p>
        </w:tc>
      </w:tr>
      <w:tr w:rsidR="002B2A74">
        <w:tc>
          <w:tcPr>
            <w:tcW w:w="907" w:type="dxa"/>
          </w:tcPr>
          <w:p w:rsidR="002B2A74" w:rsidRDefault="00BB66AA">
            <w:r>
              <w:t>45</w:t>
            </w:r>
          </w:p>
        </w:tc>
        <w:tc>
          <w:tcPr>
            <w:tcW w:w="7825" w:type="dxa"/>
          </w:tcPr>
          <w:p w:rsidR="002B2A74" w:rsidRDefault="00BB66AA">
            <w:pPr>
              <w:ind w:left="340" w:hanging="170"/>
              <w:jc w:val="left"/>
            </w:pPr>
            <w:r>
              <w:t>Increase/(decrease) in other provisions</w:t>
            </w:r>
          </w:p>
        </w:tc>
        <w:tc>
          <w:tcPr>
            <w:tcW w:w="907" w:type="dxa"/>
          </w:tcPr>
          <w:p w:rsidR="002B2A74" w:rsidRDefault="00BB66AA">
            <w:r>
              <w:t>(13)</w:t>
            </w:r>
          </w:p>
        </w:tc>
      </w:tr>
      <w:tr w:rsidR="002B2A74">
        <w:tc>
          <w:tcPr>
            <w:tcW w:w="907" w:type="dxa"/>
          </w:tcPr>
          <w:p w:rsidR="002B2A74" w:rsidRDefault="00BB66AA">
            <w:r>
              <w:t>(2 562)</w:t>
            </w:r>
          </w:p>
        </w:tc>
        <w:tc>
          <w:tcPr>
            <w:tcW w:w="7825" w:type="dxa"/>
          </w:tcPr>
          <w:p w:rsidR="002B2A74" w:rsidRDefault="00BB66AA">
            <w:pPr>
              <w:ind w:left="340" w:hanging="170"/>
              <w:jc w:val="left"/>
            </w:pPr>
            <w:r>
              <w:t>(Increase)/decrease in receivables</w:t>
            </w:r>
          </w:p>
        </w:tc>
        <w:tc>
          <w:tcPr>
            <w:tcW w:w="907" w:type="dxa"/>
          </w:tcPr>
          <w:p w:rsidR="002B2A74" w:rsidRDefault="00BB66AA">
            <w:r>
              <w:t>(2 091)</w:t>
            </w:r>
          </w:p>
        </w:tc>
      </w:tr>
      <w:tr w:rsidR="002B2A74">
        <w:tc>
          <w:tcPr>
            <w:tcW w:w="907" w:type="dxa"/>
          </w:tcPr>
          <w:p w:rsidR="002B2A74" w:rsidRDefault="00BB66AA">
            <w:r>
              <w:t>(124)</w:t>
            </w:r>
          </w:p>
        </w:tc>
        <w:tc>
          <w:tcPr>
            <w:tcW w:w="7825" w:type="dxa"/>
          </w:tcPr>
          <w:p w:rsidR="002B2A74" w:rsidRDefault="00BB66AA">
            <w:pPr>
              <w:ind w:left="340" w:hanging="170"/>
              <w:jc w:val="left"/>
            </w:pPr>
            <w:r>
              <w:t>(Increase)/decrease in other non</w:t>
            </w:r>
            <w:r>
              <w:noBreakHyphen/>
              <w:t>financial assets</w:t>
            </w:r>
          </w:p>
        </w:tc>
        <w:tc>
          <w:tcPr>
            <w:tcW w:w="907" w:type="dxa"/>
          </w:tcPr>
          <w:p w:rsidR="002B2A74" w:rsidRDefault="00BB66AA">
            <w:r>
              <w:t>(392)</w:t>
            </w:r>
          </w:p>
        </w:tc>
      </w:tr>
      <w:tr w:rsidR="002B2A74" w:rsidTr="002B2A74">
        <w:tc>
          <w:tcPr>
            <w:tcW w:w="907" w:type="dxa"/>
            <w:tcBorders>
              <w:bottom w:val="single" w:sz="6" w:space="0" w:color="auto"/>
            </w:tcBorders>
          </w:tcPr>
          <w:p w:rsidR="002B2A74" w:rsidRDefault="00BB66AA">
            <w:r>
              <w:rPr>
                <w:b/>
              </w:rPr>
              <w:t>729</w:t>
            </w:r>
          </w:p>
        </w:tc>
        <w:tc>
          <w:tcPr>
            <w:tcW w:w="7825" w:type="dxa"/>
            <w:tcBorders>
              <w:bottom w:val="single" w:sz="6" w:space="0" w:color="auto"/>
            </w:tcBorders>
          </w:tcPr>
          <w:p w:rsidR="002B2A74" w:rsidRDefault="00BB66AA">
            <w:pPr>
              <w:ind w:left="340" w:hanging="170"/>
              <w:jc w:val="left"/>
            </w:pPr>
            <w:r>
              <w:rPr>
                <w:b/>
              </w:rPr>
              <w:t>Changes in assets and liabilities total</w:t>
            </w:r>
          </w:p>
        </w:tc>
        <w:tc>
          <w:tcPr>
            <w:tcW w:w="907" w:type="dxa"/>
            <w:tcBorders>
              <w:bottom w:val="single" w:sz="6" w:space="0" w:color="auto"/>
            </w:tcBorders>
          </w:tcPr>
          <w:p w:rsidR="002B2A74" w:rsidRDefault="00BB66AA">
            <w:r>
              <w:rPr>
                <w:b/>
              </w:rPr>
              <w:t>(2 517)</w:t>
            </w:r>
          </w:p>
        </w:tc>
      </w:tr>
      <w:tr w:rsidR="002B2A74" w:rsidTr="002B2A74">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B2A74" w:rsidRDefault="00BB66AA">
            <w:r>
              <w:t>5 210</w:t>
            </w:r>
          </w:p>
        </w:tc>
        <w:tc>
          <w:tcPr>
            <w:tcW w:w="7825" w:type="dxa"/>
            <w:tcBorders>
              <w:top w:val="single" w:sz="6" w:space="0" w:color="auto"/>
              <w:bottom w:val="single" w:sz="12" w:space="0" w:color="auto"/>
            </w:tcBorders>
          </w:tcPr>
          <w:p w:rsidR="002B2A74" w:rsidRDefault="00BB66AA">
            <w:pPr>
              <w:ind w:left="340" w:hanging="170"/>
              <w:jc w:val="left"/>
            </w:pPr>
            <w:r>
              <w:t>Net cash flows from operating activities</w:t>
            </w:r>
          </w:p>
        </w:tc>
        <w:tc>
          <w:tcPr>
            <w:tcW w:w="907" w:type="dxa"/>
            <w:tcBorders>
              <w:top w:val="single" w:sz="6" w:space="0" w:color="auto"/>
              <w:bottom w:val="single" w:sz="12" w:space="0" w:color="auto"/>
            </w:tcBorders>
          </w:tcPr>
          <w:p w:rsidR="002B2A74" w:rsidRDefault="00BB66AA">
            <w:r>
              <w:t>(1 041)</w:t>
            </w:r>
          </w:p>
        </w:tc>
      </w:tr>
    </w:tbl>
    <w:p w:rsidR="00341392" w:rsidRPr="00D762C1" w:rsidRDefault="00341392" w:rsidP="00341392">
      <w:pPr>
        <w:pStyle w:val="Note"/>
      </w:pPr>
      <w:r w:rsidRPr="00D762C1">
        <w:t xml:space="preserve">Note: </w:t>
      </w:r>
    </w:p>
    <w:p w:rsidR="00341392" w:rsidRPr="00D762C1" w:rsidRDefault="00341392" w:rsidP="00341392">
      <w:pPr>
        <w:pStyle w:val="Note"/>
      </w:pPr>
      <w:r w:rsidRPr="00D762C1">
        <w:t>(a)</w:t>
      </w:r>
      <w:r w:rsidRPr="00D762C1">
        <w:tab/>
        <w:t xml:space="preserve">The </w:t>
      </w:r>
      <w:r w:rsidR="00D762C1" w:rsidRPr="00D762C1">
        <w:t>March 2019</w:t>
      </w:r>
      <w:r w:rsidRPr="00D762C1">
        <w:t xml:space="preserve"> comparative figures have been restated to reflect the adoption of </w:t>
      </w:r>
      <w:r w:rsidRPr="00567A14">
        <w:t>AASB 1059</w:t>
      </w:r>
      <w:r w:rsidRPr="005501D7">
        <w:rPr>
          <w:i w:val="0"/>
          <w:iCs/>
        </w:rPr>
        <w:t xml:space="preserve"> Service Concession Arrangements: Grantors</w:t>
      </w:r>
      <w:r w:rsidRPr="00D762C1">
        <w:rPr>
          <w:i w:val="0"/>
        </w:rPr>
        <w:t>.</w:t>
      </w:r>
      <w:r w:rsidR="00C90F24" w:rsidRPr="00D762C1">
        <w:rPr>
          <w:i w:val="0"/>
        </w:rPr>
        <w:t xml:space="preserve"> </w:t>
      </w:r>
      <w:r w:rsidR="00160690" w:rsidRPr="00B26286">
        <w:rPr>
          <w:iCs/>
        </w:rPr>
        <w:t xml:space="preserve">Refer to Note 7.4 </w:t>
      </w:r>
      <w:r w:rsidR="00C90F24" w:rsidRPr="00B26286">
        <w:rPr>
          <w:iCs/>
        </w:rPr>
        <w:t>for further details.</w:t>
      </w:r>
    </w:p>
    <w:p w:rsidR="00454F71" w:rsidRDefault="00454F71">
      <w:r>
        <w:br w:type="page"/>
      </w:r>
    </w:p>
    <w:p w:rsidR="0003605A" w:rsidRDefault="00F33C1F" w:rsidP="009254F3">
      <w:pPr>
        <w:pStyle w:val="Heading2"/>
        <w:sectPr w:rsidR="0003605A" w:rsidSect="0003605A">
          <w:type w:val="continuous"/>
          <w:pgSz w:w="11907" w:h="16839" w:code="9"/>
          <w:pgMar w:top="851" w:right="1134" w:bottom="851" w:left="1134" w:header="624" w:footer="567" w:gutter="0"/>
          <w:cols w:sep="1" w:space="567"/>
          <w:docGrid w:linePitch="360"/>
        </w:sectPr>
      </w:pPr>
      <w:bookmarkStart w:id="24" w:name="_Toc8728798"/>
      <w:r w:rsidRPr="0079491F">
        <w:lastRenderedPageBreak/>
        <w:t>Adoption of the new Accounting Standards</w:t>
      </w:r>
      <w:bookmarkEnd w:id="24"/>
      <w:r>
        <w:t xml:space="preserve"> </w:t>
      </w:r>
    </w:p>
    <w:p w:rsidR="00EB3937" w:rsidRDefault="00EB3937" w:rsidP="00EB3937">
      <w:bookmarkStart w:id="25" w:name="_Hlk21700524"/>
      <w:bookmarkStart w:id="26" w:name="_Toc8728799"/>
      <w:r>
        <w:t>This note explains the impact of the adoption of the following new accounting standards for the first time, from 1 July 2019:</w:t>
      </w:r>
    </w:p>
    <w:p w:rsidR="000E5E82" w:rsidRPr="000A18F3" w:rsidRDefault="000E5E82" w:rsidP="000E5E82">
      <w:pPr>
        <w:pStyle w:val="ListBullet"/>
      </w:pPr>
      <w:r w:rsidRPr="000A18F3">
        <w:t xml:space="preserve">AASB 15 </w:t>
      </w:r>
      <w:r w:rsidRPr="000A18F3">
        <w:rPr>
          <w:i/>
        </w:rPr>
        <w:t>Revenue from Contracts with Customers</w:t>
      </w:r>
      <w:r w:rsidRPr="00DA3472">
        <w:rPr>
          <w:i/>
          <w:iCs/>
        </w:rPr>
        <w:t>;</w:t>
      </w:r>
    </w:p>
    <w:p w:rsidR="000E5E82" w:rsidRDefault="000E5E82" w:rsidP="000E5E82">
      <w:pPr>
        <w:pStyle w:val="ListBullet"/>
      </w:pPr>
      <w:r w:rsidRPr="000A18F3">
        <w:t xml:space="preserve">AASB 1058 </w:t>
      </w:r>
      <w:r w:rsidRPr="000A18F3">
        <w:rPr>
          <w:i/>
        </w:rPr>
        <w:t>Income of Not-for-Profit Entities</w:t>
      </w:r>
      <w:r w:rsidRPr="00DA3472">
        <w:rPr>
          <w:i/>
          <w:iCs/>
        </w:rPr>
        <w:t>;</w:t>
      </w:r>
      <w:r w:rsidRPr="000A18F3">
        <w:t xml:space="preserve"> </w:t>
      </w:r>
    </w:p>
    <w:p w:rsidR="000E5E82" w:rsidRDefault="000E5E82" w:rsidP="000E5E82">
      <w:pPr>
        <w:pStyle w:val="ListBullet"/>
      </w:pPr>
      <w:r w:rsidRPr="000A18F3">
        <w:t xml:space="preserve">AASB 16 </w:t>
      </w:r>
      <w:r w:rsidRPr="000A18F3">
        <w:rPr>
          <w:i/>
        </w:rPr>
        <w:t>Leases</w:t>
      </w:r>
      <w:r w:rsidRPr="00DA3472">
        <w:rPr>
          <w:i/>
          <w:iCs/>
        </w:rPr>
        <w:t>;</w:t>
      </w:r>
      <w:r>
        <w:rPr>
          <w:i/>
        </w:rPr>
        <w:t xml:space="preserve"> </w:t>
      </w:r>
      <w:r w:rsidRPr="00DA3472">
        <w:t>and</w:t>
      </w:r>
    </w:p>
    <w:p w:rsidR="000E5E82" w:rsidRPr="000A18F3" w:rsidRDefault="000E5E82" w:rsidP="000E5E82">
      <w:pPr>
        <w:pStyle w:val="ListBullet"/>
      </w:pPr>
      <w:r w:rsidRPr="000A18F3">
        <w:t xml:space="preserve">AASB 1059 </w:t>
      </w:r>
      <w:r w:rsidRPr="0073295F">
        <w:rPr>
          <w:i/>
        </w:rPr>
        <w:t>Service Concession Arrangements: Grantors.</w:t>
      </w:r>
      <w:r w:rsidRPr="000A18F3">
        <w:t xml:space="preserve"> </w:t>
      </w:r>
    </w:p>
    <w:p w:rsidR="00EB3937" w:rsidRDefault="00EB3937" w:rsidP="00EB3937">
      <w:r>
        <w:t>The scope, high level requirements and estimated impacts of these new standard</w:t>
      </w:r>
      <w:r w:rsidR="00A31EA4">
        <w:t>s were</w:t>
      </w:r>
      <w:r>
        <w:t xml:space="preserve"> outlined in Note 1.7.2 of the Estimated Financial Statements for 2019-20, presented in Chapter 1 of </w:t>
      </w:r>
      <w:r w:rsidRPr="00A124DF">
        <w:rPr>
          <w:i/>
        </w:rPr>
        <w:t>2019-20 Budget Paper</w:t>
      </w:r>
      <w:r w:rsidR="00A124DF" w:rsidRPr="00A124DF">
        <w:rPr>
          <w:i/>
        </w:rPr>
        <w:t xml:space="preserve"> 5</w:t>
      </w:r>
      <w:r w:rsidR="00567A14">
        <w:rPr>
          <w:i/>
        </w:rPr>
        <w:t>,</w:t>
      </w:r>
      <w:r w:rsidRPr="00A124DF">
        <w:rPr>
          <w:i/>
        </w:rPr>
        <w:t xml:space="preserve"> Statement of Finance</w:t>
      </w:r>
      <w:r w:rsidR="00F93C2D">
        <w:rPr>
          <w:i/>
        </w:rPr>
        <w:t>s</w:t>
      </w:r>
      <w:r w:rsidRPr="00A124DF">
        <w:rPr>
          <w:i/>
        </w:rPr>
        <w:t>.</w:t>
      </w:r>
    </w:p>
    <w:p w:rsidR="00EB3937" w:rsidRDefault="00EB3937" w:rsidP="00EB3937">
      <w:r>
        <w:t>The</w:t>
      </w:r>
      <w:r w:rsidR="006F7440">
        <w:t xml:space="preserve"> transitional</w:t>
      </w:r>
      <w:r>
        <w:t xml:space="preserve"> impacts of applying the new accounting standards</w:t>
      </w:r>
      <w:r w:rsidR="006F7440">
        <w:t xml:space="preserve"> on the March 2019 and 1 July 2019 balances are</w:t>
      </w:r>
      <w:r>
        <w:t xml:space="preserve"> </w:t>
      </w:r>
      <w:r w:rsidR="006F7440">
        <w:t>presented</w:t>
      </w:r>
      <w:r>
        <w:t xml:space="preserve"> in the tables below. </w:t>
      </w:r>
    </w:p>
    <w:p w:rsidR="00EB3937" w:rsidRDefault="00EB3937" w:rsidP="00EB3937">
      <w:pPr>
        <w:sectPr w:rsidR="00EB3937" w:rsidSect="00605002">
          <w:type w:val="continuous"/>
          <w:pgSz w:w="11907" w:h="16839" w:code="9"/>
          <w:pgMar w:top="851" w:right="1134" w:bottom="851" w:left="1134" w:header="624" w:footer="567" w:gutter="0"/>
          <w:cols w:num="2" w:space="567"/>
          <w:docGrid w:linePitch="360"/>
        </w:sectPr>
      </w:pPr>
      <w:r w:rsidRPr="004253B1">
        <w:t xml:space="preserve"> </w:t>
      </w:r>
      <w:bookmarkEnd w:id="25"/>
    </w:p>
    <w:p w:rsidR="00370CC6" w:rsidRPr="00970AC3" w:rsidRDefault="00370CC6" w:rsidP="00370CC6">
      <w:pPr>
        <w:pStyle w:val="Heading2"/>
        <w:numPr>
          <w:ilvl w:val="0"/>
          <w:numId w:val="0"/>
        </w:numPr>
        <w:ind w:left="624" w:hanging="624"/>
      </w:pPr>
      <w:r w:rsidRPr="005B7011">
        <w:t>Transitional impacts of the new Accounting Standards</w:t>
      </w:r>
      <w:bookmarkEnd w:id="26"/>
      <w:r>
        <w:t xml:space="preserve"> </w:t>
      </w:r>
    </w:p>
    <w:p w:rsidR="00370CC6" w:rsidRDefault="00370CC6" w:rsidP="009F2DDE">
      <w:pPr>
        <w:pStyle w:val="TableUnits"/>
      </w:pPr>
      <w:r w:rsidRPr="00BE5EAF">
        <w:rPr>
          <w:rStyle w:val="TableUnitsChar"/>
          <w:b/>
        </w:rPr>
        <w:t>($ million)</w:t>
      </w:r>
    </w:p>
    <w:tbl>
      <w:tblPr>
        <w:tblStyle w:val="DTFTable"/>
        <w:tblW w:w="9639" w:type="dxa"/>
        <w:tblLayout w:type="fixed"/>
        <w:tblLook w:val="06E0" w:firstRow="1" w:lastRow="1" w:firstColumn="1" w:lastColumn="0" w:noHBand="1" w:noVBand="1"/>
      </w:tblPr>
      <w:tblGrid>
        <w:gridCol w:w="4140"/>
        <w:gridCol w:w="1833"/>
        <w:gridCol w:w="1833"/>
        <w:gridCol w:w="1833"/>
      </w:tblGrid>
      <w:tr w:rsidR="00E54C12" w:rsidTr="00E54C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E54C12" w:rsidRDefault="00E54C12"/>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Before new</w:t>
            </w:r>
            <w:r>
              <w:br/>
              <w:t>accounting standards</w:t>
            </w:r>
          </w:p>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Net impact of new accounting standards</w:t>
            </w:r>
          </w:p>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After new</w:t>
            </w:r>
            <w:r>
              <w:br/>
              <w:t>accounting standards</w:t>
            </w:r>
          </w:p>
        </w:tc>
      </w:tr>
      <w:tr w:rsidR="00E54C12" w:rsidTr="00E54C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E54C12" w:rsidRDefault="00E23CB3">
            <w:r>
              <w:t>General government sector</w:t>
            </w:r>
          </w:p>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 31 Mar</w:t>
            </w:r>
          </w:p>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 31 Mar</w:t>
            </w:r>
          </w:p>
        </w:tc>
        <w:tc>
          <w:tcPr>
            <w:tcW w:w="1833"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 31 Mar</w:t>
            </w:r>
          </w:p>
        </w:tc>
      </w:tr>
      <w:tr w:rsidR="00E54C12">
        <w:tc>
          <w:tcPr>
            <w:cnfStyle w:val="001000000000" w:firstRow="0" w:lastRow="0" w:firstColumn="1" w:lastColumn="0" w:oddVBand="0" w:evenVBand="0" w:oddHBand="0" w:evenHBand="0" w:firstRowFirstColumn="0" w:firstRowLastColumn="0" w:lastRowFirstColumn="0" w:lastRowLastColumn="0"/>
            <w:tcW w:w="4140" w:type="dxa"/>
          </w:tcPr>
          <w:p w:rsidR="00E54C12" w:rsidRDefault="00E23CB3">
            <w:r>
              <w:rPr>
                <w:b/>
              </w:rPr>
              <w:t>Comprehensive operating statement</w:t>
            </w:r>
          </w:p>
        </w:tc>
        <w:tc>
          <w:tcPr>
            <w:tcW w:w="1833"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1833"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1833"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r>
      <w:tr w:rsidR="00E54C12">
        <w:tc>
          <w:tcPr>
            <w:cnfStyle w:val="001000000000" w:firstRow="0" w:lastRow="0" w:firstColumn="1" w:lastColumn="0" w:oddVBand="0" w:evenVBand="0" w:oddHBand="0" w:evenHBand="0" w:firstRowFirstColumn="0" w:firstRowLastColumn="0" w:lastRowFirstColumn="0" w:lastRowLastColumn="0"/>
            <w:tcW w:w="4140" w:type="dxa"/>
          </w:tcPr>
          <w:p w:rsidR="00E54C12" w:rsidRDefault="00E23CB3">
            <w:r>
              <w:t>Revenue from transactions</w:t>
            </w:r>
          </w:p>
        </w:tc>
        <w:tc>
          <w:tcPr>
            <w:tcW w:w="1833" w:type="dxa"/>
          </w:tcPr>
          <w:p w:rsidR="00E54C12" w:rsidRDefault="00E23CB3">
            <w:pPr>
              <w:cnfStyle w:val="000000000000" w:firstRow="0" w:lastRow="0" w:firstColumn="0" w:lastColumn="0" w:oddVBand="0" w:evenVBand="0" w:oddHBand="0" w:evenHBand="0" w:firstRowFirstColumn="0" w:firstRowLastColumn="0" w:lastRowFirstColumn="0" w:lastRowLastColumn="0"/>
            </w:pPr>
            <w:r>
              <w:t>52 365</w:t>
            </w:r>
          </w:p>
        </w:tc>
        <w:tc>
          <w:tcPr>
            <w:tcW w:w="1833" w:type="dxa"/>
          </w:tcPr>
          <w:p w:rsidR="00E54C12" w:rsidRDefault="00E23CB3">
            <w:pPr>
              <w:cnfStyle w:val="000000000000" w:firstRow="0" w:lastRow="0" w:firstColumn="0" w:lastColumn="0" w:oddVBand="0" w:evenVBand="0" w:oddHBand="0" w:evenHBand="0" w:firstRowFirstColumn="0" w:firstRowLastColumn="0" w:lastRowFirstColumn="0" w:lastRowLastColumn="0"/>
            </w:pPr>
            <w:r>
              <w:t>136</w:t>
            </w:r>
          </w:p>
        </w:tc>
        <w:tc>
          <w:tcPr>
            <w:tcW w:w="1833" w:type="dxa"/>
          </w:tcPr>
          <w:p w:rsidR="00E54C12" w:rsidRDefault="00E23CB3">
            <w:pPr>
              <w:cnfStyle w:val="000000000000" w:firstRow="0" w:lastRow="0" w:firstColumn="0" w:lastColumn="0" w:oddVBand="0" w:evenVBand="0" w:oddHBand="0" w:evenHBand="0" w:firstRowFirstColumn="0" w:firstRowLastColumn="0" w:lastRowFirstColumn="0" w:lastRowLastColumn="0"/>
            </w:pPr>
            <w:r>
              <w:t>52 501</w:t>
            </w:r>
          </w:p>
        </w:tc>
      </w:tr>
      <w:tr w:rsidR="00E54C12" w:rsidTr="00E54C12">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tcPr>
          <w:p w:rsidR="00E54C12" w:rsidRDefault="00E23CB3">
            <w:r>
              <w:t>Expenses from transactions</w:t>
            </w:r>
          </w:p>
        </w:tc>
        <w:tc>
          <w:tcPr>
            <w:tcW w:w="1833"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t>49 256</w:t>
            </w:r>
          </w:p>
        </w:tc>
        <w:tc>
          <w:tcPr>
            <w:tcW w:w="1833"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t>228</w:t>
            </w:r>
          </w:p>
        </w:tc>
        <w:tc>
          <w:tcPr>
            <w:tcW w:w="1833"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t>49 484</w:t>
            </w:r>
          </w:p>
        </w:tc>
      </w:tr>
      <w:tr w:rsidR="00E54C12" w:rsidTr="00E54C12">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E54C12" w:rsidRDefault="00E23CB3">
            <w:r>
              <w:rPr>
                <w:b/>
              </w:rPr>
              <w:t>Net result from transactions – net operating balance</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3 110</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(93)</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3 017</w:t>
            </w:r>
          </w:p>
        </w:tc>
      </w:tr>
      <w:tr w:rsidR="00E54C12" w:rsidTr="00E54C12">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E54C12" w:rsidRDefault="00E23CB3">
            <w:r>
              <w:rPr>
                <w:b/>
              </w:rPr>
              <w:t>Total other economic flows included in net result</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(662)</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w:t>
            </w:r>
          </w:p>
        </w:tc>
        <w:tc>
          <w:tcPr>
            <w:tcW w:w="1833"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(662)</w:t>
            </w:r>
          </w:p>
        </w:tc>
      </w:tr>
      <w:tr w:rsidR="00E54C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E54C12" w:rsidRDefault="00E23CB3">
            <w:r>
              <w:t>Net result</w:t>
            </w:r>
          </w:p>
        </w:tc>
        <w:tc>
          <w:tcPr>
            <w:tcW w:w="1833" w:type="dxa"/>
          </w:tcPr>
          <w:p w:rsidR="00E54C12" w:rsidRDefault="00E23CB3">
            <w:pPr>
              <w:cnfStyle w:val="010000000000" w:firstRow="0" w:lastRow="1" w:firstColumn="0" w:lastColumn="0" w:oddVBand="0" w:evenVBand="0" w:oddHBand="0" w:evenHBand="0" w:firstRowFirstColumn="0" w:firstRowLastColumn="0" w:lastRowFirstColumn="0" w:lastRowLastColumn="0"/>
            </w:pPr>
            <w:r>
              <w:t>2 447</w:t>
            </w:r>
          </w:p>
        </w:tc>
        <w:tc>
          <w:tcPr>
            <w:tcW w:w="1833" w:type="dxa"/>
          </w:tcPr>
          <w:p w:rsidR="00E54C12" w:rsidRDefault="00E23CB3">
            <w:pPr>
              <w:cnfStyle w:val="010000000000" w:firstRow="0" w:lastRow="1" w:firstColumn="0" w:lastColumn="0" w:oddVBand="0" w:evenVBand="0" w:oddHBand="0" w:evenHBand="0" w:firstRowFirstColumn="0" w:firstRowLastColumn="0" w:lastRowFirstColumn="0" w:lastRowLastColumn="0"/>
            </w:pPr>
            <w:r>
              <w:t>(92)</w:t>
            </w:r>
          </w:p>
        </w:tc>
        <w:tc>
          <w:tcPr>
            <w:tcW w:w="1833" w:type="dxa"/>
          </w:tcPr>
          <w:p w:rsidR="00E54C12" w:rsidRDefault="00E23CB3">
            <w:pPr>
              <w:cnfStyle w:val="010000000000" w:firstRow="0" w:lastRow="1" w:firstColumn="0" w:lastColumn="0" w:oddVBand="0" w:evenVBand="0" w:oddHBand="0" w:evenHBand="0" w:firstRowFirstColumn="0" w:firstRowLastColumn="0" w:lastRowFirstColumn="0" w:lastRowLastColumn="0"/>
            </w:pPr>
            <w:r>
              <w:t>2 355</w:t>
            </w:r>
          </w:p>
        </w:tc>
      </w:tr>
    </w:tbl>
    <w:p w:rsidR="00970AC3" w:rsidRPr="00970AC3" w:rsidRDefault="00970AC3" w:rsidP="00370CC6"/>
    <w:p w:rsidR="00F33C1F" w:rsidRDefault="00370CC6" w:rsidP="00457552">
      <w:pPr>
        <w:pStyle w:val="TableUnits"/>
      </w:pPr>
      <w:r>
        <w:t>($ million)</w:t>
      </w:r>
    </w:p>
    <w:tbl>
      <w:tblPr>
        <w:tblStyle w:val="DTFTable"/>
        <w:tblW w:w="9639" w:type="dxa"/>
        <w:tblLayout w:type="fixed"/>
        <w:tblLook w:val="06E0" w:firstRow="1" w:lastRow="1" w:firstColumn="1" w:lastColumn="0" w:noHBand="1" w:noVBand="1"/>
      </w:tblPr>
      <w:tblGrid>
        <w:gridCol w:w="2249"/>
        <w:gridCol w:w="821"/>
        <w:gridCol w:w="821"/>
        <w:gridCol w:w="821"/>
        <w:gridCol w:w="821"/>
        <w:gridCol w:w="821"/>
        <w:gridCol w:w="821"/>
        <w:gridCol w:w="821"/>
        <w:gridCol w:w="821"/>
        <w:gridCol w:w="822"/>
      </w:tblGrid>
      <w:tr w:rsidR="00E54C12" w:rsidTr="00E54C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tcPr>
          <w:p w:rsidR="00E54C12" w:rsidRDefault="00E54C12"/>
        </w:tc>
        <w:tc>
          <w:tcPr>
            <w:tcW w:w="2463" w:type="dxa"/>
            <w:gridSpan w:val="3"/>
          </w:tcPr>
          <w:p w:rsidR="00E54C12" w:rsidRDefault="00E23CB3">
            <w:pPr>
              <w:jc w:val="center"/>
              <w:cnfStyle w:val="100000000000" w:firstRow="1" w:lastRow="0" w:firstColumn="0" w:lastColumn="0" w:oddVBand="0" w:evenVBand="0" w:oddHBand="0" w:evenHBand="0" w:firstRowFirstColumn="0" w:firstRowLastColumn="0" w:lastRowFirstColumn="0" w:lastRowLastColumn="0"/>
            </w:pPr>
            <w:r>
              <w:t>Before</w:t>
            </w:r>
            <w:r>
              <w:br/>
              <w:t>new accounting standards</w:t>
            </w:r>
          </w:p>
        </w:tc>
        <w:tc>
          <w:tcPr>
            <w:tcW w:w="2463" w:type="dxa"/>
            <w:gridSpan w:val="3"/>
          </w:tcPr>
          <w:p w:rsidR="00E54C12" w:rsidRDefault="00E23CB3">
            <w:pPr>
              <w:jc w:val="center"/>
              <w:cnfStyle w:val="100000000000" w:firstRow="1" w:lastRow="0" w:firstColumn="0" w:lastColumn="0" w:oddVBand="0" w:evenVBand="0" w:oddHBand="0" w:evenHBand="0" w:firstRowFirstColumn="0" w:firstRowLastColumn="0" w:lastRowFirstColumn="0" w:lastRowLastColumn="0"/>
            </w:pPr>
            <w:r>
              <w:t>Net impact of</w:t>
            </w:r>
            <w:r>
              <w:br/>
              <w:t>new accounting standards</w:t>
            </w:r>
          </w:p>
        </w:tc>
        <w:tc>
          <w:tcPr>
            <w:tcW w:w="2464" w:type="dxa"/>
            <w:gridSpan w:val="3"/>
          </w:tcPr>
          <w:p w:rsidR="00E54C12" w:rsidRDefault="00E23CB3">
            <w:pPr>
              <w:jc w:val="center"/>
              <w:cnfStyle w:val="100000000000" w:firstRow="1" w:lastRow="0" w:firstColumn="0" w:lastColumn="0" w:oddVBand="0" w:evenVBand="0" w:oddHBand="0" w:evenHBand="0" w:firstRowFirstColumn="0" w:firstRowLastColumn="0" w:lastRowFirstColumn="0" w:lastRowLastColumn="0"/>
            </w:pPr>
            <w:r>
              <w:t>After</w:t>
            </w:r>
            <w:r>
              <w:br/>
              <w:t>new accounting standards</w:t>
            </w:r>
          </w:p>
        </w:tc>
      </w:tr>
      <w:tr w:rsidR="00E54C12" w:rsidTr="00E54C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tcPr>
          <w:p w:rsidR="00E54C12" w:rsidRDefault="00E23CB3">
            <w:r>
              <w:t>General government sector</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2018</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w:t>
            </w:r>
            <w:r>
              <w:br/>
              <w:t>31 Mar</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2019</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2018</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w:t>
            </w:r>
            <w:r>
              <w:br/>
              <w:t>31 Mar</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2019</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2018</w:t>
            </w:r>
          </w:p>
        </w:tc>
        <w:tc>
          <w:tcPr>
            <w:tcW w:w="821" w:type="dxa"/>
          </w:tcPr>
          <w:p w:rsidR="00E54C12" w:rsidRDefault="00E23CB3">
            <w:pPr>
              <w:cnfStyle w:val="100000000000" w:firstRow="1" w:lastRow="0" w:firstColumn="0" w:lastColumn="0" w:oddVBand="0" w:evenVBand="0" w:oddHBand="0" w:evenHBand="0" w:firstRowFirstColumn="0" w:firstRowLastColumn="0" w:lastRowFirstColumn="0" w:lastRowLastColumn="0"/>
            </w:pPr>
            <w:r>
              <w:t>2018</w:t>
            </w:r>
            <w:r>
              <w:noBreakHyphen/>
              <w:t>19 actual</w:t>
            </w:r>
            <w:r>
              <w:br/>
              <w:t>31 Mar</w:t>
            </w:r>
          </w:p>
        </w:tc>
        <w:tc>
          <w:tcPr>
            <w:tcW w:w="822" w:type="dxa"/>
          </w:tcPr>
          <w:p w:rsidR="00E54C12" w:rsidRDefault="00E23CB3">
            <w:pPr>
              <w:cnfStyle w:val="100000000000" w:firstRow="1" w:lastRow="0" w:firstColumn="0" w:lastColumn="0" w:oddVBand="0" w:evenVBand="0" w:oddHBand="0" w:evenHBand="0" w:firstRowFirstColumn="0" w:firstRowLastColumn="0" w:lastRowFirstColumn="0" w:lastRowLastColumn="0"/>
            </w:pPr>
            <w:r>
              <w:t>Opening 1 July 2019</w:t>
            </w:r>
          </w:p>
        </w:tc>
      </w:tr>
      <w:tr w:rsidR="00E54C12">
        <w:tc>
          <w:tcPr>
            <w:cnfStyle w:val="001000000000" w:firstRow="0" w:lastRow="0" w:firstColumn="1" w:lastColumn="0" w:oddVBand="0" w:evenVBand="0" w:oddHBand="0" w:evenHBand="0" w:firstRowFirstColumn="0" w:firstRowLastColumn="0" w:lastRowFirstColumn="0" w:lastRowLastColumn="0"/>
            <w:tcW w:w="2250" w:type="dxa"/>
          </w:tcPr>
          <w:p w:rsidR="00E54C12" w:rsidRDefault="00E23CB3">
            <w:r>
              <w:rPr>
                <w:b/>
              </w:rPr>
              <w:t>Comprehensive balance sheet</w:t>
            </w: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1"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c>
          <w:tcPr>
            <w:tcW w:w="822" w:type="dxa"/>
          </w:tcPr>
          <w:p w:rsidR="00E54C12" w:rsidRDefault="00E54C12">
            <w:pPr>
              <w:cnfStyle w:val="000000000000" w:firstRow="0" w:lastRow="0" w:firstColumn="0" w:lastColumn="0" w:oddVBand="0" w:evenVBand="0" w:oddHBand="0" w:evenHBand="0" w:firstRowFirstColumn="0" w:firstRowLastColumn="0" w:lastRowFirstColumn="0" w:lastRowLastColumn="0"/>
            </w:pPr>
          </w:p>
        </w:tc>
      </w:tr>
      <w:tr w:rsidR="00E54C12">
        <w:tc>
          <w:tcPr>
            <w:cnfStyle w:val="001000000000" w:firstRow="0" w:lastRow="0" w:firstColumn="1" w:lastColumn="0" w:oddVBand="0" w:evenVBand="0" w:oddHBand="0" w:evenHBand="0" w:firstRowFirstColumn="0" w:firstRowLastColumn="0" w:lastRowFirstColumn="0" w:lastRowLastColumn="0"/>
            <w:tcW w:w="2250" w:type="dxa"/>
          </w:tcPr>
          <w:p w:rsidR="00E54C12" w:rsidRDefault="00E23CB3">
            <w:r>
              <w:rPr>
                <w:b/>
              </w:rPr>
              <w:t>Total assets</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264 294</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269 442</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273 421</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9 242</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11 435</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15 983</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273 536</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280 877</w:t>
            </w:r>
          </w:p>
        </w:tc>
        <w:tc>
          <w:tcPr>
            <w:tcW w:w="822" w:type="dxa"/>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289 405</w:t>
            </w:r>
          </w:p>
        </w:tc>
      </w:tr>
      <w:tr w:rsidR="00E54C12">
        <w:tc>
          <w:tcPr>
            <w:cnfStyle w:val="001000000000" w:firstRow="0" w:lastRow="0" w:firstColumn="1" w:lastColumn="0" w:oddVBand="0" w:evenVBand="0" w:oddHBand="0" w:evenHBand="0" w:firstRowFirstColumn="0" w:firstRowLastColumn="0" w:lastRowFirstColumn="0" w:lastRowLastColumn="0"/>
            <w:tcW w:w="2250" w:type="dxa"/>
          </w:tcPr>
          <w:p w:rsidR="00E54C12" w:rsidRDefault="00E23CB3">
            <w:r>
              <w:t>Financial liabilities</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40 207</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41 284</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43 031</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1 541</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2 869</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6 948</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41 748</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44 153</w:t>
            </w:r>
          </w:p>
        </w:tc>
        <w:tc>
          <w:tcPr>
            <w:tcW w:w="822" w:type="dxa"/>
          </w:tcPr>
          <w:p w:rsidR="00E54C12" w:rsidRDefault="00E23CB3">
            <w:pPr>
              <w:cnfStyle w:val="000000000000" w:firstRow="0" w:lastRow="0" w:firstColumn="0" w:lastColumn="0" w:oddVBand="0" w:evenVBand="0" w:oddHBand="0" w:evenHBand="0" w:firstRowFirstColumn="0" w:firstRowLastColumn="0" w:lastRowFirstColumn="0" w:lastRowLastColumn="0"/>
            </w:pPr>
            <w:r>
              <w:t>49 980</w:t>
            </w:r>
          </w:p>
        </w:tc>
      </w:tr>
      <w:tr w:rsidR="00E54C12">
        <w:tc>
          <w:tcPr>
            <w:cnfStyle w:val="001000000000" w:firstRow="0" w:lastRow="0" w:firstColumn="1" w:lastColumn="0" w:oddVBand="0" w:evenVBand="0" w:oddHBand="0" w:evenHBand="0" w:firstRowFirstColumn="0" w:firstRowLastColumn="0" w:lastRowFirstColumn="0" w:lastRowLastColumn="0"/>
            <w:tcW w:w="2250" w:type="dxa"/>
          </w:tcPr>
          <w:p w:rsidR="00E54C12" w:rsidRDefault="00E23CB3">
            <w:r>
              <w:t>Other liabilities</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39 971</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44 971</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47 747</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4 724</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5 353</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5 909</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44 695</w:t>
            </w:r>
          </w:p>
        </w:tc>
        <w:tc>
          <w:tcPr>
            <w:tcW w:w="821" w:type="dxa"/>
          </w:tcPr>
          <w:p w:rsidR="00E54C12" w:rsidRDefault="00E23CB3">
            <w:pPr>
              <w:cnfStyle w:val="000000000000" w:firstRow="0" w:lastRow="0" w:firstColumn="0" w:lastColumn="0" w:oddVBand="0" w:evenVBand="0" w:oddHBand="0" w:evenHBand="0" w:firstRowFirstColumn="0" w:firstRowLastColumn="0" w:lastRowFirstColumn="0" w:lastRowLastColumn="0"/>
            </w:pPr>
            <w:r>
              <w:t>50 324</w:t>
            </w:r>
          </w:p>
        </w:tc>
        <w:tc>
          <w:tcPr>
            <w:tcW w:w="822" w:type="dxa"/>
          </w:tcPr>
          <w:p w:rsidR="00E54C12" w:rsidRDefault="00E23CB3">
            <w:pPr>
              <w:cnfStyle w:val="000000000000" w:firstRow="0" w:lastRow="0" w:firstColumn="0" w:lastColumn="0" w:oddVBand="0" w:evenVBand="0" w:oddHBand="0" w:evenHBand="0" w:firstRowFirstColumn="0" w:firstRowLastColumn="0" w:lastRowFirstColumn="0" w:lastRowLastColumn="0"/>
            </w:pPr>
            <w:r>
              <w:t>53 656</w:t>
            </w:r>
          </w:p>
        </w:tc>
      </w:tr>
      <w:tr w:rsidR="00E54C12" w:rsidTr="00E54C12">
        <w:tc>
          <w:tcPr>
            <w:cnfStyle w:val="001000000000" w:firstRow="0" w:lastRow="0" w:firstColumn="1" w:lastColumn="0" w:oddVBand="0" w:evenVBand="0" w:oddHBand="0" w:evenHBand="0" w:firstRowFirstColumn="0" w:firstRowLastColumn="0" w:lastRowFirstColumn="0" w:lastRowLastColumn="0"/>
            <w:tcW w:w="2250" w:type="dxa"/>
            <w:tcBorders>
              <w:bottom w:val="single" w:sz="6" w:space="0" w:color="auto"/>
            </w:tcBorders>
          </w:tcPr>
          <w:p w:rsidR="00E54C12" w:rsidRDefault="00E23CB3">
            <w:r>
              <w:rPr>
                <w:b/>
              </w:rPr>
              <w:t>Total liabilities</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80 178</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86 254</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90 778</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6 265</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8 223</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12 858</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86 443</w:t>
            </w:r>
          </w:p>
        </w:tc>
        <w:tc>
          <w:tcPr>
            <w:tcW w:w="821"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94 477</w:t>
            </w:r>
          </w:p>
        </w:tc>
        <w:tc>
          <w:tcPr>
            <w:tcW w:w="822" w:type="dxa"/>
            <w:tcBorders>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103 636</w:t>
            </w:r>
          </w:p>
        </w:tc>
      </w:tr>
      <w:tr w:rsidR="00E54C12" w:rsidTr="00E54C12">
        <w:tc>
          <w:tcPr>
            <w:cnfStyle w:val="001000000000" w:firstRow="0" w:lastRow="0" w:firstColumn="1" w:lastColumn="0" w:oddVBand="0" w:evenVBand="0" w:oddHBand="0" w:evenHBand="0" w:firstRowFirstColumn="0" w:firstRowLastColumn="0" w:lastRowFirstColumn="0" w:lastRowLastColumn="0"/>
            <w:tcW w:w="2250" w:type="dxa"/>
            <w:tcBorders>
              <w:top w:val="single" w:sz="6" w:space="0" w:color="auto"/>
              <w:bottom w:val="single" w:sz="6" w:space="0" w:color="auto"/>
            </w:tcBorders>
          </w:tcPr>
          <w:p w:rsidR="00E54C12" w:rsidRDefault="00E23CB3">
            <w:r>
              <w:rPr>
                <w:b/>
              </w:rPr>
              <w:t>Net debt</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20 003</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21 837</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22 377</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1 767</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3 095</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6 948</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21 770</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24 932</w:t>
            </w:r>
          </w:p>
        </w:tc>
        <w:tc>
          <w:tcPr>
            <w:tcW w:w="822"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29 325</w:t>
            </w:r>
          </w:p>
        </w:tc>
      </w:tr>
      <w:tr w:rsidR="00E54C12" w:rsidTr="009A4B6D">
        <w:tc>
          <w:tcPr>
            <w:cnfStyle w:val="001000000000" w:firstRow="0" w:lastRow="0" w:firstColumn="1" w:lastColumn="0" w:oddVBand="0" w:evenVBand="0" w:oddHBand="0" w:evenHBand="0" w:firstRowFirstColumn="0" w:firstRowLastColumn="0" w:lastRowFirstColumn="0" w:lastRowLastColumn="0"/>
            <w:tcW w:w="2250" w:type="dxa"/>
            <w:tcBorders>
              <w:top w:val="single" w:sz="6" w:space="0" w:color="auto"/>
              <w:bottom w:val="single" w:sz="6" w:space="0" w:color="auto"/>
            </w:tcBorders>
          </w:tcPr>
          <w:p w:rsidR="00E54C12" w:rsidRDefault="00E23CB3">
            <w:r>
              <w:rPr>
                <w:b/>
              </w:rPr>
              <w:t>Net worth</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184 116</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183 188</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182 644</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2 977</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3 212</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3 125</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187 093</w:t>
            </w:r>
          </w:p>
        </w:tc>
        <w:tc>
          <w:tcPr>
            <w:tcW w:w="821"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186 400</w:t>
            </w:r>
          </w:p>
        </w:tc>
        <w:tc>
          <w:tcPr>
            <w:tcW w:w="822" w:type="dxa"/>
            <w:tcBorders>
              <w:top w:val="single" w:sz="6" w:space="0" w:color="auto"/>
              <w:bottom w:val="single" w:sz="6" w:space="0" w:color="auto"/>
            </w:tcBorders>
          </w:tcPr>
          <w:p w:rsidR="00E54C12" w:rsidRDefault="00E23CB3">
            <w:pPr>
              <w:cnfStyle w:val="000000000000" w:firstRow="0" w:lastRow="0" w:firstColumn="0" w:lastColumn="0" w:oddVBand="0" w:evenVBand="0" w:oddHBand="0" w:evenHBand="0" w:firstRowFirstColumn="0" w:firstRowLastColumn="0" w:lastRowFirstColumn="0" w:lastRowLastColumn="0"/>
            </w:pPr>
            <w:r>
              <w:rPr>
                <w:b/>
              </w:rPr>
              <w:t>185 768</w:t>
            </w:r>
          </w:p>
        </w:tc>
      </w:tr>
      <w:tr w:rsidR="00E54C12" w:rsidTr="009A4B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6" w:space="0" w:color="auto"/>
              <w:bottom w:val="single" w:sz="12" w:space="0" w:color="auto"/>
            </w:tcBorders>
          </w:tcPr>
          <w:p w:rsidR="00E54C12" w:rsidRDefault="00E23CB3">
            <w:r>
              <w:t>Accumulated surplus/(deficit)</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52 626</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52 812</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52 473</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2 977</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3 185</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3 091</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55 603</w:t>
            </w:r>
          </w:p>
        </w:tc>
        <w:tc>
          <w:tcPr>
            <w:tcW w:w="821"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55 997</w:t>
            </w:r>
          </w:p>
        </w:tc>
        <w:tc>
          <w:tcPr>
            <w:tcW w:w="822" w:type="dxa"/>
            <w:tcBorders>
              <w:top w:val="single" w:sz="6" w:space="0" w:color="auto"/>
              <w:bottom w:val="single" w:sz="12" w:space="0" w:color="auto"/>
            </w:tcBorders>
          </w:tcPr>
          <w:p w:rsidR="00E54C12" w:rsidRDefault="00E23CB3">
            <w:pPr>
              <w:cnfStyle w:val="010000000000" w:firstRow="0" w:lastRow="1" w:firstColumn="0" w:lastColumn="0" w:oddVBand="0" w:evenVBand="0" w:oddHBand="0" w:evenHBand="0" w:firstRowFirstColumn="0" w:firstRowLastColumn="0" w:lastRowFirstColumn="0" w:lastRowLastColumn="0"/>
            </w:pPr>
            <w:r>
              <w:t>55 564</w:t>
            </w:r>
          </w:p>
        </w:tc>
      </w:tr>
    </w:tbl>
    <w:p w:rsidR="00970AC3" w:rsidRPr="00921AC8" w:rsidRDefault="00970AC3" w:rsidP="00F33C1F"/>
    <w:p w:rsidR="00454F71" w:rsidRDefault="00454F71" w:rsidP="00454F71"/>
    <w:p w:rsidR="00370CC6" w:rsidRDefault="00370CC6" w:rsidP="00454F71">
      <w:pPr>
        <w:sectPr w:rsidR="00370CC6" w:rsidSect="0003605A">
          <w:type w:val="continuous"/>
          <w:pgSz w:w="11907" w:h="16839" w:code="9"/>
          <w:pgMar w:top="851" w:right="1134" w:bottom="851" w:left="1134" w:header="624" w:footer="567" w:gutter="0"/>
          <w:cols w:sep="1" w:space="567"/>
          <w:docGrid w:linePitch="360"/>
        </w:sectPr>
      </w:pPr>
    </w:p>
    <w:p w:rsidR="00155173" w:rsidRPr="000E3374" w:rsidRDefault="00180823" w:rsidP="000E3374">
      <w:pPr>
        <w:pStyle w:val="Heading2"/>
        <w:sectPr w:rsidR="00155173" w:rsidRPr="000E3374" w:rsidSect="00BF30D7">
          <w:headerReference w:type="default" r:id="rId20"/>
          <w:footerReference w:type="even" r:id="rId21"/>
          <w:footerReference w:type="default" r:id="rId22"/>
          <w:pgSz w:w="11907" w:h="16839" w:code="9"/>
          <w:pgMar w:top="851" w:right="1134" w:bottom="851" w:left="1134" w:header="624" w:footer="567" w:gutter="0"/>
          <w:cols w:sep="1" w:space="567"/>
          <w:docGrid w:linePitch="360"/>
        </w:sectPr>
      </w:pPr>
      <w:r w:rsidRPr="000E3374">
        <w:lastRenderedPageBreak/>
        <w:t>Controlled entities</w:t>
      </w:r>
    </w:p>
    <w:p w:rsidR="0096441C" w:rsidRDefault="000A547A" w:rsidP="000A547A">
      <w:r w:rsidRPr="00F93C2D">
        <w:t xml:space="preserve">Note 9.8 Controlled entities in the </w:t>
      </w:r>
      <w:r w:rsidR="005B0BAE" w:rsidRPr="00F93C2D">
        <w:rPr>
          <w:i/>
        </w:rPr>
        <w:t>2018-19</w:t>
      </w:r>
      <w:r w:rsidRPr="00F93C2D">
        <w:rPr>
          <w:i/>
        </w:rPr>
        <w:t xml:space="preserve"> Financial Report</w:t>
      </w:r>
      <w:r w:rsidRPr="00F93C2D">
        <w:t xml:space="preserve"> for the State of Victoria list</w:t>
      </w:r>
      <w:r w:rsidR="00AC4FE6" w:rsidRPr="00F93C2D">
        <w:t>s</w:t>
      </w:r>
      <w:r w:rsidR="00AF3225" w:rsidRPr="00F93C2D">
        <w:t xml:space="preserve"> </w:t>
      </w:r>
      <w:r w:rsidRPr="00F93C2D">
        <w:t xml:space="preserve">significant controlled entities, </w:t>
      </w:r>
      <w:r w:rsidR="00E665EB">
        <w:t>which have been consolidated for the purposes of the financial report.</w:t>
      </w:r>
    </w:p>
    <w:p w:rsidR="00E665EB" w:rsidRDefault="00E665EB" w:rsidP="00E665EB">
      <w:r>
        <w:t xml:space="preserve">The following are changes to entities from 1 July 2019 which have been consolidated for the purposes of the financial report: </w:t>
      </w:r>
    </w:p>
    <w:p w:rsidR="00155173" w:rsidRDefault="00155173" w:rsidP="00180823">
      <w:pPr>
        <w:sectPr w:rsidR="00155173" w:rsidSect="00CE372B">
          <w:type w:val="continuous"/>
          <w:pgSz w:w="11907" w:h="16839" w:code="9"/>
          <w:pgMar w:top="851" w:right="1134" w:bottom="851" w:left="1134" w:header="624" w:footer="567" w:gutter="0"/>
          <w:cols w:num="2" w:space="567"/>
          <w:docGrid w:linePitch="360"/>
        </w:sectPr>
      </w:pPr>
    </w:p>
    <w:p w:rsidR="005B4BA6" w:rsidRDefault="005B4BA6" w:rsidP="00180823"/>
    <w:tbl>
      <w:tblPr>
        <w:tblStyle w:val="DTFTable"/>
        <w:tblW w:w="5000" w:type="pct"/>
        <w:tblInd w:w="0" w:type="dxa"/>
        <w:tblCellMar>
          <w:left w:w="113" w:type="dxa"/>
          <w:right w:w="198" w:type="dxa"/>
        </w:tblCellMar>
        <w:tblLook w:val="0680" w:firstRow="0" w:lastRow="0" w:firstColumn="1" w:lastColumn="0" w:noHBand="1" w:noVBand="1"/>
      </w:tblPr>
      <w:tblGrid>
        <w:gridCol w:w="4975"/>
        <w:gridCol w:w="4975"/>
      </w:tblGrid>
      <w:tr w:rsidR="00CC20CC" w:rsidRPr="0029647E" w:rsidTr="0030455F">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00CC20CC" w:rsidRPr="0029647E" w:rsidRDefault="00CC20CC" w:rsidP="00827DA2">
            <w:pPr>
              <w:pStyle w:val="ControlledEntitiesSector"/>
              <w:jc w:val="left"/>
            </w:pPr>
            <w:r w:rsidRPr="0029647E">
              <w:t>General government</w:t>
            </w:r>
          </w:p>
        </w:tc>
      </w:tr>
      <w:tr w:rsidR="00CC20CC" w:rsidRPr="00613710" w:rsidTr="0030455F">
        <w:trPr>
          <w:cantSplit w:val="0"/>
          <w:trHeight w:val="990"/>
        </w:trPr>
        <w:tc>
          <w:tcPr>
            <w:cnfStyle w:val="001000000000" w:firstRow="0" w:lastRow="0" w:firstColumn="1" w:lastColumn="0" w:oddVBand="0" w:evenVBand="0" w:oddHBand="0" w:evenHBand="0" w:firstRowFirstColumn="0" w:firstRowLastColumn="0" w:lastRowFirstColumn="0" w:lastRowLastColumn="0"/>
            <w:tcW w:w="2500" w:type="pct"/>
            <w:tcBorders>
              <w:bottom w:val="single" w:sz="12" w:space="0" w:color="auto"/>
            </w:tcBorders>
          </w:tcPr>
          <w:p w:rsidR="00E665EB" w:rsidRPr="00AD1F6B" w:rsidRDefault="00E665EB" w:rsidP="00E665EB">
            <w:pPr>
              <w:pStyle w:val="ControlledEntitiesDepartment"/>
              <w:ind w:left="0" w:firstLine="0"/>
              <w:rPr>
                <w:color w:val="auto"/>
              </w:rPr>
            </w:pPr>
            <w:r w:rsidRPr="00AD1F6B">
              <w:rPr>
                <w:color w:val="auto"/>
              </w:rPr>
              <w:t xml:space="preserve">Department of Health and Human Services </w:t>
            </w:r>
          </w:p>
          <w:p w:rsidR="00E665EB" w:rsidRDefault="00E665EB" w:rsidP="00E665EB">
            <w:pPr>
              <w:pStyle w:val="ListBullet"/>
              <w:numPr>
                <w:ilvl w:val="0"/>
                <w:numId w:val="0"/>
              </w:numPr>
              <w:spacing w:before="20"/>
              <w:ind w:left="284" w:hanging="284"/>
              <w:rPr>
                <w:vertAlign w:val="superscript"/>
              </w:rPr>
            </w:pPr>
            <w:r>
              <w:t xml:space="preserve">Bendigo Health </w:t>
            </w:r>
            <w:r>
              <w:rPr>
                <w:vertAlign w:val="superscript"/>
              </w:rPr>
              <w:t>(a)</w:t>
            </w:r>
          </w:p>
          <w:p w:rsidR="00E665EB" w:rsidRDefault="00E665EB" w:rsidP="00E665EB">
            <w:pPr>
              <w:pStyle w:val="ListBullet"/>
              <w:numPr>
                <w:ilvl w:val="0"/>
                <w:numId w:val="0"/>
              </w:numPr>
              <w:spacing w:before="20"/>
              <w:ind w:left="284" w:hanging="284"/>
              <w:rPr>
                <w:vertAlign w:val="superscript"/>
              </w:rPr>
            </w:pPr>
            <w:r w:rsidRPr="00AD1F6B">
              <w:t>Great Ocean Road Health</w:t>
            </w:r>
            <w:r w:rsidRPr="00AD1F6B">
              <w:rPr>
                <w:vertAlign w:val="superscript"/>
              </w:rPr>
              <w:t xml:space="preserve"> (b)</w:t>
            </w:r>
          </w:p>
          <w:p w:rsidR="00E665EB" w:rsidRPr="003631D2" w:rsidRDefault="00E665EB" w:rsidP="00E665EB">
            <w:pPr>
              <w:pStyle w:val="ListBullet"/>
              <w:numPr>
                <w:ilvl w:val="0"/>
                <w:numId w:val="0"/>
              </w:numPr>
              <w:spacing w:before="20"/>
              <w:ind w:left="284" w:hanging="284"/>
              <w:rPr>
                <w:vertAlign w:val="superscript"/>
              </w:rPr>
            </w:pPr>
            <w:r>
              <w:t xml:space="preserve">Kyabram District Health Service </w:t>
            </w:r>
            <w:r>
              <w:rPr>
                <w:vertAlign w:val="superscript"/>
              </w:rPr>
              <w:t>(c)</w:t>
            </w:r>
          </w:p>
          <w:p w:rsidR="00E665EB" w:rsidRDefault="00E665EB" w:rsidP="00E665EB">
            <w:pPr>
              <w:pStyle w:val="ListBullet"/>
              <w:numPr>
                <w:ilvl w:val="0"/>
                <w:numId w:val="0"/>
              </w:numPr>
              <w:spacing w:before="20"/>
              <w:ind w:left="284" w:hanging="284"/>
              <w:rPr>
                <w:vertAlign w:val="superscript"/>
              </w:rPr>
            </w:pPr>
            <w:r>
              <w:t xml:space="preserve">Mildura Base Public Hospital </w:t>
            </w:r>
            <w:r>
              <w:rPr>
                <w:vertAlign w:val="superscript"/>
              </w:rPr>
              <w:t>(d)</w:t>
            </w:r>
          </w:p>
          <w:p w:rsidR="00CC20CC" w:rsidRPr="00613710" w:rsidRDefault="00E665EB" w:rsidP="00E665EB">
            <w:pPr>
              <w:ind w:left="0" w:firstLine="0"/>
              <w:rPr>
                <w:highlight w:val="yellow"/>
              </w:rPr>
            </w:pPr>
            <w:r w:rsidRPr="00AD1F6B">
              <w:t>NCN Health</w:t>
            </w:r>
            <w:r w:rsidRPr="00AD1F6B">
              <w:rPr>
                <w:vertAlign w:val="superscript"/>
              </w:rPr>
              <w:t xml:space="preserve"> (</w:t>
            </w:r>
            <w:r>
              <w:rPr>
                <w:vertAlign w:val="superscript"/>
              </w:rPr>
              <w:t>e</w:t>
            </w:r>
            <w:r w:rsidRPr="00AD1F6B">
              <w:rPr>
                <w:vertAlign w:val="superscript"/>
              </w:rPr>
              <w:t>)</w:t>
            </w:r>
          </w:p>
        </w:tc>
        <w:tc>
          <w:tcPr>
            <w:tcW w:w="2500" w:type="pct"/>
            <w:tcBorders>
              <w:bottom w:val="single" w:sz="12" w:space="0" w:color="auto"/>
            </w:tcBorders>
          </w:tcPr>
          <w:p w:rsidR="00E665EB" w:rsidRPr="00AD1F6B" w:rsidRDefault="00E665EB" w:rsidP="00E665EB">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AD1F6B">
              <w:rPr>
                <w:rFonts w:ascii="Calibri-Bold" w:hAnsi="Calibri-Bold" w:cs="Calibri-Bold"/>
                <w:b/>
                <w:bCs/>
                <w:sz w:val="18"/>
                <w:szCs w:val="18"/>
                <w:shd w:val="pct15" w:color="auto" w:fill="FFFFFF"/>
              </w:rPr>
              <w:t>Department of Premier and Cabinet</w:t>
            </w:r>
          </w:p>
          <w:p w:rsidR="00E665EB" w:rsidRPr="00AD1F6B" w:rsidRDefault="00E665EB" w:rsidP="00E665EB">
            <w:pPr>
              <w:jc w:val="left"/>
              <w:cnfStyle w:val="000000000000" w:firstRow="0" w:lastRow="0" w:firstColumn="0" w:lastColumn="0" w:oddVBand="0" w:evenVBand="0" w:oddHBand="0" w:evenHBand="0" w:firstRowFirstColumn="0" w:firstRowLastColumn="0" w:lastRowFirstColumn="0" w:lastRowLastColumn="0"/>
            </w:pPr>
            <w:r w:rsidRPr="00AD1F6B">
              <w:t xml:space="preserve">Portable Long Service Authority </w:t>
            </w:r>
            <w:r w:rsidRPr="00AD1F6B">
              <w:rPr>
                <w:vertAlign w:val="superscript"/>
              </w:rPr>
              <w:t>(</w:t>
            </w:r>
            <w:r>
              <w:rPr>
                <w:vertAlign w:val="superscript"/>
              </w:rPr>
              <w:t>f</w:t>
            </w:r>
            <w:r w:rsidRPr="00AD1F6B">
              <w:rPr>
                <w:vertAlign w:val="superscript"/>
              </w:rPr>
              <w:t>)</w:t>
            </w:r>
          </w:p>
          <w:p w:rsidR="00CC20CC" w:rsidRDefault="00E665EB" w:rsidP="00E665EB">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vertAlign w:val="superscript"/>
              </w:rPr>
            </w:pPr>
            <w:r w:rsidRPr="00E665EB">
              <w:rPr>
                <w:rFonts w:ascii="Calibri-Bold" w:hAnsi="Calibri-Bold" w:cs="Calibri-Bold"/>
                <w:b/>
                <w:bCs/>
                <w:sz w:val="18"/>
                <w:szCs w:val="18"/>
                <w:shd w:val="pct15" w:color="auto" w:fill="FFFFFF"/>
              </w:rPr>
              <w:t xml:space="preserve">Department of Transport </w:t>
            </w:r>
            <w:r w:rsidRPr="00E665EB">
              <w:rPr>
                <w:rFonts w:ascii="Calibri-Bold" w:hAnsi="Calibri-Bold" w:cs="Calibri-Bold"/>
                <w:b/>
                <w:bCs/>
                <w:sz w:val="18"/>
                <w:szCs w:val="18"/>
                <w:shd w:val="pct15" w:color="auto" w:fill="FFFFFF"/>
                <w:vertAlign w:val="superscript"/>
              </w:rPr>
              <w:t>(g)</w:t>
            </w:r>
            <w:r w:rsidR="00AC7818">
              <w:rPr>
                <w:rFonts w:ascii="Calibri-Bold" w:hAnsi="Calibri-Bold" w:cs="Calibri-Bold"/>
                <w:b/>
                <w:bCs/>
                <w:sz w:val="18"/>
                <w:szCs w:val="18"/>
                <w:shd w:val="pct15" w:color="auto" w:fill="FFFFFF"/>
                <w:vertAlign w:val="superscript"/>
              </w:rPr>
              <w:t>(h)</w:t>
            </w:r>
          </w:p>
          <w:p w:rsidR="00F252DE" w:rsidRDefault="00F252DE" w:rsidP="00F252DE">
            <w:pPr>
              <w:pStyle w:val="ListBullet"/>
              <w:numPr>
                <w:ilvl w:val="0"/>
                <w:numId w:val="0"/>
              </w:numPr>
              <w:spacing w:before="20"/>
              <w:ind w:left="284" w:hanging="284"/>
              <w:jc w:val="left"/>
              <w:cnfStyle w:val="000000000000" w:firstRow="0" w:lastRow="0" w:firstColumn="0" w:lastColumn="0" w:oddVBand="0" w:evenVBand="0" w:oddHBand="0" w:evenHBand="0" w:firstRowFirstColumn="0" w:firstRowLastColumn="0" w:lastRowFirstColumn="0" w:lastRowLastColumn="0"/>
              <w:rPr>
                <w:vertAlign w:val="superscript"/>
              </w:rPr>
            </w:pPr>
            <w:r w:rsidRPr="00F252DE">
              <w:t xml:space="preserve">Head, Transport for Victoria </w:t>
            </w:r>
            <w:r w:rsidRPr="00F252DE">
              <w:rPr>
                <w:vertAlign w:val="superscript"/>
              </w:rPr>
              <w:t>(</w:t>
            </w:r>
            <w:r w:rsidR="00AC7818">
              <w:rPr>
                <w:vertAlign w:val="superscript"/>
              </w:rPr>
              <w:t>i</w:t>
            </w:r>
            <w:r w:rsidRPr="00F252DE">
              <w:rPr>
                <w:vertAlign w:val="superscript"/>
              </w:rPr>
              <w:t>)</w:t>
            </w:r>
          </w:p>
          <w:p w:rsidR="00F252DE" w:rsidRPr="00613710" w:rsidRDefault="00F252DE" w:rsidP="00E665EB">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highlight w:val="yellow"/>
              </w:rPr>
            </w:pPr>
          </w:p>
        </w:tc>
      </w:tr>
    </w:tbl>
    <w:p w:rsidR="00E665EB" w:rsidRPr="00AD1F6B" w:rsidRDefault="00E665EB" w:rsidP="00E665EB">
      <w:pPr>
        <w:pStyle w:val="Note"/>
        <w:ind w:left="0" w:firstLine="0"/>
      </w:pPr>
      <w:r w:rsidRPr="00AD1F6B">
        <w:t>Notes:</w:t>
      </w:r>
    </w:p>
    <w:p w:rsidR="00E665EB" w:rsidRDefault="00E665EB" w:rsidP="00E665EB">
      <w:pPr>
        <w:pStyle w:val="Note"/>
      </w:pPr>
      <w:r>
        <w:t>(a)</w:t>
      </w:r>
      <w:r>
        <w:tab/>
        <w:t xml:space="preserve">Effective from 22 October 2019, Bendigo Health Care Group changed its name to Bendigo Health. </w:t>
      </w:r>
    </w:p>
    <w:p w:rsidR="00E665EB" w:rsidRDefault="00E665EB" w:rsidP="00E665EB">
      <w:pPr>
        <w:pStyle w:val="Note"/>
      </w:pPr>
      <w:r w:rsidRPr="00AD1F6B">
        <w:t>(b)</w:t>
      </w:r>
      <w:r w:rsidRPr="00AD1F6B">
        <w:tab/>
        <w:t>Effective from 1 July 2019, Lorne Community Hospital and Otway Health were amalgamated into Great Ocean Road Health.</w:t>
      </w:r>
    </w:p>
    <w:p w:rsidR="00E665EB" w:rsidRDefault="00E665EB" w:rsidP="00E665EB">
      <w:pPr>
        <w:pStyle w:val="Note"/>
        <w:ind w:right="-227"/>
      </w:pPr>
      <w:r>
        <w:t>(c)</w:t>
      </w:r>
      <w:r>
        <w:tab/>
        <w:t>Effective from 22 October 2019, Kyabram and District Health Services changed its name to Kyabram District Health Service.</w:t>
      </w:r>
    </w:p>
    <w:p w:rsidR="00E665EB" w:rsidRPr="00AD1F6B" w:rsidRDefault="00E665EB" w:rsidP="00E665EB">
      <w:pPr>
        <w:pStyle w:val="Note"/>
      </w:pPr>
      <w:r>
        <w:t>(d)</w:t>
      </w:r>
      <w:r>
        <w:tab/>
      </w:r>
      <w:r w:rsidRPr="003631D2">
        <w:t xml:space="preserve">Effective from 17 December 2019, Mildura Base Public Hospital was established to manage the Mildura </w:t>
      </w:r>
      <w:r>
        <w:t>H</w:t>
      </w:r>
      <w:r w:rsidRPr="003631D2">
        <w:t>ospital</w:t>
      </w:r>
      <w:r>
        <w:t xml:space="preserve">. </w:t>
      </w:r>
    </w:p>
    <w:p w:rsidR="00E665EB" w:rsidRDefault="00E665EB" w:rsidP="00E665EB">
      <w:pPr>
        <w:pStyle w:val="Note"/>
        <w:ind w:right="-227"/>
      </w:pPr>
      <w:r w:rsidRPr="00AD1F6B">
        <w:t>(</w:t>
      </w:r>
      <w:r>
        <w:t>e</w:t>
      </w:r>
      <w:r w:rsidRPr="00AD1F6B">
        <w:t>)</w:t>
      </w:r>
      <w:r w:rsidRPr="00AD1F6B">
        <w:tab/>
        <w:t>Effective from 1 July 2019, Numurkah District Health Service, Cobram District Health</w:t>
      </w:r>
      <w:r>
        <w:t xml:space="preserve"> </w:t>
      </w:r>
      <w:r w:rsidRPr="00AD1F6B">
        <w:t>and Nathalia District Hospital were amalgamated into NCN Health.</w:t>
      </w:r>
    </w:p>
    <w:p w:rsidR="00E665EB" w:rsidRPr="00AD1F6B" w:rsidRDefault="00E665EB" w:rsidP="00E665EB">
      <w:pPr>
        <w:pStyle w:val="Note"/>
      </w:pPr>
      <w:r w:rsidRPr="00AD1F6B">
        <w:t>(</w:t>
      </w:r>
      <w:r>
        <w:t>f</w:t>
      </w:r>
      <w:r w:rsidRPr="00AD1F6B">
        <w:t>)</w:t>
      </w:r>
      <w:r w:rsidRPr="00AD1F6B">
        <w:tab/>
        <w:t xml:space="preserve">The Portable Long Service Authority was established under the </w:t>
      </w:r>
      <w:r w:rsidRPr="00AD1F6B">
        <w:rPr>
          <w:i w:val="0"/>
        </w:rPr>
        <w:t>Long Service Benefits Portability Act 2018</w:t>
      </w:r>
      <w:r w:rsidRPr="00AD1F6B">
        <w:t xml:space="preserve"> and</w:t>
      </w:r>
      <w:r>
        <w:t>,</w:t>
      </w:r>
      <w:r w:rsidRPr="00AD1F6B">
        <w:t xml:space="preserve"> by Order of the Governor in Council, commenced on 1</w:t>
      </w:r>
      <w:r>
        <w:t> </w:t>
      </w:r>
      <w:r w:rsidRPr="00AD1F6B">
        <w:t>July</w:t>
      </w:r>
      <w:r>
        <w:t> </w:t>
      </w:r>
      <w:r w:rsidRPr="00AD1F6B">
        <w:t xml:space="preserve">2019. </w:t>
      </w:r>
    </w:p>
    <w:p w:rsidR="007107E0" w:rsidRDefault="00E665EB" w:rsidP="00F252DE">
      <w:pPr>
        <w:pStyle w:val="Note"/>
      </w:pPr>
      <w:r w:rsidRPr="00AD1F6B">
        <w:t>(</w:t>
      </w:r>
      <w:r>
        <w:t>g</w:t>
      </w:r>
      <w:r w:rsidRPr="00AD1F6B">
        <w:t>)</w:t>
      </w:r>
      <w:r w:rsidRPr="00AD1F6B">
        <w:tab/>
        <w:t xml:space="preserve">Effective from 1 July 2019, the Public Transport Development Authority and Roads Corporation (with the exception of registration and licensing and some heavy vehicle functions) were consolidated into the Department of Transport. </w:t>
      </w:r>
    </w:p>
    <w:p w:rsidR="00AC7818" w:rsidRDefault="00AC7818" w:rsidP="00F252DE">
      <w:pPr>
        <w:pStyle w:val="Note"/>
      </w:pPr>
      <w:r>
        <w:t>(h)</w:t>
      </w:r>
      <w:r>
        <w:tab/>
        <w:t>Effective 1 January 2020, the Linking Melbourne Authority was abolished.</w:t>
      </w:r>
    </w:p>
    <w:p w:rsidR="00F252DE" w:rsidRDefault="00F252DE" w:rsidP="00F252DE">
      <w:pPr>
        <w:pStyle w:val="Note"/>
      </w:pPr>
      <w:r w:rsidRPr="00F252DE">
        <w:t>(</w:t>
      </w:r>
      <w:r w:rsidR="00AC7818">
        <w:t>i</w:t>
      </w:r>
      <w:r w:rsidRPr="00F252DE">
        <w:t>)</w:t>
      </w:r>
      <w:r w:rsidRPr="00F252DE">
        <w:tab/>
        <w:t>Effective from 1 January 2020, Head, Transport for Victoria wa</w:t>
      </w:r>
      <w:r w:rsidR="00AC7818">
        <w:t>s reconstituted as a</w:t>
      </w:r>
      <w:r w:rsidRPr="00F252DE">
        <w:t xml:space="preserve"> body corporate</w:t>
      </w:r>
      <w:r w:rsidR="00AC7818">
        <w:t xml:space="preserve"> to administer Victoria’s train, tram, bus and road system</w:t>
      </w:r>
      <w:r w:rsidRPr="00F252DE">
        <w:t>.</w:t>
      </w:r>
      <w:r w:rsidR="002252B7">
        <w:t xml:space="preserve"> </w:t>
      </w:r>
      <w:r w:rsidR="00D5095A">
        <w:br/>
      </w:r>
      <w:r w:rsidR="002252B7">
        <w:t>T</w:t>
      </w:r>
      <w:r w:rsidR="00B26286">
        <w:t>he</w:t>
      </w:r>
      <w:r w:rsidRPr="00F252DE">
        <w:t xml:space="preserve"> Public Transport Development Authority was subsequently abolished with the creation of Head, Transport for Victoria.</w:t>
      </w:r>
    </w:p>
    <w:p w:rsidR="00E24108" w:rsidRDefault="00E24108" w:rsidP="00E24108"/>
    <w:p w:rsidR="00E24108" w:rsidRPr="00E24108" w:rsidRDefault="00E24108" w:rsidP="00E24108"/>
    <w:p w:rsidR="00E24108" w:rsidRPr="00AD1F6B" w:rsidRDefault="00E24108" w:rsidP="00F252DE">
      <w:pPr>
        <w:pStyle w:val="Note"/>
      </w:pPr>
    </w:p>
    <w:p w:rsidR="00F252DE" w:rsidRDefault="00F252DE" w:rsidP="00E34AC7">
      <w:pPr>
        <w:sectPr w:rsidR="00F252DE" w:rsidSect="00CE372B">
          <w:type w:val="continuous"/>
          <w:pgSz w:w="11907" w:h="16839" w:code="9"/>
          <w:pgMar w:top="851" w:right="1134" w:bottom="851" w:left="1134" w:header="624" w:footer="567" w:gutter="0"/>
          <w:cols w:sep="1" w:space="567"/>
          <w:docGrid w:linePitch="360"/>
        </w:sectPr>
      </w:pPr>
    </w:p>
    <w:p w:rsidR="00180823" w:rsidRDefault="005B4BA6" w:rsidP="005B4BA6">
      <w:pPr>
        <w:pStyle w:val="Heading2"/>
      </w:pPr>
      <w:r>
        <w:t>Glossary of technical terms</w:t>
      </w:r>
    </w:p>
    <w:p w:rsidR="00180823" w:rsidRPr="004375F6" w:rsidRDefault="004375F6" w:rsidP="004375F6">
      <w:r w:rsidRPr="007E3409">
        <w:t xml:space="preserve">The </w:t>
      </w:r>
      <w:r w:rsidR="005B0BAE" w:rsidRPr="007E3409">
        <w:rPr>
          <w:i/>
        </w:rPr>
        <w:t>2018-19</w:t>
      </w:r>
      <w:r w:rsidRPr="007E3409">
        <w:rPr>
          <w:i/>
        </w:rPr>
        <w:t xml:space="preserve"> Financial Report</w:t>
      </w:r>
      <w:r w:rsidRPr="007E3409">
        <w:t xml:space="preserve"> for</w:t>
      </w:r>
      <w:r w:rsidR="002B0F2C" w:rsidRPr="007E3409">
        <w:t xml:space="preserve"> the State of Victoria (Note 9.9</w:t>
      </w:r>
      <w:r w:rsidRPr="007E3409">
        <w:t xml:space="preserve">) </w:t>
      </w:r>
      <w:r w:rsidR="00033628" w:rsidRPr="007E3409">
        <w:t xml:space="preserve">summarises </w:t>
      </w:r>
      <w:r w:rsidRPr="007E3409">
        <w:t>the major technical terms used in this report.</w:t>
      </w:r>
    </w:p>
    <w:p w:rsidR="0096441C" w:rsidRDefault="0096441C">
      <w:pPr>
        <w:rPr>
          <w:rFonts w:asciiTheme="majorHAnsi" w:eastAsiaTheme="majorEastAsia" w:hAnsiTheme="majorHAnsi" w:cstheme="majorBidi"/>
          <w:b/>
          <w:bCs/>
          <w:caps/>
          <w:spacing w:val="-2"/>
          <w:sz w:val="26"/>
          <w:szCs w:val="28"/>
        </w:rPr>
      </w:pPr>
    </w:p>
    <w:p w:rsidR="00155173" w:rsidRDefault="00155173" w:rsidP="00955520">
      <w:pPr>
        <w:pStyle w:val="Heading1"/>
        <w:sectPr w:rsidR="00155173" w:rsidSect="00CE372B">
          <w:type w:val="continuous"/>
          <w:pgSz w:w="11907" w:h="16839" w:code="9"/>
          <w:pgMar w:top="851" w:right="1134" w:bottom="851" w:left="1134" w:header="624" w:footer="567" w:gutter="0"/>
          <w:cols w:num="2" w:space="567"/>
          <w:docGrid w:linePitch="360"/>
        </w:sectPr>
      </w:pPr>
    </w:p>
    <w:p w:rsidR="00180823" w:rsidRDefault="00955520" w:rsidP="00955520">
      <w:pPr>
        <w:pStyle w:val="Heading1"/>
      </w:pPr>
      <w:bookmarkStart w:id="27" w:name="_Toc39073473"/>
      <w:r>
        <w:lastRenderedPageBreak/>
        <w:t xml:space="preserve">Results quarter by quarter – </w:t>
      </w:r>
      <w:r w:rsidR="00155173">
        <w:br/>
      </w:r>
      <w:r>
        <w:t>Victorian general government sector</w:t>
      </w:r>
      <w:bookmarkEnd w:id="27"/>
    </w:p>
    <w:p w:rsidR="00155173" w:rsidRDefault="00155173" w:rsidP="005B4BA6">
      <w:pPr>
        <w:pStyle w:val="Heading20"/>
        <w:sectPr w:rsidR="00155173" w:rsidSect="00CE372B">
          <w:headerReference w:type="even" r:id="rId23"/>
          <w:footerReference w:type="even" r:id="rId24"/>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t>Introduction</w:t>
      </w:r>
    </w:p>
    <w:p w:rsidR="0096441C" w:rsidRDefault="00CE1830" w:rsidP="00EA775F">
      <w:r w:rsidRPr="00CE1830">
        <w:t xml:space="preserve">This section includes the comprehensive operating statement, balance sheet and cash flow statement for the past five quarters in accordance with the requirements of the </w:t>
      </w:r>
      <w:r w:rsidRPr="00CE1830">
        <w:rPr>
          <w:i/>
        </w:rPr>
        <w:t>Financial Management Act 1994</w:t>
      </w:r>
      <w:r w:rsidRPr="00CE1830">
        <w:t>.</w:t>
      </w:r>
    </w:p>
    <w:p w:rsidR="00155173" w:rsidRDefault="00155173" w:rsidP="00180823">
      <w:pPr>
        <w:sectPr w:rsidR="00155173" w:rsidSect="00CE372B">
          <w:type w:val="continuous"/>
          <w:pgSz w:w="11907" w:h="16839" w:code="9"/>
          <w:pgMar w:top="851" w:right="1134" w:bottom="851" w:left="1134" w:header="624" w:footer="567" w:gutter="0"/>
          <w:cols w:num="2" w:space="567"/>
          <w:docGrid w:linePitch="360"/>
        </w:sectPr>
      </w:pPr>
      <w:r>
        <w:br w:type="column"/>
      </w:r>
    </w:p>
    <w:p w:rsidR="006F02B5" w:rsidRDefault="00180823" w:rsidP="006F02B5">
      <w:pPr>
        <w:pStyle w:val="TableHeading"/>
      </w:pPr>
      <w:bookmarkStart w:id="28" w:name="ConsolidatedOS_QBQ"/>
      <w:r>
        <w:t>Consolidated comprehensive operating statement for the past five quarters</w:t>
      </w:r>
      <w:bookmarkEnd w:id="28"/>
      <w:r w:rsidR="00BD72D7">
        <w:rPr>
          <w:vertAlign w:val="superscript"/>
        </w:rPr>
        <w:t xml:space="preserve"> (a)</w:t>
      </w:r>
      <w:r w:rsidR="00804880">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051C68" w:rsidTr="00051C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051C68" w:rsidRDefault="00051C68"/>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051C68" w:rsidRDefault="00051C68">
            <w:pPr>
              <w:cnfStyle w:val="100000000000" w:firstRow="1" w:lastRow="0" w:firstColumn="0" w:lastColumn="0" w:oddVBand="0" w:evenVBand="0" w:oddHBand="0" w:evenHBand="0" w:firstRowFirstColumn="0" w:firstRowLastColumn="0" w:lastRowFirstColumn="0" w:lastRowLastColumn="0"/>
            </w:pPr>
          </w:p>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051C68" w:rsidRDefault="00051C68">
            <w:pPr>
              <w:cnfStyle w:val="100000000000" w:firstRow="1" w:lastRow="0" w:firstColumn="0" w:lastColumn="0" w:oddVBand="0" w:evenVBand="0" w:oddHBand="0" w:evenHBand="0" w:firstRowFirstColumn="0" w:firstRowLastColumn="0" w:lastRowFirstColumn="0" w:lastRowLastColumn="0"/>
            </w:pPr>
          </w:p>
        </w:tc>
        <w:tc>
          <w:tcPr>
            <w:tcW w:w="907" w:type="dxa"/>
          </w:tcPr>
          <w:p w:rsidR="00051C68" w:rsidRDefault="00051C68">
            <w:pPr>
              <w:cnfStyle w:val="100000000000" w:firstRow="1" w:lastRow="0" w:firstColumn="0" w:lastColumn="0" w:oddVBand="0" w:evenVBand="0" w:oddHBand="0" w:evenHBand="0" w:firstRowFirstColumn="0" w:firstRowLastColumn="0" w:lastRowFirstColumn="0" w:lastRowLastColumn="0"/>
            </w:pPr>
          </w:p>
        </w:tc>
      </w:tr>
      <w:tr w:rsidR="00051C68" w:rsidTr="00051C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051C68" w:rsidRDefault="00051C68"/>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051C68" w:rsidRDefault="00184E12">
            <w:pPr>
              <w:cnfStyle w:val="100000000000" w:firstRow="1" w:lastRow="0" w:firstColumn="0" w:lastColumn="0" w:oddVBand="0" w:evenVBand="0" w:oddHBand="0" w:evenHBand="0" w:firstRowFirstColumn="0" w:firstRowLastColumn="0" w:lastRowFirstColumn="0" w:lastRowLastColumn="0"/>
            </w:pPr>
            <w:r>
              <w:t>Mar</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rPr>
                <w:b/>
              </w:rPr>
              <w:t>Revenue from transactions</w:t>
            </w: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Taxation revenue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7 763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4 896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5 839</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5 556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7 555</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Interest revenue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191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209</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160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160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140</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Dividends, income tax equivalent and rate equivalent revenue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603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435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82</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Sales of goods and services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1 896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1 970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1 947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2 051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1 934</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Grant revenue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9 165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8 337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7 822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7 988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8 802</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051C68" w:rsidRDefault="00184E12">
            <w:r>
              <w:t>Other revenue</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609</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1 259</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652</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793</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710</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051C68" w:rsidRDefault="00184E12">
            <w:r>
              <w:rPr>
                <w:b/>
              </w:rPr>
              <w:t>Total revenue from transactions</w:t>
            </w:r>
          </w:p>
        </w:tc>
        <w:tc>
          <w:tcPr>
            <w:tcW w:w="907" w:type="dxa"/>
            <w:tcBorders>
              <w:top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19 721</w:t>
            </w:r>
          </w:p>
        </w:tc>
        <w:tc>
          <w:tcPr>
            <w:tcW w:w="907" w:type="dxa"/>
            <w:tcBorders>
              <w:top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17 275</w:t>
            </w:r>
          </w:p>
        </w:tc>
        <w:tc>
          <w:tcPr>
            <w:tcW w:w="907" w:type="dxa"/>
            <w:tcBorders>
              <w:top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16 477</w:t>
            </w:r>
          </w:p>
        </w:tc>
        <w:tc>
          <w:tcPr>
            <w:tcW w:w="907" w:type="dxa"/>
            <w:tcBorders>
              <w:top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16 983</w:t>
            </w:r>
          </w:p>
        </w:tc>
        <w:tc>
          <w:tcPr>
            <w:tcW w:w="907" w:type="dxa"/>
            <w:tcBorders>
              <w:top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19 223</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rPr>
                <w:b/>
              </w:rPr>
              <w:t>Expenses from transactions</w:t>
            </w: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Employee expenses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6 196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6 916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6 578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6 663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6 741</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Net superannuation interest expense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170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172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141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101</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Other superannuation</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690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725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752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763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767</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Depreciation</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743</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844</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886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928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970</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Interest expense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546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606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564</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581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593</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Grant expense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3 858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3 516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3 259</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3 187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4 341</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051C68" w:rsidRDefault="00184E12">
            <w:r>
              <w:t>Other operating expenses</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4 812</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6 264</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5 102</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5 138</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5 337</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051C68" w:rsidRDefault="00184E12">
            <w:r>
              <w:rPr>
                <w:b/>
              </w:rPr>
              <w:t>Total expenses from transactions</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17 014</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19 042</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17 282</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17 323</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18 851</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051C68" w:rsidRDefault="00184E12">
            <w:r>
              <w:rPr>
                <w:b/>
              </w:rPr>
              <w:t>Net result from transactions – net operating balance</w:t>
            </w:r>
          </w:p>
        </w:tc>
        <w:tc>
          <w:tcPr>
            <w:tcW w:w="907" w:type="dxa"/>
            <w:tcBorders>
              <w:top w:val="single" w:sz="6" w:space="0" w:color="auto"/>
              <w:bottom w:val="single" w:sz="12"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Borders>
              <w:top w:val="single" w:sz="6" w:space="0" w:color="auto"/>
              <w:bottom w:val="single" w:sz="12"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single" w:sz="6" w:space="0" w:color="auto"/>
              <w:bottom w:val="single" w:sz="12"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(805)</w:t>
            </w:r>
          </w:p>
        </w:tc>
        <w:tc>
          <w:tcPr>
            <w:tcW w:w="907" w:type="dxa"/>
            <w:tcBorders>
              <w:top w:val="single" w:sz="6" w:space="0" w:color="auto"/>
              <w:bottom w:val="single" w:sz="12"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(340)</w:t>
            </w:r>
          </w:p>
        </w:tc>
        <w:tc>
          <w:tcPr>
            <w:tcW w:w="907" w:type="dxa"/>
            <w:tcBorders>
              <w:top w:val="single" w:sz="6" w:space="0" w:color="auto"/>
              <w:bottom w:val="single" w:sz="12"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373</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051C68" w:rsidRDefault="00184E12">
            <w:r>
              <w:rPr>
                <w:b/>
              </w:rPr>
              <w:t>Other economic flows included in net result</w:t>
            </w: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Net gain/(loss) on disposal of non</w:t>
            </w:r>
            <w:r>
              <w:noBreakHyphen/>
              <w:t>financial assets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(44)</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Net gain/(loss) on financial assets or liabilities at fair value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200</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Share of net profit/(loss) from associates/joint venture entities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051C68" w:rsidRDefault="00184E12">
            <w:r>
              <w:t>Other gains/(losses) from other economic flows</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(166)</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(449)</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(171)</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(240)</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051C68" w:rsidRDefault="00184E12">
            <w:r>
              <w:rPr>
                <w:b/>
              </w:rPr>
              <w:t>Total other economic flows included in net result</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(109)</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(330)</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(161)</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(201)</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(40)</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051C68" w:rsidRDefault="00184E12">
            <w:r>
              <w:rPr>
                <w:b/>
              </w:rPr>
              <w:t>Net result</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2 598</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(2 098)</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(967)</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(542)</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332</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051C68" w:rsidRDefault="00184E12">
            <w:r>
              <w:rPr>
                <w:b/>
              </w:rPr>
              <w:t>Other economic flows – other comprehensive income</w:t>
            </w: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rPr>
                <w:b/>
              </w:rPr>
              <w:t>Items that will not be reclassified to net result</w:t>
            </w: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Changes in non</w:t>
            </w:r>
            <w:r>
              <w:noBreakHyphen/>
              <w:t>financial assets revaluation surplus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114</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4 114</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229</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117</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Remeasurement of superannuation defined benefits plans</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(1 087)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(1 192)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(976)</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1 651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(1 438)</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Other movements in equity</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51</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(108)</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58</w:t>
            </w: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rPr>
                <w:b/>
              </w:rPr>
              <w:t>Items that may be reclassified subsequently to net result</w:t>
            </w: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t>Net gain/(loss) on financial assets at fair value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(17)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(40)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t>(22)</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051C68" w:rsidRDefault="00184E12">
            <w:r>
              <w:t>Net gain/(loss) on equity investments in other sector entities at proportional share of the carrying amount of net assets</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(1 414)</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(843)</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w:t>
            </w:r>
          </w:p>
        </w:tc>
      </w:tr>
      <w:tr w:rsidR="00051C68" w:rsidTr="00051C68">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051C68" w:rsidRDefault="00184E12">
            <w:r>
              <w:rPr>
                <w:b/>
              </w:rPr>
              <w:t>Total other economic flows – other comprehensive income</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(982)</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1 557</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(821)</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682</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(1 285)</w:t>
            </w:r>
          </w:p>
        </w:tc>
      </w:tr>
      <w:tr w:rsidR="00051C68" w:rsidTr="00D5095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051C68" w:rsidRDefault="00184E12">
            <w:r>
              <w:rPr>
                <w:b/>
              </w:rPr>
              <w:t>Comprehensive result – total change in net worth</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1 617</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(541)</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(1 787)</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140</w:t>
            </w:r>
          </w:p>
        </w:tc>
        <w:tc>
          <w:tcPr>
            <w:tcW w:w="907" w:type="dxa"/>
            <w:tcBorders>
              <w:top w:val="single" w:sz="6" w:space="0" w:color="auto"/>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(953)</w:t>
            </w:r>
          </w:p>
        </w:tc>
      </w:tr>
      <w:tr w:rsidR="00D5095A" w:rsidTr="00D5095A">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nil"/>
            </w:tcBorders>
          </w:tcPr>
          <w:p w:rsidR="00D5095A" w:rsidRDefault="00D5095A">
            <w:pPr>
              <w:rPr>
                <w:b/>
              </w:rPr>
            </w:pPr>
          </w:p>
        </w:tc>
        <w:tc>
          <w:tcPr>
            <w:tcW w:w="907" w:type="dxa"/>
            <w:tcBorders>
              <w:top w:val="single" w:sz="6" w:space="0" w:color="auto"/>
              <w:bottom w:val="nil"/>
            </w:tcBorders>
          </w:tcPr>
          <w:p w:rsidR="00D5095A" w:rsidRDefault="00D5095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D5095A" w:rsidRDefault="00D5095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D5095A" w:rsidRDefault="00D5095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D5095A" w:rsidRDefault="00D5095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D5095A" w:rsidRDefault="00D5095A">
            <w:pPr>
              <w:cnfStyle w:val="000000000000" w:firstRow="0" w:lastRow="0" w:firstColumn="0" w:lastColumn="0" w:oddVBand="0" w:evenVBand="0" w:oddHBand="0" w:evenHBand="0" w:firstRowFirstColumn="0" w:firstRowLastColumn="0" w:lastRowFirstColumn="0" w:lastRowLastColumn="0"/>
            </w:pPr>
          </w:p>
        </w:tc>
      </w:tr>
      <w:tr w:rsidR="00051C68" w:rsidTr="00D5095A">
        <w:tc>
          <w:tcPr>
            <w:cnfStyle w:val="001000000000" w:firstRow="0" w:lastRow="0" w:firstColumn="1" w:lastColumn="0" w:oddVBand="0" w:evenVBand="0" w:oddHBand="0" w:evenHBand="0" w:firstRowFirstColumn="0" w:firstRowLastColumn="0" w:lastRowFirstColumn="0" w:lastRowLastColumn="0"/>
            <w:tcW w:w="5104" w:type="dxa"/>
            <w:tcBorders>
              <w:top w:val="nil"/>
            </w:tcBorders>
          </w:tcPr>
          <w:p w:rsidR="00051C68" w:rsidRDefault="00184E12">
            <w:r>
              <w:rPr>
                <w:b/>
              </w:rPr>
              <w:t>KEY FISCAL AGGREGATES</w:t>
            </w:r>
          </w:p>
        </w:tc>
        <w:tc>
          <w:tcPr>
            <w:tcW w:w="907" w:type="dxa"/>
            <w:tcBorders>
              <w:top w:val="nil"/>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rsidR="00051C68" w:rsidRDefault="00051C68">
            <w:pPr>
              <w:cnfStyle w:val="000000000000" w:firstRow="0" w:lastRow="0" w:firstColumn="0" w:lastColumn="0" w:oddVBand="0" w:evenVBand="0" w:oddHBand="0" w:evenHBand="0" w:firstRowFirstColumn="0" w:firstRowLastColumn="0" w:lastRowFirstColumn="0" w:lastRowLastColumn="0"/>
            </w:pPr>
          </w:p>
        </w:tc>
      </w:tr>
      <w:tr w:rsidR="00051C68">
        <w:tc>
          <w:tcPr>
            <w:cnfStyle w:val="001000000000" w:firstRow="0" w:lastRow="0" w:firstColumn="1" w:lastColumn="0" w:oddVBand="0" w:evenVBand="0" w:oddHBand="0" w:evenHBand="0" w:firstRowFirstColumn="0" w:firstRowLastColumn="0" w:lastRowFirstColumn="0" w:lastRowLastColumn="0"/>
            <w:tcW w:w="5104" w:type="dxa"/>
          </w:tcPr>
          <w:p w:rsidR="00051C68" w:rsidRDefault="00184E12">
            <w:r>
              <w:rPr>
                <w:b/>
              </w:rPr>
              <w:t>Net operating balance</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(805)</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(340)</w:t>
            </w:r>
          </w:p>
        </w:tc>
        <w:tc>
          <w:tcPr>
            <w:tcW w:w="907" w:type="dxa"/>
          </w:tcPr>
          <w:p w:rsidR="00051C68" w:rsidRDefault="00184E12">
            <w:pPr>
              <w:cnfStyle w:val="000000000000" w:firstRow="0" w:lastRow="0" w:firstColumn="0" w:lastColumn="0" w:oddVBand="0" w:evenVBand="0" w:oddHBand="0" w:evenHBand="0" w:firstRowFirstColumn="0" w:firstRowLastColumn="0" w:lastRowFirstColumn="0" w:lastRowLastColumn="0"/>
            </w:pPr>
            <w:r>
              <w:rPr>
                <w:b/>
              </w:rPr>
              <w:t>373</w:t>
            </w:r>
          </w:p>
        </w:tc>
      </w:tr>
      <w:tr w:rsidR="00051C68" w:rsidTr="009A4B6D">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051C68" w:rsidRDefault="00184E12">
            <w:r>
              <w:t>Less: Net acquisition of non</w:t>
            </w:r>
            <w:r>
              <w:noBreakHyphen/>
              <w:t>financial assets from transaction</w:t>
            </w:r>
            <w:r w:rsidR="006523B9">
              <w:t>s</w:t>
            </w:r>
            <w:r w:rsidR="00E521D9">
              <w:t xml:space="preserve"> </w:t>
            </w:r>
            <w:r w:rsidR="00E521D9" w:rsidRPr="00E521D9">
              <w:rPr>
                <w:vertAlign w:val="superscript"/>
              </w:rPr>
              <w:t>(b)</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957</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2 757</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1 068</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1 506</w:t>
            </w:r>
          </w:p>
        </w:tc>
        <w:tc>
          <w:tcPr>
            <w:tcW w:w="907" w:type="dxa"/>
            <w:tcBorders>
              <w:bottom w:val="single" w:sz="6" w:space="0" w:color="auto"/>
            </w:tcBorders>
          </w:tcPr>
          <w:p w:rsidR="00051C68" w:rsidRDefault="00184E12">
            <w:pPr>
              <w:cnfStyle w:val="000000000000" w:firstRow="0" w:lastRow="0" w:firstColumn="0" w:lastColumn="0" w:oddVBand="0" w:evenVBand="0" w:oddHBand="0" w:evenHBand="0" w:firstRowFirstColumn="0" w:firstRowLastColumn="0" w:lastRowFirstColumn="0" w:lastRowLastColumn="0"/>
            </w:pPr>
            <w:r>
              <w:t>1 073</w:t>
            </w:r>
          </w:p>
        </w:tc>
      </w:tr>
      <w:tr w:rsidR="00051C68" w:rsidTr="009A4B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051C68" w:rsidRDefault="00184E12">
            <w:r>
              <w:t>Net lending/(borrowing</w:t>
            </w:r>
            <w:r w:rsidR="006523B9">
              <w:t>)</w:t>
            </w:r>
            <w:r w:rsidR="00E521D9">
              <w:t xml:space="preserve"> </w:t>
            </w:r>
            <w:r w:rsidR="00E521D9" w:rsidRPr="00E521D9">
              <w:rPr>
                <w:vertAlign w:val="superscript"/>
              </w:rPr>
              <w:t>(b)</w:t>
            </w:r>
          </w:p>
        </w:tc>
        <w:tc>
          <w:tcPr>
            <w:tcW w:w="907" w:type="dxa"/>
            <w:tcBorders>
              <w:top w:val="single" w:sz="6" w:space="0" w:color="auto"/>
              <w:bottom w:val="single" w:sz="12" w:space="0" w:color="auto"/>
            </w:tcBorders>
          </w:tcPr>
          <w:p w:rsidR="00051C68" w:rsidRDefault="00184E12">
            <w:pPr>
              <w:cnfStyle w:val="010000000000" w:firstRow="0" w:lastRow="1" w:firstColumn="0" w:lastColumn="0" w:oddVBand="0" w:evenVBand="0" w:oddHBand="0" w:evenHBand="0" w:firstRowFirstColumn="0" w:firstRowLastColumn="0" w:lastRowFirstColumn="0" w:lastRowLastColumn="0"/>
            </w:pPr>
            <w:r>
              <w:t>1 750</w:t>
            </w:r>
          </w:p>
        </w:tc>
        <w:tc>
          <w:tcPr>
            <w:tcW w:w="907" w:type="dxa"/>
            <w:tcBorders>
              <w:top w:val="single" w:sz="6" w:space="0" w:color="auto"/>
              <w:bottom w:val="single" w:sz="12" w:space="0" w:color="auto"/>
            </w:tcBorders>
          </w:tcPr>
          <w:p w:rsidR="00051C68" w:rsidRDefault="00184E12">
            <w:pPr>
              <w:cnfStyle w:val="010000000000" w:firstRow="0" w:lastRow="1" w:firstColumn="0" w:lastColumn="0" w:oddVBand="0" w:evenVBand="0" w:oddHBand="0" w:evenHBand="0" w:firstRowFirstColumn="0" w:firstRowLastColumn="0" w:lastRowFirstColumn="0" w:lastRowLastColumn="0"/>
            </w:pPr>
            <w:r>
              <w:t>(4 524)</w:t>
            </w:r>
          </w:p>
        </w:tc>
        <w:tc>
          <w:tcPr>
            <w:tcW w:w="907" w:type="dxa"/>
            <w:tcBorders>
              <w:top w:val="single" w:sz="6" w:space="0" w:color="auto"/>
              <w:bottom w:val="single" w:sz="12" w:space="0" w:color="auto"/>
            </w:tcBorders>
          </w:tcPr>
          <w:p w:rsidR="00051C68" w:rsidRDefault="00184E12">
            <w:pPr>
              <w:cnfStyle w:val="010000000000" w:firstRow="0" w:lastRow="1" w:firstColumn="0" w:lastColumn="0" w:oddVBand="0" w:evenVBand="0" w:oddHBand="0" w:evenHBand="0" w:firstRowFirstColumn="0" w:firstRowLastColumn="0" w:lastRowFirstColumn="0" w:lastRowLastColumn="0"/>
            </w:pPr>
            <w:r>
              <w:t>(1 873)</w:t>
            </w:r>
          </w:p>
        </w:tc>
        <w:tc>
          <w:tcPr>
            <w:tcW w:w="907" w:type="dxa"/>
            <w:tcBorders>
              <w:top w:val="single" w:sz="6" w:space="0" w:color="auto"/>
              <w:bottom w:val="single" w:sz="12" w:space="0" w:color="auto"/>
            </w:tcBorders>
          </w:tcPr>
          <w:p w:rsidR="00051C68" w:rsidRDefault="00184E12">
            <w:pPr>
              <w:cnfStyle w:val="010000000000" w:firstRow="0" w:lastRow="1" w:firstColumn="0" w:lastColumn="0" w:oddVBand="0" w:evenVBand="0" w:oddHBand="0" w:evenHBand="0" w:firstRowFirstColumn="0" w:firstRowLastColumn="0" w:lastRowFirstColumn="0" w:lastRowLastColumn="0"/>
            </w:pPr>
            <w:r>
              <w:t>(1 846)</w:t>
            </w:r>
          </w:p>
        </w:tc>
        <w:tc>
          <w:tcPr>
            <w:tcW w:w="907" w:type="dxa"/>
            <w:tcBorders>
              <w:top w:val="single" w:sz="6" w:space="0" w:color="auto"/>
              <w:bottom w:val="single" w:sz="12" w:space="0" w:color="auto"/>
            </w:tcBorders>
          </w:tcPr>
          <w:p w:rsidR="00051C68" w:rsidRDefault="00184E12">
            <w:pPr>
              <w:cnfStyle w:val="010000000000" w:firstRow="0" w:lastRow="1" w:firstColumn="0" w:lastColumn="0" w:oddVBand="0" w:evenVBand="0" w:oddHBand="0" w:evenHBand="0" w:firstRowFirstColumn="0" w:firstRowLastColumn="0" w:lastRowFirstColumn="0" w:lastRowLastColumn="0"/>
            </w:pPr>
            <w:r>
              <w:t>(701)</w:t>
            </w:r>
          </w:p>
        </w:tc>
      </w:tr>
    </w:tbl>
    <w:p w:rsidR="00BD72D7" w:rsidRPr="00D551CF" w:rsidRDefault="00BD72D7" w:rsidP="00BD72D7">
      <w:pPr>
        <w:pStyle w:val="Note"/>
      </w:pPr>
      <w:r w:rsidRPr="00D551CF">
        <w:t>Note</w:t>
      </w:r>
      <w:r w:rsidR="00D5095A">
        <w:t>s</w:t>
      </w:r>
      <w:r w:rsidRPr="00D551CF">
        <w:t xml:space="preserve">: </w:t>
      </w:r>
    </w:p>
    <w:p w:rsidR="00405D0F" w:rsidRDefault="00BD72D7" w:rsidP="00405D0F">
      <w:pPr>
        <w:pStyle w:val="Note"/>
      </w:pPr>
      <w:r w:rsidRPr="00D551CF">
        <w:t>(a)</w:t>
      </w:r>
      <w:r w:rsidRPr="00D551CF">
        <w:tab/>
      </w:r>
      <w:r w:rsidR="00405D0F" w:rsidRPr="00D551CF">
        <w:t xml:space="preserve">The 2018-19 comparative figures have been restated to reflect the adoption of </w:t>
      </w:r>
      <w:r w:rsidR="00405D0F" w:rsidRPr="00980D6F">
        <w:t>AASB 1059</w:t>
      </w:r>
      <w:r w:rsidR="00405D0F" w:rsidRPr="005501D7">
        <w:rPr>
          <w:i w:val="0"/>
          <w:iCs/>
        </w:rPr>
        <w:t xml:space="preserve"> Service Concession Arrangements: Grantors</w:t>
      </w:r>
      <w:r w:rsidR="00405D0F" w:rsidRPr="00D551CF">
        <w:t>.</w:t>
      </w:r>
      <w:r w:rsidR="00D70B0C" w:rsidRPr="00D551CF">
        <w:t xml:space="preserve"> </w:t>
      </w:r>
      <w:r w:rsidR="00160690">
        <w:t xml:space="preserve">Refer to Note 7.4 </w:t>
      </w:r>
      <w:r w:rsidR="00D70B0C" w:rsidRPr="00D551CF">
        <w:t>for further details.</w:t>
      </w:r>
    </w:p>
    <w:p w:rsidR="003D3527" w:rsidRPr="00D551CF" w:rsidRDefault="00E521D9" w:rsidP="00E521D9">
      <w:pPr>
        <w:pStyle w:val="Note"/>
      </w:pPr>
      <w:r>
        <w:t>(b)</w:t>
      </w:r>
      <w:r>
        <w:tab/>
      </w:r>
      <w:r w:rsidRPr="00184E12">
        <w:t xml:space="preserve">The </w:t>
      </w:r>
      <w:r w:rsidR="00D1660D">
        <w:t xml:space="preserve">March, June, September and </w:t>
      </w:r>
      <w:r>
        <w:t>December 2019 figures have</w:t>
      </w:r>
      <w:r w:rsidRPr="00184E12">
        <w:t xml:space="preserve"> been</w:t>
      </w:r>
      <w:r>
        <w:t xml:space="preserve"> restated </w:t>
      </w:r>
      <w:r w:rsidRPr="00184E12">
        <w:t>to reflect more current information.</w:t>
      </w:r>
    </w:p>
    <w:p w:rsidR="006F02B5" w:rsidRDefault="00662AB1" w:rsidP="003D3527">
      <w:pPr>
        <w:pStyle w:val="TableHeading"/>
        <w:spacing w:before="0"/>
      </w:pPr>
      <w:bookmarkStart w:id="29" w:name="ConsolidatedBS_QBQ"/>
      <w:r>
        <w:lastRenderedPageBreak/>
        <w:t xml:space="preserve">Consolidated balance sheet </w:t>
      </w:r>
      <w:r w:rsidR="00180823">
        <w:t>at the end of the</w:t>
      </w:r>
      <w:r w:rsidR="00E104E2">
        <w:t xml:space="preserve"> past five</w:t>
      </w:r>
      <w:r w:rsidR="00180823">
        <w:t xml:space="preserve"> quarter</w:t>
      </w:r>
      <w:bookmarkEnd w:id="29"/>
      <w:r w:rsidR="00E104E2">
        <w:t>s</w:t>
      </w:r>
      <w:r w:rsidR="00405D0F">
        <w:t xml:space="preserve"> </w:t>
      </w:r>
      <w:r w:rsidR="00BD72D7">
        <w:rPr>
          <w:vertAlign w:val="superscript"/>
        </w:rPr>
        <w:t>(a)</w:t>
      </w:r>
      <w:r w:rsidR="00804880">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B2A74" w:rsidRDefault="002B2A74"/>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B2A74" w:rsidRDefault="002B2A74"/>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Mar</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Assets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Financial assets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Cash and deposits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5 722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9 775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6 343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7 303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9 236</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Advances paid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8 441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8 340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7 884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7 659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7 408</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Receivables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8 376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6 628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6 387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6 499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8 469</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Investments, loans and placements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5 059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2 539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3 000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2 885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2 776</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Investments accounted for using the equity method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Investments in other sector entities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102 979</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101 825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102 655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102 726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103 629</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Total financial assets</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130 621</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129 153</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126 315</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127 117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131 563</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Non</w:t>
            </w:r>
            <w:r>
              <w:rPr>
                <w:b/>
              </w:rPr>
              <w:noBreakHyphen/>
              <w:t>financial assets</w:t>
            </w: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Inventories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183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198</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Non</w:t>
            </w:r>
            <w:r>
              <w:noBreakHyphen/>
              <w:t>financial assets held for sale</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345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223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216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200</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Land, buildings, infrastructure, plant and equipment</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147 582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154 358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158 891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160 333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161 297</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Other non</w:t>
            </w:r>
            <w:r>
              <w:noBreakHyphen/>
              <w:t>financial assets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2 152</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2 190</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3 013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2 679</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2 487</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Total non</w:t>
            </w:r>
            <w:r>
              <w:rPr>
                <w:b/>
              </w:rPr>
              <w:noBreakHyphen/>
              <w:t>financial assets</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150 256</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156 937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162 297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163 399</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164 182</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Total assets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280 877</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286 089</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288 612</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290 516</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295 745</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Liabilities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Deposits held and advances received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5 140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5 146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4 688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4 706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4 464</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Payables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14 500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15 923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15 924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15 301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15 508</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Borrowings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39 013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41 438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45 014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49 081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53 829</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Employee benefits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7 056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8 020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8 034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8 056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8 183</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Superannuation</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27 699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28 632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29 884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28 162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29 565</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Other provisions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1 070</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1 072</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1 085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1 089</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1 028</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Total liabilities</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94 477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100 230</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104 630</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106 395</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112 577</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B2A74" w:rsidRDefault="00BB66AA">
            <w:r>
              <w:rPr>
                <w:b/>
              </w:rPr>
              <w:t>Net assets</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183 981</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184 121</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183 168</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t>Accumulated surplus/(deficit)</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55 997</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55 573</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77 321</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78 209</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77 161</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Reserves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130 403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130 286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106 660</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105 912</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106 007</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B2A74" w:rsidRDefault="00BB66AA">
            <w:r>
              <w:rPr>
                <w:b/>
              </w:rPr>
              <w:t>Net worth</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183 981</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184 121</w:t>
            </w:r>
          </w:p>
        </w:tc>
        <w:tc>
          <w:tcPr>
            <w:tcW w:w="907" w:type="dxa"/>
            <w:tcBorders>
              <w:top w:val="single" w:sz="6" w:space="0" w:color="auto"/>
              <w:bottom w:val="single" w:sz="12"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183 168</w:t>
            </w:r>
          </w:p>
        </w:tc>
      </w:tr>
      <w:tr w:rsidR="002B2A74" w:rsidTr="002B2A74">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2B2A74"/>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FISCAL AGGREGATES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Net financial worth</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36 144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28 922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21 684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20 722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18 986</w:t>
            </w:r>
          </w:p>
        </w:tc>
      </w:tr>
      <w:tr w:rsidR="002B2A74" w:rsidTr="004748F2">
        <w:tc>
          <w:tcPr>
            <w:cnfStyle w:val="001000000000" w:firstRow="0" w:lastRow="0" w:firstColumn="1" w:lastColumn="0" w:oddVBand="0" w:evenVBand="0" w:oddHBand="0" w:evenHBand="0" w:firstRowFirstColumn="0" w:firstRowLastColumn="0" w:lastRowFirstColumn="0" w:lastRowLastColumn="0"/>
            <w:tcW w:w="5104" w:type="dxa"/>
            <w:tcBorders>
              <w:bottom w:val="nil"/>
            </w:tcBorders>
          </w:tcPr>
          <w:p w:rsidR="002B2A74" w:rsidRDefault="00BB66AA">
            <w:r>
              <w:t>Net financial liabilities</w:t>
            </w:r>
          </w:p>
        </w:tc>
        <w:tc>
          <w:tcPr>
            <w:tcW w:w="907" w:type="dxa"/>
            <w:tcBorders>
              <w:bottom w:val="nil"/>
            </w:tcBorders>
          </w:tcPr>
          <w:p w:rsidR="002B2A74" w:rsidRDefault="00BB66AA">
            <w:pPr>
              <w:cnfStyle w:val="000000000000" w:firstRow="0" w:lastRow="0" w:firstColumn="0" w:lastColumn="0" w:oddVBand="0" w:evenVBand="0" w:oddHBand="0" w:evenHBand="0" w:firstRowFirstColumn="0" w:firstRowLastColumn="0" w:lastRowFirstColumn="0" w:lastRowLastColumn="0"/>
            </w:pPr>
            <w:r>
              <w:t>66 835</w:t>
            </w:r>
          </w:p>
        </w:tc>
        <w:tc>
          <w:tcPr>
            <w:tcW w:w="907" w:type="dxa"/>
            <w:tcBorders>
              <w:bottom w:val="nil"/>
            </w:tcBorders>
          </w:tcPr>
          <w:p w:rsidR="002B2A74" w:rsidRDefault="00BB66AA">
            <w:pPr>
              <w:cnfStyle w:val="000000000000" w:firstRow="0" w:lastRow="0" w:firstColumn="0" w:lastColumn="0" w:oddVBand="0" w:evenVBand="0" w:oddHBand="0" w:evenHBand="0" w:firstRowFirstColumn="0" w:firstRowLastColumn="0" w:lastRowFirstColumn="0" w:lastRowLastColumn="0"/>
            </w:pPr>
            <w:r>
              <w:t>72 903</w:t>
            </w:r>
          </w:p>
        </w:tc>
        <w:tc>
          <w:tcPr>
            <w:tcW w:w="907" w:type="dxa"/>
            <w:tcBorders>
              <w:bottom w:val="nil"/>
            </w:tcBorders>
          </w:tcPr>
          <w:p w:rsidR="002B2A74" w:rsidRDefault="00BB66AA">
            <w:pPr>
              <w:cnfStyle w:val="000000000000" w:firstRow="0" w:lastRow="0" w:firstColumn="0" w:lastColumn="0" w:oddVBand="0" w:evenVBand="0" w:oddHBand="0" w:evenHBand="0" w:firstRowFirstColumn="0" w:firstRowLastColumn="0" w:lastRowFirstColumn="0" w:lastRowLastColumn="0"/>
            </w:pPr>
            <w:r>
              <w:t>80 971</w:t>
            </w:r>
          </w:p>
        </w:tc>
        <w:tc>
          <w:tcPr>
            <w:tcW w:w="907" w:type="dxa"/>
            <w:tcBorders>
              <w:bottom w:val="nil"/>
            </w:tcBorders>
          </w:tcPr>
          <w:p w:rsidR="002B2A74" w:rsidRDefault="00BB66AA">
            <w:pPr>
              <w:cnfStyle w:val="000000000000" w:firstRow="0" w:lastRow="0" w:firstColumn="0" w:lastColumn="0" w:oddVBand="0" w:evenVBand="0" w:oddHBand="0" w:evenHBand="0" w:firstRowFirstColumn="0" w:firstRowLastColumn="0" w:lastRowFirstColumn="0" w:lastRowLastColumn="0"/>
            </w:pPr>
            <w:r>
              <w:t>82 004</w:t>
            </w:r>
          </w:p>
        </w:tc>
        <w:tc>
          <w:tcPr>
            <w:tcW w:w="907" w:type="dxa"/>
            <w:tcBorders>
              <w:bottom w:val="nil"/>
            </w:tcBorders>
          </w:tcPr>
          <w:p w:rsidR="002B2A74" w:rsidRDefault="00BB66AA">
            <w:pPr>
              <w:cnfStyle w:val="000000000000" w:firstRow="0" w:lastRow="0" w:firstColumn="0" w:lastColumn="0" w:oddVBand="0" w:evenVBand="0" w:oddHBand="0" w:evenHBand="0" w:firstRowFirstColumn="0" w:firstRowLastColumn="0" w:lastRowFirstColumn="0" w:lastRowLastColumn="0"/>
            </w:pPr>
            <w:r>
              <w:t>84 643</w:t>
            </w:r>
          </w:p>
        </w:tc>
      </w:tr>
      <w:tr w:rsidR="002B2A74" w:rsidTr="004748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bottom w:val="single" w:sz="12" w:space="0" w:color="auto"/>
            </w:tcBorders>
          </w:tcPr>
          <w:p w:rsidR="002B2A74" w:rsidRPr="004748F2" w:rsidRDefault="00BB66AA">
            <w:pPr>
              <w:rPr>
                <w:b w:val="0"/>
                <w:bCs/>
              </w:rPr>
            </w:pPr>
            <w:r w:rsidRPr="004748F2">
              <w:rPr>
                <w:b w:val="0"/>
                <w:bCs/>
              </w:rPr>
              <w:t>Net debt</w:t>
            </w:r>
          </w:p>
        </w:tc>
        <w:tc>
          <w:tcPr>
            <w:tcW w:w="907" w:type="dxa"/>
            <w:tcBorders>
              <w:top w:val="nil"/>
              <w:bottom w:val="single" w:sz="12" w:space="0" w:color="auto"/>
            </w:tcBorders>
          </w:tcPr>
          <w:p w:rsidR="002B2A74" w:rsidRPr="004748F2" w:rsidRDefault="00BB66AA">
            <w:pPr>
              <w:cnfStyle w:val="010000000000" w:firstRow="0" w:lastRow="1" w:firstColumn="0" w:lastColumn="0" w:oddVBand="0" w:evenVBand="0" w:oddHBand="0" w:evenHBand="0" w:firstRowFirstColumn="0" w:firstRowLastColumn="0" w:lastRowFirstColumn="0" w:lastRowLastColumn="0"/>
              <w:rPr>
                <w:b w:val="0"/>
                <w:bCs/>
              </w:rPr>
            </w:pPr>
            <w:r w:rsidRPr="004748F2">
              <w:rPr>
                <w:b w:val="0"/>
                <w:bCs/>
              </w:rPr>
              <w:t>24 932</w:t>
            </w:r>
          </w:p>
        </w:tc>
        <w:tc>
          <w:tcPr>
            <w:tcW w:w="907" w:type="dxa"/>
            <w:tcBorders>
              <w:top w:val="nil"/>
              <w:bottom w:val="single" w:sz="12" w:space="0" w:color="auto"/>
            </w:tcBorders>
          </w:tcPr>
          <w:p w:rsidR="002B2A74" w:rsidRPr="004748F2" w:rsidRDefault="00BB66AA">
            <w:pPr>
              <w:cnfStyle w:val="010000000000" w:firstRow="0" w:lastRow="1" w:firstColumn="0" w:lastColumn="0" w:oddVBand="0" w:evenVBand="0" w:oddHBand="0" w:evenHBand="0" w:firstRowFirstColumn="0" w:firstRowLastColumn="0" w:lastRowFirstColumn="0" w:lastRowLastColumn="0"/>
              <w:rPr>
                <w:b w:val="0"/>
                <w:bCs/>
              </w:rPr>
            </w:pPr>
            <w:r w:rsidRPr="004748F2">
              <w:rPr>
                <w:b w:val="0"/>
                <w:bCs/>
              </w:rPr>
              <w:t>25 930</w:t>
            </w:r>
          </w:p>
        </w:tc>
        <w:tc>
          <w:tcPr>
            <w:tcW w:w="907" w:type="dxa"/>
            <w:tcBorders>
              <w:top w:val="nil"/>
              <w:bottom w:val="single" w:sz="12" w:space="0" w:color="auto"/>
            </w:tcBorders>
          </w:tcPr>
          <w:p w:rsidR="002B2A74" w:rsidRPr="004748F2" w:rsidRDefault="00BB66AA">
            <w:pPr>
              <w:cnfStyle w:val="010000000000" w:firstRow="0" w:lastRow="1" w:firstColumn="0" w:lastColumn="0" w:oddVBand="0" w:evenVBand="0" w:oddHBand="0" w:evenHBand="0" w:firstRowFirstColumn="0" w:firstRowLastColumn="0" w:lastRowFirstColumn="0" w:lastRowLastColumn="0"/>
              <w:rPr>
                <w:b w:val="0"/>
                <w:bCs/>
              </w:rPr>
            </w:pPr>
            <w:r w:rsidRPr="004748F2">
              <w:rPr>
                <w:b w:val="0"/>
                <w:bCs/>
              </w:rPr>
              <w:t>32 476</w:t>
            </w:r>
          </w:p>
        </w:tc>
        <w:tc>
          <w:tcPr>
            <w:tcW w:w="907" w:type="dxa"/>
            <w:tcBorders>
              <w:top w:val="nil"/>
              <w:bottom w:val="single" w:sz="12" w:space="0" w:color="auto"/>
            </w:tcBorders>
          </w:tcPr>
          <w:p w:rsidR="002B2A74" w:rsidRPr="004748F2" w:rsidRDefault="00BB66AA">
            <w:pPr>
              <w:cnfStyle w:val="010000000000" w:firstRow="0" w:lastRow="1" w:firstColumn="0" w:lastColumn="0" w:oddVBand="0" w:evenVBand="0" w:oddHBand="0" w:evenHBand="0" w:firstRowFirstColumn="0" w:firstRowLastColumn="0" w:lastRowFirstColumn="0" w:lastRowLastColumn="0"/>
              <w:rPr>
                <w:b w:val="0"/>
                <w:bCs/>
              </w:rPr>
            </w:pPr>
            <w:r w:rsidRPr="004748F2">
              <w:rPr>
                <w:b w:val="0"/>
                <w:bCs/>
              </w:rPr>
              <w:t>35 940</w:t>
            </w:r>
          </w:p>
        </w:tc>
        <w:tc>
          <w:tcPr>
            <w:tcW w:w="907" w:type="dxa"/>
            <w:tcBorders>
              <w:top w:val="nil"/>
              <w:bottom w:val="single" w:sz="12" w:space="0" w:color="auto"/>
            </w:tcBorders>
          </w:tcPr>
          <w:p w:rsidR="002B2A74" w:rsidRPr="004748F2" w:rsidRDefault="00BB66AA">
            <w:pPr>
              <w:cnfStyle w:val="010000000000" w:firstRow="0" w:lastRow="1" w:firstColumn="0" w:lastColumn="0" w:oddVBand="0" w:evenVBand="0" w:oddHBand="0" w:evenHBand="0" w:firstRowFirstColumn="0" w:firstRowLastColumn="0" w:lastRowFirstColumn="0" w:lastRowLastColumn="0"/>
              <w:rPr>
                <w:b w:val="0"/>
                <w:bCs/>
              </w:rPr>
            </w:pPr>
            <w:r w:rsidRPr="004748F2">
              <w:rPr>
                <w:b w:val="0"/>
                <w:bCs/>
              </w:rPr>
              <w:t>38 873</w:t>
            </w:r>
          </w:p>
        </w:tc>
      </w:tr>
    </w:tbl>
    <w:p w:rsidR="00BD72D7" w:rsidRPr="00D551CF" w:rsidRDefault="00BD72D7" w:rsidP="00BD72D7">
      <w:pPr>
        <w:pStyle w:val="Note"/>
      </w:pPr>
      <w:r w:rsidRPr="00D551CF">
        <w:t xml:space="preserve">Note: </w:t>
      </w:r>
    </w:p>
    <w:p w:rsidR="00BD72D7" w:rsidRPr="00D551CF" w:rsidRDefault="00BD72D7" w:rsidP="00BD72D7">
      <w:pPr>
        <w:pStyle w:val="Note"/>
      </w:pPr>
      <w:r w:rsidRPr="00D551CF">
        <w:t>(a)</w:t>
      </w:r>
      <w:r w:rsidRPr="00D551CF">
        <w:tab/>
        <w:t xml:space="preserve">The </w:t>
      </w:r>
      <w:r w:rsidR="00405D0F" w:rsidRPr="00D551CF">
        <w:t>2018-19</w:t>
      </w:r>
      <w:r w:rsidRPr="00D551CF">
        <w:t xml:space="preserve"> comparative figures have been restated to reflect the adoption of </w:t>
      </w:r>
      <w:r w:rsidRPr="00980D6F">
        <w:t>AASB 1059</w:t>
      </w:r>
      <w:r w:rsidRPr="005501D7">
        <w:rPr>
          <w:i w:val="0"/>
          <w:iCs/>
        </w:rPr>
        <w:t xml:space="preserve"> Service Concession Arrangements: Grantors</w:t>
      </w:r>
      <w:r w:rsidRPr="00D551CF">
        <w:t>.</w:t>
      </w:r>
      <w:r w:rsidR="005E5DF2" w:rsidRPr="00D551CF">
        <w:t xml:space="preserve"> </w:t>
      </w:r>
      <w:r w:rsidR="00160690">
        <w:t xml:space="preserve">Refer to Note 7.4 </w:t>
      </w:r>
      <w:r w:rsidR="005E5DF2" w:rsidRPr="00D551CF">
        <w:t>for further details.</w:t>
      </w:r>
    </w:p>
    <w:p w:rsidR="00D3345D" w:rsidRDefault="00D3345D">
      <w:pPr>
        <w:rPr>
          <w:rFonts w:asciiTheme="majorHAnsi" w:hAnsiTheme="majorHAnsi"/>
          <w:b/>
          <w:sz w:val="20"/>
          <w:szCs w:val="20"/>
        </w:rPr>
      </w:pPr>
      <w:r>
        <w:br w:type="page"/>
      </w:r>
    </w:p>
    <w:p w:rsidR="002A44E3" w:rsidRDefault="00180823" w:rsidP="002A44E3">
      <w:pPr>
        <w:pStyle w:val="TableHeading"/>
      </w:pPr>
      <w:bookmarkStart w:id="30" w:name="ConsolidatedCF_QBQ"/>
      <w:r>
        <w:lastRenderedPageBreak/>
        <w:t>Consolidated cash flow statement for the past five quarters</w:t>
      </w:r>
      <w:bookmarkEnd w:id="30"/>
      <w:r w:rsidR="00405D0F">
        <w:t xml:space="preserve"> </w:t>
      </w:r>
      <w:r w:rsidR="00BD72D7">
        <w:rPr>
          <w:vertAlign w:val="superscript"/>
        </w:rPr>
        <w:t>(a)</w:t>
      </w:r>
      <w:r w:rsidR="00804880">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B2A74" w:rsidRDefault="002B2A74"/>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c>
          <w:tcPr>
            <w:tcW w:w="907" w:type="dxa"/>
          </w:tcPr>
          <w:p w:rsidR="002B2A74" w:rsidRDefault="002B2A74">
            <w:pPr>
              <w:cnfStyle w:val="100000000000" w:firstRow="1" w:lastRow="0" w:firstColumn="0" w:lastColumn="0" w:oddVBand="0" w:evenVBand="0" w:oddHBand="0" w:evenHBand="0" w:firstRowFirstColumn="0" w:firstRowLastColumn="0" w:lastRowFirstColumn="0" w:lastRowLastColumn="0"/>
            </w:pPr>
          </w:p>
        </w:tc>
      </w:tr>
      <w:tr w:rsidR="002B2A74" w:rsidTr="002B2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B2A74" w:rsidRDefault="002B2A74"/>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2B2A74" w:rsidRDefault="00BB66AA">
            <w:pPr>
              <w:cnfStyle w:val="100000000000" w:firstRow="1" w:lastRow="0" w:firstColumn="0" w:lastColumn="0" w:oddVBand="0" w:evenVBand="0" w:oddHBand="0" w:evenHBand="0" w:firstRowFirstColumn="0" w:firstRowLastColumn="0" w:lastRowFirstColumn="0" w:lastRowLastColumn="0"/>
            </w:pPr>
            <w:r>
              <w:t>Mar</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Cash flows from operating activities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Receipts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Taxes received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5 058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6 550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5 870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6 036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5 657</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Grants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9 163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8 386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7 827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8 000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8 814</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Sales of goods and services</w:t>
            </w:r>
            <w:r>
              <w:rPr>
                <w:vertAlign w:val="superscript"/>
              </w:rPr>
              <w:t xml:space="preserve"> (b)</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2 320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1 874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2 333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2 016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2 273</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Interest received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194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171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139</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Dividends, income tax equivalent and rate equivalent receipts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563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435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82</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Other receipts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283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945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516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246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666</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Total receipts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17 115</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18 522</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16 815</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16 896</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17 632</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Payments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Payments for employees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(6 369)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(6 158)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(6 592)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(6 658)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(6 691)</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Superannuation</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(848)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(1 156)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(616)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(897)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(902)</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Interest paid</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(512)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(541)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(488)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(518)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(532)</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Grants and subsidies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(3 852)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(3 330)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(3 255)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(3 593)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(4 345)</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Goods and services</w:t>
            </w:r>
            <w:r>
              <w:rPr>
                <w:vertAlign w:val="superscript"/>
              </w:rPr>
              <w:t xml:space="preserve"> (b)</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(4 382)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(4 953)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(6 100)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(5 181)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(5 291)</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Other payments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(174)</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(203)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(216)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(188)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(319)</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Total payments</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(16 137)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(16 341)</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(17 267)</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(17 035)</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(18 082)</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Net cash flows from operating activities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977</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2 181</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(452)</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(139)</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(450)</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Cash flows from investing activities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Cash flows from investments in non</w:t>
            </w:r>
            <w:r>
              <w:rPr>
                <w:b/>
              </w:rPr>
              <w:noBreakHyphen/>
              <w:t>financial assets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Purchases of non</w:t>
            </w:r>
            <w:r>
              <w:noBreakHyphen/>
              <w:t>financial assets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(1 937)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(2 980)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(2 310)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(2 269)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(2 136)</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Sales of non</w:t>
            </w:r>
            <w:r>
              <w:noBreakHyphen/>
              <w:t>financial assets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53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106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42</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38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28</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Net cash flows from investments in non</w:t>
            </w:r>
            <w:r>
              <w:rPr>
                <w:b/>
              </w:rPr>
              <w:noBreakHyphen/>
              <w:t>financial assets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(1 884)</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(2 874)</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(2 268)</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(2 231)</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(2 109)</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Net cash flows from investments in financial assets for policy purposes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298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398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243</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Sub</w:t>
            </w:r>
            <w:r>
              <w:rPr>
                <w:b/>
              </w:rPr>
              <w:noBreakHyphen/>
              <w:t>total</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(1 585)</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(2 613)</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(1 870)</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(2 254)</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(1 866)</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Net cash flows from investments in financial assets for liquidity management purposes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(1 036)</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2 825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(489)</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98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98</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Net cash flows from investing activities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(2 621)</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212</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(2 359)</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(2 156)</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(1 768)</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Cash flows from financing activities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Advances received (net)</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(50)</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(365)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(102)</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Net borrowings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2 988</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1 656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(165)</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3 237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4 393</w:t>
            </w: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Deposits received (net)</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62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56</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(93)</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184</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(140)</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Net cash flows from financing activities</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2 798</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1 661</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(622)</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3 255</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4 151</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BB66AA">
            <w:r>
              <w:rPr>
                <w:b/>
              </w:rPr>
              <w:t>Net increase/(decrease) in cash and cash equivalents</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1 154</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4 053</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(3 432)</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960</w:t>
            </w:r>
          </w:p>
        </w:tc>
        <w:tc>
          <w:tcPr>
            <w:tcW w:w="907" w:type="dxa"/>
            <w:tcBorders>
              <w:top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1 933</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Cash and cash equivalents at beginning of the reporting period</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4 567</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5 722</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9 775</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6 343</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7 303</w:t>
            </w:r>
          </w:p>
        </w:tc>
      </w:tr>
      <w:tr w:rsidR="002B2A74" w:rsidTr="002B2A74">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B2A74" w:rsidRDefault="00BB66AA">
            <w:r>
              <w:rPr>
                <w:b/>
              </w:rPr>
              <w:t>Cash and cash equivalents at end of the reporting period</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5 722</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9 775</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6 343</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7 303</w:t>
            </w:r>
          </w:p>
        </w:tc>
        <w:tc>
          <w:tcPr>
            <w:tcW w:w="907" w:type="dxa"/>
            <w:tcBorders>
              <w:top w:val="single" w:sz="6" w:space="0" w:color="auto"/>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rPr>
                <w:b/>
              </w:rPr>
              <w:t>9 236</w:t>
            </w:r>
          </w:p>
        </w:tc>
      </w:tr>
      <w:tr w:rsidR="002B2A74" w:rsidTr="002B2A74">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B2A74" w:rsidRDefault="002B2A74"/>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rPr>
                <w:b/>
              </w:rPr>
              <w:t>FISCAL AGGREGATES</w:t>
            </w: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c>
          <w:tcPr>
            <w:tcW w:w="907" w:type="dxa"/>
          </w:tcPr>
          <w:p w:rsidR="002B2A74" w:rsidRDefault="002B2A74">
            <w:pPr>
              <w:cnfStyle w:val="000000000000" w:firstRow="0" w:lastRow="0" w:firstColumn="0" w:lastColumn="0" w:oddVBand="0" w:evenVBand="0" w:oddHBand="0" w:evenHBand="0" w:firstRowFirstColumn="0" w:firstRowLastColumn="0" w:lastRowFirstColumn="0" w:lastRowLastColumn="0"/>
            </w:pPr>
          </w:p>
        </w:tc>
      </w:tr>
      <w:tr w:rsidR="002B2A74">
        <w:tc>
          <w:tcPr>
            <w:cnfStyle w:val="001000000000" w:firstRow="0" w:lastRow="0" w:firstColumn="1" w:lastColumn="0" w:oddVBand="0" w:evenVBand="0" w:oddHBand="0" w:evenHBand="0" w:firstRowFirstColumn="0" w:firstRowLastColumn="0" w:lastRowFirstColumn="0" w:lastRowLastColumn="0"/>
            <w:tcW w:w="5104" w:type="dxa"/>
          </w:tcPr>
          <w:p w:rsidR="002B2A74" w:rsidRDefault="00BB66AA">
            <w:r>
              <w:t>Net cash flows from operating activities</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977</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2 181</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(452)</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(139)</w:t>
            </w:r>
          </w:p>
        </w:tc>
        <w:tc>
          <w:tcPr>
            <w:tcW w:w="907" w:type="dxa"/>
          </w:tcPr>
          <w:p w:rsidR="002B2A74" w:rsidRDefault="00BB66AA">
            <w:pPr>
              <w:cnfStyle w:val="000000000000" w:firstRow="0" w:lastRow="0" w:firstColumn="0" w:lastColumn="0" w:oddVBand="0" w:evenVBand="0" w:oddHBand="0" w:evenHBand="0" w:firstRowFirstColumn="0" w:firstRowLastColumn="0" w:lastRowFirstColumn="0" w:lastRowLastColumn="0"/>
            </w:pPr>
            <w:r>
              <w:t>(450)</w:t>
            </w:r>
          </w:p>
        </w:tc>
      </w:tr>
      <w:tr w:rsidR="002B2A74" w:rsidTr="009A4B6D">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B2A74" w:rsidRDefault="00BB66AA">
            <w:r>
              <w:t>Net cash flows from investments in non</w:t>
            </w:r>
            <w:r>
              <w:noBreakHyphen/>
              <w:t>financial assets</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(1 884)</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(2 874)</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(2 268)</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(2 231)</w:t>
            </w:r>
          </w:p>
        </w:tc>
        <w:tc>
          <w:tcPr>
            <w:tcW w:w="907" w:type="dxa"/>
            <w:tcBorders>
              <w:bottom w:val="single" w:sz="6" w:space="0" w:color="auto"/>
            </w:tcBorders>
          </w:tcPr>
          <w:p w:rsidR="002B2A74" w:rsidRDefault="00BB66AA">
            <w:pPr>
              <w:cnfStyle w:val="000000000000" w:firstRow="0" w:lastRow="0" w:firstColumn="0" w:lastColumn="0" w:oddVBand="0" w:evenVBand="0" w:oddHBand="0" w:evenHBand="0" w:firstRowFirstColumn="0" w:firstRowLastColumn="0" w:lastRowFirstColumn="0" w:lastRowLastColumn="0"/>
            </w:pPr>
            <w:r>
              <w:t>(2 109)</w:t>
            </w:r>
          </w:p>
        </w:tc>
      </w:tr>
      <w:tr w:rsidR="002B2A74" w:rsidTr="009A4B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B2A74" w:rsidRDefault="00BB66AA">
            <w:r>
              <w:t>Cash surplus/(deficit)</w:t>
            </w:r>
          </w:p>
        </w:tc>
        <w:tc>
          <w:tcPr>
            <w:tcW w:w="90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(907)</w:t>
            </w:r>
          </w:p>
        </w:tc>
        <w:tc>
          <w:tcPr>
            <w:tcW w:w="90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(693)</w:t>
            </w:r>
          </w:p>
        </w:tc>
        <w:tc>
          <w:tcPr>
            <w:tcW w:w="90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(2 719)</w:t>
            </w:r>
          </w:p>
        </w:tc>
        <w:tc>
          <w:tcPr>
            <w:tcW w:w="90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(2 370)</w:t>
            </w:r>
          </w:p>
        </w:tc>
        <w:tc>
          <w:tcPr>
            <w:tcW w:w="907" w:type="dxa"/>
            <w:tcBorders>
              <w:top w:val="single" w:sz="6" w:space="0" w:color="auto"/>
              <w:bottom w:val="single" w:sz="12" w:space="0" w:color="auto"/>
            </w:tcBorders>
          </w:tcPr>
          <w:p w:rsidR="002B2A74" w:rsidRDefault="00BB66AA">
            <w:pPr>
              <w:cnfStyle w:val="010000000000" w:firstRow="0" w:lastRow="1" w:firstColumn="0" w:lastColumn="0" w:oddVBand="0" w:evenVBand="0" w:oddHBand="0" w:evenHBand="0" w:firstRowFirstColumn="0" w:firstRowLastColumn="0" w:lastRowFirstColumn="0" w:lastRowLastColumn="0"/>
            </w:pPr>
            <w:r>
              <w:t>(2 559)</w:t>
            </w:r>
          </w:p>
        </w:tc>
      </w:tr>
    </w:tbl>
    <w:p w:rsidR="00BD72D7" w:rsidRPr="00D551CF" w:rsidRDefault="006A7F6B" w:rsidP="002A44E3">
      <w:pPr>
        <w:pStyle w:val="Note"/>
      </w:pPr>
      <w:r w:rsidRPr="00D551CF">
        <w:t>Note</w:t>
      </w:r>
      <w:r w:rsidR="00BD72D7" w:rsidRPr="00D551CF">
        <w:t xml:space="preserve">s: </w:t>
      </w:r>
    </w:p>
    <w:p w:rsidR="00405D0F" w:rsidRPr="00D551CF" w:rsidRDefault="00BD72D7" w:rsidP="006A7F6B">
      <w:pPr>
        <w:pStyle w:val="Note"/>
      </w:pPr>
      <w:r w:rsidRPr="00D551CF">
        <w:t>(a)</w:t>
      </w:r>
      <w:r w:rsidRPr="00D551CF">
        <w:tab/>
      </w:r>
      <w:r w:rsidR="00405D0F" w:rsidRPr="00D551CF">
        <w:t xml:space="preserve">The 2018-19 comparative figures have been restated to reflect the adoption of </w:t>
      </w:r>
      <w:r w:rsidR="00405D0F" w:rsidRPr="00980D6F">
        <w:t>AASB 1059</w:t>
      </w:r>
      <w:r w:rsidR="00405D0F" w:rsidRPr="005501D7">
        <w:rPr>
          <w:i w:val="0"/>
          <w:iCs/>
        </w:rPr>
        <w:t xml:space="preserve"> Service Concession Arrangements: Grantors</w:t>
      </w:r>
      <w:r w:rsidR="005E5DF2" w:rsidRPr="00D551CF">
        <w:t xml:space="preserve">. </w:t>
      </w:r>
      <w:r w:rsidR="00160690">
        <w:t xml:space="preserve">Refer to Note 7.4 </w:t>
      </w:r>
      <w:r w:rsidR="005E5DF2" w:rsidRPr="00D551CF">
        <w:t>for further details.</w:t>
      </w:r>
    </w:p>
    <w:p w:rsidR="006A7F6B" w:rsidRPr="00D551CF" w:rsidRDefault="00BD72D7" w:rsidP="006A7F6B">
      <w:pPr>
        <w:pStyle w:val="Note"/>
      </w:pPr>
      <w:r w:rsidRPr="00D551CF">
        <w:t>(b</w:t>
      </w:r>
      <w:r w:rsidR="006A7F6B" w:rsidRPr="00D551CF">
        <w:t>)</w:t>
      </w:r>
      <w:r w:rsidR="006A7F6B" w:rsidRPr="00D551CF">
        <w:tab/>
        <w:t>These items are inclusive of goods and services tax.</w:t>
      </w:r>
    </w:p>
    <w:p w:rsidR="005B4BA6" w:rsidRDefault="005B4BA6" w:rsidP="006A7F6B"/>
    <w:p w:rsidR="00BA4AC7" w:rsidRDefault="00BA4AC7" w:rsidP="00BA4AC7">
      <w:pPr>
        <w:pStyle w:val="Heading10"/>
      </w:pPr>
      <w:bookmarkStart w:id="31" w:name="_Toc508193580"/>
      <w:bookmarkStart w:id="32" w:name="_Toc34059964"/>
      <w:bookmarkStart w:id="33" w:name="ComplianceIndex"/>
      <w:r>
        <w:lastRenderedPageBreak/>
        <w:t xml:space="preserve">Appendix A – </w:t>
      </w:r>
      <w:r w:rsidRPr="00024D2B">
        <w:rPr>
          <w:i/>
        </w:rPr>
        <w:t>Financial Management Act 1994</w:t>
      </w:r>
      <w:r>
        <w:t xml:space="preserve"> </w:t>
      </w:r>
      <w:r w:rsidRPr="00BA4AC7">
        <w:t>compliance</w:t>
      </w:r>
      <w:r>
        <w:t xml:space="preserve"> index</w:t>
      </w:r>
      <w:bookmarkEnd w:id="31"/>
      <w:bookmarkEnd w:id="32"/>
      <w:bookmarkEnd w:id="33"/>
    </w:p>
    <w:p w:rsidR="00BA4AC7" w:rsidRPr="0032526F" w:rsidRDefault="00BA4AC7" w:rsidP="00BA4AC7">
      <w:r>
        <w:t xml:space="preserve">The </w:t>
      </w:r>
      <w:r w:rsidRPr="00024D2B">
        <w:rPr>
          <w:i/>
        </w:rPr>
        <w:t>Financial Management Act 1994</w:t>
      </w:r>
      <w:r>
        <w:rPr>
          <w:i/>
        </w:rPr>
        <w:t xml:space="preserve"> </w:t>
      </w:r>
      <w:r w:rsidRPr="00655FEA">
        <w:t>(</w:t>
      </w:r>
      <w:r>
        <w:t>FMA</w:t>
      </w:r>
      <w:r w:rsidRPr="00655FEA">
        <w:t>)</w:t>
      </w:r>
      <w:r>
        <w:t xml:space="preserve"> requires the Minister to prepare a </w:t>
      </w:r>
      <w:r w:rsidR="00855A45">
        <w:t xml:space="preserve">March quarterly financial report </w:t>
      </w:r>
      <w:r>
        <w:t>and a quarterly financial report for tabling in Parliament. These reports have been prepared in accordance with applicable Australian Accounting Standards and the</w:t>
      </w:r>
      <w:r>
        <w:rPr>
          <w:i/>
        </w:rPr>
        <w:t xml:space="preserve"> </w:t>
      </w:r>
      <w:r>
        <w:t>FMA</w:t>
      </w:r>
      <w:r w:rsidRPr="0032526F">
        <w:t>.</w:t>
      </w:r>
    </w:p>
    <w:p w:rsidR="00BA4AC7" w:rsidRDefault="00BA4AC7" w:rsidP="00BA4AC7">
      <w:r>
        <w:t>The FMA specifies that these reports must meet certain requirements. The following compliance index explains how these requirements are met, together with appropriate references in this document.</w:t>
      </w:r>
    </w:p>
    <w:p w:rsidR="00BA4AC7" w:rsidRDefault="00BA4AC7" w:rsidP="00BA4AC7"/>
    <w:tbl>
      <w:tblPr>
        <w:tblStyle w:val="DTFTextTable"/>
        <w:tblW w:w="9854" w:type="dxa"/>
        <w:tblLayout w:type="fixed"/>
        <w:tblLook w:val="0620" w:firstRow="1" w:lastRow="0" w:firstColumn="0" w:lastColumn="0" w:noHBand="1" w:noVBand="1"/>
      </w:tblPr>
      <w:tblGrid>
        <w:gridCol w:w="1589"/>
        <w:gridCol w:w="4961"/>
        <w:gridCol w:w="3304"/>
      </w:tblGrid>
      <w:tr w:rsidR="00BA4AC7" w:rsidRPr="00D065C2" w:rsidTr="00AC7818">
        <w:trPr>
          <w:cnfStyle w:val="100000000000" w:firstRow="1" w:lastRow="0" w:firstColumn="0" w:lastColumn="0" w:oddVBand="0" w:evenVBand="0" w:oddHBand="0" w:evenHBand="0" w:firstRowFirstColumn="0" w:firstRowLastColumn="0" w:lastRowFirstColumn="0" w:lastRowLastColumn="0"/>
          <w:tblHeader/>
        </w:trPr>
        <w:tc>
          <w:tcPr>
            <w:tcW w:w="1589" w:type="dxa"/>
          </w:tcPr>
          <w:p w:rsidR="00BA4AC7" w:rsidRPr="00D065C2" w:rsidRDefault="00BA4AC7" w:rsidP="00AC7818">
            <w:pPr>
              <w:rPr>
                <w:sz w:val="18"/>
                <w:szCs w:val="18"/>
              </w:rPr>
            </w:pPr>
            <w:r w:rsidRPr="00D065C2">
              <w:rPr>
                <w:sz w:val="18"/>
                <w:szCs w:val="18"/>
              </w:rPr>
              <w:t>Financial Management Act reference</w:t>
            </w:r>
          </w:p>
        </w:tc>
        <w:tc>
          <w:tcPr>
            <w:tcW w:w="4961" w:type="dxa"/>
          </w:tcPr>
          <w:p w:rsidR="00BA4AC7" w:rsidRPr="00D065C2" w:rsidRDefault="00BA4AC7" w:rsidP="00AC7818">
            <w:pPr>
              <w:rPr>
                <w:sz w:val="18"/>
                <w:szCs w:val="18"/>
              </w:rPr>
            </w:pPr>
            <w:r w:rsidRPr="00D065C2">
              <w:rPr>
                <w:sz w:val="18"/>
                <w:szCs w:val="18"/>
              </w:rPr>
              <w:t>Requirement</w:t>
            </w:r>
          </w:p>
        </w:tc>
        <w:tc>
          <w:tcPr>
            <w:tcW w:w="3304" w:type="dxa"/>
          </w:tcPr>
          <w:p w:rsidR="00BA4AC7" w:rsidRPr="00D065C2" w:rsidRDefault="00BA4AC7" w:rsidP="00AC7818">
            <w:pPr>
              <w:rPr>
                <w:sz w:val="18"/>
                <w:szCs w:val="18"/>
              </w:rPr>
            </w:pPr>
            <w:r w:rsidRPr="00D065C2">
              <w:rPr>
                <w:sz w:val="18"/>
                <w:szCs w:val="18"/>
              </w:rPr>
              <w:t>Comments/reference</w:t>
            </w:r>
          </w:p>
        </w:tc>
      </w:tr>
      <w:tr w:rsidR="00BA4AC7" w:rsidRPr="00D065C2" w:rsidTr="00AC7818">
        <w:tc>
          <w:tcPr>
            <w:tcW w:w="1589" w:type="dxa"/>
          </w:tcPr>
          <w:p w:rsidR="00BA4AC7" w:rsidRPr="00D065C2" w:rsidRDefault="00BA4AC7" w:rsidP="00AC7818">
            <w:pPr>
              <w:spacing w:after="60"/>
              <w:rPr>
                <w:sz w:val="18"/>
                <w:szCs w:val="18"/>
              </w:rPr>
            </w:pPr>
            <w:r w:rsidRPr="00D065C2">
              <w:rPr>
                <w:sz w:val="18"/>
                <w:szCs w:val="18"/>
              </w:rPr>
              <w:t>Section 26(1)</w:t>
            </w:r>
          </w:p>
        </w:tc>
        <w:tc>
          <w:tcPr>
            <w:tcW w:w="4961" w:type="dxa"/>
          </w:tcPr>
          <w:p w:rsidR="00BA4AC7" w:rsidRPr="00D065C2" w:rsidRDefault="00BA4AC7" w:rsidP="00AC7818">
            <w:pPr>
              <w:spacing w:after="60"/>
              <w:rPr>
                <w:sz w:val="18"/>
                <w:szCs w:val="18"/>
              </w:rPr>
            </w:pPr>
            <w:r w:rsidRPr="00D065C2">
              <w:rPr>
                <w:sz w:val="18"/>
                <w:szCs w:val="18"/>
              </w:rPr>
              <w:t>The Minister must prepare a quarterly financial report for each quarter of each financial year.</w:t>
            </w:r>
          </w:p>
        </w:tc>
        <w:tc>
          <w:tcPr>
            <w:tcW w:w="3304" w:type="dxa"/>
          </w:tcPr>
          <w:p w:rsidR="00BA4AC7" w:rsidRPr="00AF638C" w:rsidRDefault="00855A45" w:rsidP="00AC7818">
            <w:pPr>
              <w:spacing w:after="60"/>
              <w:rPr>
                <w:sz w:val="18"/>
                <w:szCs w:val="18"/>
              </w:rPr>
            </w:pPr>
            <w:r>
              <w:rPr>
                <w:sz w:val="18"/>
                <w:szCs w:val="18"/>
              </w:rPr>
              <w:t>The financial report for the March quarter 2020</w:t>
            </w:r>
            <w:r w:rsidR="00BA4AC7" w:rsidRPr="00AF638C">
              <w:rPr>
                <w:sz w:val="18"/>
                <w:szCs w:val="18"/>
              </w:rPr>
              <w:t>.</w:t>
            </w:r>
          </w:p>
        </w:tc>
      </w:tr>
      <w:tr w:rsidR="00BA4AC7" w:rsidRPr="00D065C2" w:rsidTr="00AC7818">
        <w:tc>
          <w:tcPr>
            <w:tcW w:w="1589" w:type="dxa"/>
          </w:tcPr>
          <w:p w:rsidR="00BA4AC7" w:rsidRPr="00D065C2" w:rsidRDefault="00BA4AC7" w:rsidP="00AC7818">
            <w:pPr>
              <w:spacing w:after="60"/>
              <w:rPr>
                <w:sz w:val="18"/>
                <w:szCs w:val="18"/>
              </w:rPr>
            </w:pPr>
            <w:r w:rsidRPr="00D065C2">
              <w:rPr>
                <w:sz w:val="18"/>
                <w:szCs w:val="18"/>
              </w:rPr>
              <w:t>Section 26(2)</w:t>
            </w:r>
          </w:p>
        </w:tc>
        <w:tc>
          <w:tcPr>
            <w:tcW w:w="4961" w:type="dxa"/>
          </w:tcPr>
          <w:p w:rsidR="00BA4AC7" w:rsidRPr="00D065C2" w:rsidRDefault="00BA4AC7" w:rsidP="00AC7818">
            <w:pPr>
              <w:spacing w:after="60"/>
              <w:rPr>
                <w:sz w:val="18"/>
                <w:szCs w:val="18"/>
              </w:rPr>
            </w:pPr>
            <w:r w:rsidRPr="00D065C2">
              <w:rPr>
                <w:sz w:val="18"/>
                <w:szCs w:val="18"/>
              </w:rPr>
              <w:t>A quarterly financial report comprises:</w:t>
            </w:r>
          </w:p>
        </w:tc>
        <w:tc>
          <w:tcPr>
            <w:tcW w:w="3304" w:type="dxa"/>
          </w:tcPr>
          <w:p w:rsidR="00BA4AC7" w:rsidRPr="00AF638C" w:rsidRDefault="00BA4AC7" w:rsidP="00AC7818">
            <w:pPr>
              <w:spacing w:after="60"/>
              <w:rPr>
                <w:sz w:val="18"/>
                <w:szCs w:val="18"/>
              </w:rPr>
            </w:pPr>
          </w:p>
        </w:tc>
      </w:tr>
      <w:tr w:rsidR="00BA4AC7" w:rsidRPr="00D065C2" w:rsidTr="00AC7818">
        <w:tc>
          <w:tcPr>
            <w:tcW w:w="1589" w:type="dxa"/>
          </w:tcPr>
          <w:p w:rsidR="00BA4AC7" w:rsidRPr="00D065C2" w:rsidRDefault="00BA4AC7" w:rsidP="00AC7818">
            <w:pPr>
              <w:spacing w:after="60"/>
              <w:rPr>
                <w:sz w:val="18"/>
                <w:szCs w:val="18"/>
              </w:rPr>
            </w:pPr>
          </w:p>
        </w:tc>
        <w:tc>
          <w:tcPr>
            <w:tcW w:w="4961" w:type="dxa"/>
          </w:tcPr>
          <w:p w:rsidR="00BA4AC7" w:rsidRPr="00D065C2" w:rsidRDefault="00BA4AC7" w:rsidP="00AC7818">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304" w:type="dxa"/>
          </w:tcPr>
          <w:p w:rsidR="00BA4AC7" w:rsidRPr="00AF638C" w:rsidRDefault="00BA4AC7" w:rsidP="00AC7818">
            <w:pPr>
              <w:spacing w:after="60"/>
              <w:rPr>
                <w:sz w:val="18"/>
                <w:szCs w:val="18"/>
              </w:rPr>
            </w:pPr>
            <w:r w:rsidRPr="00AF638C">
              <w:rPr>
                <w:sz w:val="18"/>
                <w:szCs w:val="18"/>
              </w:rPr>
              <w:t xml:space="preserve">Refer </w:t>
            </w:r>
            <w:r>
              <w:rPr>
                <w:sz w:val="18"/>
                <w:szCs w:val="18"/>
              </w:rPr>
              <w:t xml:space="preserve">to comprehensive </w:t>
            </w:r>
            <w:r w:rsidRPr="00AF638C">
              <w:rPr>
                <w:sz w:val="18"/>
                <w:szCs w:val="18"/>
              </w:rPr>
              <w:t>operating statement</w:t>
            </w:r>
            <w:r w:rsidR="000A6412">
              <w:rPr>
                <w:sz w:val="18"/>
                <w:szCs w:val="18"/>
              </w:rPr>
              <w:t>, page 29.</w:t>
            </w:r>
          </w:p>
        </w:tc>
      </w:tr>
      <w:tr w:rsidR="00BA4AC7" w:rsidRPr="00D065C2" w:rsidTr="00AC7818">
        <w:tc>
          <w:tcPr>
            <w:tcW w:w="1589" w:type="dxa"/>
          </w:tcPr>
          <w:p w:rsidR="00BA4AC7" w:rsidRPr="00D065C2" w:rsidRDefault="00BA4AC7" w:rsidP="00AC7818">
            <w:pPr>
              <w:spacing w:after="60"/>
              <w:rPr>
                <w:sz w:val="18"/>
                <w:szCs w:val="18"/>
              </w:rPr>
            </w:pPr>
          </w:p>
        </w:tc>
        <w:tc>
          <w:tcPr>
            <w:tcW w:w="4961" w:type="dxa"/>
          </w:tcPr>
          <w:p w:rsidR="00BA4AC7" w:rsidRPr="00D065C2" w:rsidRDefault="00BA4AC7" w:rsidP="00AC7818">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304" w:type="dxa"/>
          </w:tcPr>
          <w:p w:rsidR="00BA4AC7" w:rsidRPr="00AF638C" w:rsidRDefault="00BA4AC7" w:rsidP="00AC7818">
            <w:pPr>
              <w:spacing w:after="60"/>
              <w:rPr>
                <w:sz w:val="18"/>
                <w:szCs w:val="18"/>
              </w:rPr>
            </w:pPr>
            <w:r w:rsidRPr="00AF638C">
              <w:rPr>
                <w:sz w:val="18"/>
                <w:szCs w:val="18"/>
              </w:rPr>
              <w:t xml:space="preserve">Refer </w:t>
            </w:r>
            <w:r>
              <w:rPr>
                <w:sz w:val="18"/>
                <w:szCs w:val="18"/>
              </w:rPr>
              <w:t>to balance sheet</w:t>
            </w:r>
            <w:r w:rsidR="000A6412">
              <w:rPr>
                <w:sz w:val="18"/>
                <w:szCs w:val="18"/>
              </w:rPr>
              <w:t>, page 30</w:t>
            </w:r>
            <w:r w:rsidRPr="00AF638C">
              <w:rPr>
                <w:sz w:val="18"/>
                <w:szCs w:val="18"/>
              </w:rPr>
              <w:t>.</w:t>
            </w:r>
          </w:p>
        </w:tc>
      </w:tr>
      <w:tr w:rsidR="00BA4AC7" w:rsidRPr="00D065C2" w:rsidTr="00AC7818">
        <w:tc>
          <w:tcPr>
            <w:tcW w:w="1589" w:type="dxa"/>
          </w:tcPr>
          <w:p w:rsidR="00BA4AC7" w:rsidRPr="00D065C2" w:rsidRDefault="00BA4AC7" w:rsidP="00AC7818">
            <w:pPr>
              <w:spacing w:after="60"/>
              <w:rPr>
                <w:sz w:val="18"/>
                <w:szCs w:val="18"/>
              </w:rPr>
            </w:pPr>
          </w:p>
        </w:tc>
        <w:tc>
          <w:tcPr>
            <w:tcW w:w="4961" w:type="dxa"/>
          </w:tcPr>
          <w:p w:rsidR="00BA4AC7" w:rsidRPr="00D065C2" w:rsidRDefault="00BA4AC7" w:rsidP="00AC7818">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304" w:type="dxa"/>
          </w:tcPr>
          <w:p w:rsidR="00BA4AC7" w:rsidRPr="00AF638C" w:rsidRDefault="00BA4AC7" w:rsidP="00AC7818">
            <w:pPr>
              <w:spacing w:after="60"/>
              <w:rPr>
                <w:sz w:val="18"/>
                <w:szCs w:val="18"/>
              </w:rPr>
            </w:pPr>
            <w:r w:rsidRPr="00AF638C">
              <w:rPr>
                <w:sz w:val="18"/>
                <w:szCs w:val="18"/>
              </w:rPr>
              <w:t xml:space="preserve">Refer </w:t>
            </w:r>
            <w:r>
              <w:rPr>
                <w:sz w:val="18"/>
                <w:szCs w:val="18"/>
              </w:rPr>
              <w:t>to cash flow statement</w:t>
            </w:r>
            <w:r w:rsidR="000A6412">
              <w:rPr>
                <w:sz w:val="18"/>
                <w:szCs w:val="18"/>
              </w:rPr>
              <w:t>, page 31.</w:t>
            </w:r>
          </w:p>
        </w:tc>
      </w:tr>
      <w:tr w:rsidR="00BA4AC7" w:rsidRPr="00D065C2" w:rsidTr="00AC7818">
        <w:tc>
          <w:tcPr>
            <w:tcW w:w="1589" w:type="dxa"/>
          </w:tcPr>
          <w:p w:rsidR="00BA4AC7" w:rsidRPr="00D065C2" w:rsidRDefault="00BA4AC7" w:rsidP="00AC7818">
            <w:pPr>
              <w:spacing w:after="60"/>
              <w:rPr>
                <w:sz w:val="18"/>
                <w:szCs w:val="18"/>
              </w:rPr>
            </w:pPr>
          </w:p>
        </w:tc>
        <w:tc>
          <w:tcPr>
            <w:tcW w:w="4961" w:type="dxa"/>
          </w:tcPr>
          <w:p w:rsidR="00BA4AC7" w:rsidRPr="00D065C2" w:rsidRDefault="00BA4AC7" w:rsidP="00AC7818">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304" w:type="dxa"/>
          </w:tcPr>
          <w:p w:rsidR="00BA4AC7" w:rsidRPr="00AF638C" w:rsidRDefault="00BA4AC7" w:rsidP="00AC7818">
            <w:pPr>
              <w:spacing w:after="60"/>
              <w:rPr>
                <w:sz w:val="18"/>
                <w:szCs w:val="18"/>
              </w:rPr>
            </w:pPr>
            <w:r w:rsidRPr="00AF638C">
              <w:rPr>
                <w:sz w:val="18"/>
                <w:szCs w:val="18"/>
              </w:rPr>
              <w:t>Refer</w:t>
            </w:r>
            <w:r>
              <w:rPr>
                <w:sz w:val="18"/>
                <w:szCs w:val="18"/>
              </w:rPr>
              <w:t xml:space="preserve"> to</w:t>
            </w:r>
            <w:r w:rsidRPr="00AF638C">
              <w:rPr>
                <w:sz w:val="18"/>
                <w:szCs w:val="18"/>
              </w:rPr>
              <w:t xml:space="preserve"> </w:t>
            </w:r>
            <w:r w:rsidR="000A6412">
              <w:rPr>
                <w:sz w:val="18"/>
                <w:szCs w:val="18"/>
              </w:rPr>
              <w:t>Note 1, page 9.</w:t>
            </w:r>
          </w:p>
        </w:tc>
      </w:tr>
      <w:tr w:rsidR="00BA4AC7" w:rsidRPr="00D065C2" w:rsidTr="00AC7818">
        <w:tc>
          <w:tcPr>
            <w:tcW w:w="1589" w:type="dxa"/>
          </w:tcPr>
          <w:p w:rsidR="00BA4AC7" w:rsidRPr="00D065C2" w:rsidRDefault="00BA4AC7" w:rsidP="00AC7818">
            <w:pPr>
              <w:spacing w:after="60"/>
              <w:rPr>
                <w:sz w:val="18"/>
                <w:szCs w:val="18"/>
              </w:rPr>
            </w:pPr>
            <w:r w:rsidRPr="00D065C2">
              <w:rPr>
                <w:sz w:val="18"/>
                <w:szCs w:val="18"/>
              </w:rPr>
              <w:t>Section 26(2A)</w:t>
            </w:r>
          </w:p>
        </w:tc>
        <w:tc>
          <w:tcPr>
            <w:tcW w:w="4961" w:type="dxa"/>
          </w:tcPr>
          <w:p w:rsidR="00BA4AC7" w:rsidRPr="00D065C2" w:rsidRDefault="00BA4AC7" w:rsidP="00AC7818">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304" w:type="dxa"/>
          </w:tcPr>
          <w:p w:rsidR="00BA4AC7" w:rsidRPr="00AF638C" w:rsidRDefault="00BA4AC7" w:rsidP="00AC7818">
            <w:pPr>
              <w:spacing w:after="60"/>
              <w:rPr>
                <w:sz w:val="18"/>
                <w:szCs w:val="18"/>
              </w:rPr>
            </w:pPr>
            <w:r w:rsidRPr="00AF638C">
              <w:rPr>
                <w:sz w:val="18"/>
                <w:szCs w:val="18"/>
              </w:rPr>
              <w:t xml:space="preserve">Manner is a financial report for the general government sector. Form is </w:t>
            </w:r>
            <w:r>
              <w:rPr>
                <w:sz w:val="18"/>
                <w:szCs w:val="18"/>
              </w:rPr>
              <w:t xml:space="preserve">comprehensive </w:t>
            </w:r>
            <w:r w:rsidRPr="00AF638C">
              <w:rPr>
                <w:sz w:val="18"/>
                <w:szCs w:val="18"/>
              </w:rPr>
              <w:t>operating statement, balance sheet, cash flow</w:t>
            </w:r>
            <w:r>
              <w:rPr>
                <w:sz w:val="18"/>
                <w:szCs w:val="18"/>
              </w:rPr>
              <w:t xml:space="preserve"> statement. </w:t>
            </w:r>
          </w:p>
        </w:tc>
      </w:tr>
      <w:tr w:rsidR="00BA4AC7" w:rsidRPr="00D065C2" w:rsidTr="00AC7818">
        <w:tc>
          <w:tcPr>
            <w:tcW w:w="1589" w:type="dxa"/>
          </w:tcPr>
          <w:p w:rsidR="00BA4AC7" w:rsidRPr="00D065C2" w:rsidRDefault="00BA4AC7" w:rsidP="00AC7818">
            <w:pPr>
              <w:spacing w:after="60"/>
              <w:rPr>
                <w:sz w:val="18"/>
                <w:szCs w:val="18"/>
              </w:rPr>
            </w:pPr>
            <w:r w:rsidRPr="00D065C2">
              <w:rPr>
                <w:sz w:val="18"/>
                <w:szCs w:val="18"/>
              </w:rPr>
              <w:t>Section 26(</w:t>
            </w:r>
            <w:r w:rsidR="00855A45">
              <w:rPr>
                <w:sz w:val="18"/>
                <w:szCs w:val="18"/>
              </w:rPr>
              <w:t>3</w:t>
            </w:r>
            <w:r w:rsidRPr="00D065C2">
              <w:rPr>
                <w:sz w:val="18"/>
                <w:szCs w:val="18"/>
              </w:rPr>
              <w:t>)</w:t>
            </w:r>
          </w:p>
        </w:tc>
        <w:tc>
          <w:tcPr>
            <w:tcW w:w="4961" w:type="dxa"/>
          </w:tcPr>
          <w:p w:rsidR="00BA4AC7" w:rsidRPr="00D065C2" w:rsidRDefault="00855A45" w:rsidP="00AC7818">
            <w:pPr>
              <w:spacing w:after="60"/>
              <w:rPr>
                <w:sz w:val="18"/>
                <w:szCs w:val="18"/>
              </w:rPr>
            </w:pPr>
            <w:r w:rsidRPr="00855A45">
              <w:rPr>
                <w:sz w:val="18"/>
                <w:szCs w:val="18"/>
              </w:rPr>
              <w:t xml:space="preserve">The quarterly financial report for the quarter ending on 31 March in a financial year must include, in addition to the statements referred to in subsection (2)(a) to (d) for that quarter, those statements for the period of </w:t>
            </w:r>
            <w:r>
              <w:rPr>
                <w:sz w:val="18"/>
                <w:szCs w:val="18"/>
              </w:rPr>
              <w:t>nine</w:t>
            </w:r>
            <w:r w:rsidRPr="00855A45">
              <w:rPr>
                <w:sz w:val="18"/>
                <w:szCs w:val="18"/>
              </w:rPr>
              <w:t> months ending on that 31 March.</w:t>
            </w:r>
          </w:p>
        </w:tc>
        <w:tc>
          <w:tcPr>
            <w:tcW w:w="3304" w:type="dxa"/>
          </w:tcPr>
          <w:p w:rsidR="00BA4AC7" w:rsidRPr="00AF638C" w:rsidRDefault="00BA4AC7" w:rsidP="00AC7818">
            <w:pPr>
              <w:spacing w:after="60"/>
              <w:rPr>
                <w:sz w:val="18"/>
                <w:szCs w:val="18"/>
              </w:rPr>
            </w:pPr>
            <w:r w:rsidRPr="00AF638C">
              <w:rPr>
                <w:sz w:val="18"/>
                <w:szCs w:val="18"/>
              </w:rPr>
              <w:t xml:space="preserve">Refer to </w:t>
            </w:r>
            <w:r>
              <w:rPr>
                <w:sz w:val="18"/>
                <w:szCs w:val="18"/>
              </w:rPr>
              <w:t xml:space="preserve">comprehensive </w:t>
            </w:r>
            <w:r w:rsidRPr="00AF638C">
              <w:rPr>
                <w:sz w:val="18"/>
                <w:szCs w:val="18"/>
              </w:rPr>
              <w:t>operating statement, balance sheet, and cash flow</w:t>
            </w:r>
            <w:r>
              <w:rPr>
                <w:sz w:val="18"/>
                <w:szCs w:val="18"/>
              </w:rPr>
              <w:t xml:space="preserve"> statement</w:t>
            </w:r>
            <w:r w:rsidR="000A6412">
              <w:rPr>
                <w:sz w:val="18"/>
                <w:szCs w:val="18"/>
              </w:rPr>
              <w:t>, pages 5–7.</w:t>
            </w:r>
          </w:p>
        </w:tc>
      </w:tr>
    </w:tbl>
    <w:p w:rsidR="00BA4AC7" w:rsidRDefault="00BA4AC7" w:rsidP="00BA4AC7">
      <w:pPr>
        <w:pStyle w:val="Note"/>
      </w:pPr>
    </w:p>
    <w:p w:rsidR="005B4BA6" w:rsidRDefault="005B4BA6" w:rsidP="00180823"/>
    <w:p w:rsidR="00E24108" w:rsidRDefault="00E24108" w:rsidP="00180823"/>
    <w:p w:rsidR="00E24108" w:rsidRDefault="00E24108" w:rsidP="00180823"/>
    <w:p w:rsidR="00180823" w:rsidRDefault="00955520" w:rsidP="00E24108">
      <w:pPr>
        <w:pStyle w:val="Heading10"/>
        <w:pageBreakBefore w:val="0"/>
      </w:pPr>
      <w:bookmarkStart w:id="34" w:name="StyleConventions"/>
      <w:r>
        <w:t>Style conventions</w:t>
      </w:r>
    </w:p>
    <w:bookmarkEnd w:id="34"/>
    <w:p w:rsidR="005B4BA6" w:rsidRPr="0050132E" w:rsidRDefault="005B4BA6" w:rsidP="005B4BA6">
      <w:r w:rsidRPr="0050132E">
        <w:t>Figures in the tables and in the text have been rounded. Discrepancies in tables between totals and sums of components reflect rounding. Percentage changes in all tables are based on the underlying unrounded amounts.</w:t>
      </w:r>
    </w:p>
    <w:p w:rsidR="005B4BA6" w:rsidRPr="0050132E" w:rsidRDefault="005B4BA6" w:rsidP="005B4BA6">
      <w:r w:rsidRPr="0050132E">
        <w:t>The notation used in the tables is as follows:</w:t>
      </w:r>
    </w:p>
    <w:p w:rsidR="005B4BA6" w:rsidRPr="0050132E" w:rsidRDefault="00D3345D" w:rsidP="00D3345D">
      <w:pPr>
        <w:pStyle w:val="NormalIndent"/>
        <w:tabs>
          <w:tab w:val="left" w:pos="1985"/>
        </w:tabs>
        <w:ind w:left="284"/>
      </w:pPr>
      <w:r>
        <w:t>n.a.</w:t>
      </w:r>
      <w:r w:rsidR="005B4BA6" w:rsidRPr="0050132E">
        <w:tab/>
        <w:t>not available or not applicable</w:t>
      </w:r>
    </w:p>
    <w:p w:rsidR="005B4BA6" w:rsidRPr="0050132E" w:rsidRDefault="005B4BA6" w:rsidP="00D3345D">
      <w:pPr>
        <w:pStyle w:val="NormalIndent"/>
        <w:tabs>
          <w:tab w:val="left" w:pos="1985"/>
        </w:tabs>
        <w:ind w:left="284"/>
      </w:pPr>
      <w:r w:rsidRPr="0050132E">
        <w:t>1 billion</w:t>
      </w:r>
      <w:r w:rsidRPr="0050132E">
        <w:tab/>
        <w:t>1 000 million</w:t>
      </w:r>
    </w:p>
    <w:p w:rsidR="005B4BA6" w:rsidRPr="0050132E" w:rsidRDefault="005B4BA6" w:rsidP="00D3345D">
      <w:pPr>
        <w:pStyle w:val="NormalIndent"/>
        <w:tabs>
          <w:tab w:val="left" w:pos="1985"/>
        </w:tabs>
        <w:ind w:left="284"/>
      </w:pPr>
      <w:r w:rsidRPr="0050132E">
        <w:t>1 basis point</w:t>
      </w:r>
      <w:r w:rsidRPr="0050132E">
        <w:tab/>
        <w:t>0.01 per cent</w:t>
      </w:r>
    </w:p>
    <w:p w:rsidR="005B4BA6" w:rsidRPr="0050132E" w:rsidRDefault="005B4BA6" w:rsidP="00D3345D">
      <w:pPr>
        <w:pStyle w:val="NormalIndent"/>
        <w:tabs>
          <w:tab w:val="left" w:pos="1985"/>
        </w:tabs>
        <w:ind w:left="284"/>
      </w:pPr>
      <w:r w:rsidRPr="0050132E">
        <w:t>..</w:t>
      </w:r>
      <w:r w:rsidRPr="0050132E">
        <w:tab/>
        <w:t>zero, or rounded to zero</w:t>
      </w:r>
    </w:p>
    <w:p w:rsidR="005B4BA6" w:rsidRPr="0050132E" w:rsidRDefault="005B4BA6" w:rsidP="00D3345D">
      <w:pPr>
        <w:pStyle w:val="NormalIndent"/>
        <w:tabs>
          <w:tab w:val="left" w:pos="1985"/>
        </w:tabs>
        <w:ind w:left="284"/>
      </w:pPr>
      <w:r w:rsidRPr="0050132E">
        <w:t>(xxx.x)</w:t>
      </w:r>
      <w:r w:rsidRPr="0050132E">
        <w:tab/>
        <w:t xml:space="preserve">negative numbers </w:t>
      </w:r>
    </w:p>
    <w:p w:rsidR="005B4BA6" w:rsidRPr="005B4BA6" w:rsidRDefault="005B4BA6" w:rsidP="005B4BA6"/>
    <w:sectPr w:rsidR="005B4BA6" w:rsidRPr="005B4BA6" w:rsidSect="00CE372B">
      <w:type w:val="continuous"/>
      <w:pgSz w:w="11907" w:h="16839" w:code="9"/>
      <w:pgMar w:top="851" w:right="1134" w:bottom="851" w:left="1134" w:header="624" w:footer="567"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D0" w:rsidRDefault="00ED58D0" w:rsidP="00474C53">
      <w:r>
        <w:separator/>
      </w:r>
    </w:p>
  </w:endnote>
  <w:endnote w:type="continuationSeparator" w:id="0">
    <w:p w:rsidR="00ED58D0" w:rsidRDefault="00ED58D0"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D90086" w:rsidRDefault="00ED58D0"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w:t>
    </w:r>
    <w:r>
      <w:rPr>
        <w:rStyle w:val="PageNumber"/>
        <w:rFonts w:asciiTheme="majorHAnsi" w:hAnsiTheme="majorHAnsi"/>
      </w:rPr>
      <w:t>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A9" w:rsidRDefault="00B6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A9" w:rsidRDefault="00B677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Default="00ED58D0" w:rsidP="005E1C50">
    <w:pPr>
      <w:pStyle w:val="Footerodd"/>
    </w:pPr>
    <w:r w:rsidRPr="00540207">
      <w:t xml:space="preserve">Quarterly Financial Report for the Victorian general government sector </w:t>
    </w:r>
    <w:r>
      <w:t>–</w:t>
    </w:r>
    <w:r w:rsidRPr="00540207">
      <w:t xml:space="preserve"> </w:t>
    </w:r>
    <w:r>
      <w:t>March 2020</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19</w:t>
    </w:r>
    <w:r w:rsidRPr="00BA26F2">
      <w:rPr>
        <w:rStyle w:val="PageNumber"/>
        <w:rFonts w:asciiTheme="majorHAnsi" w:hAnsi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BF30D7" w:rsidRDefault="00ED58D0" w:rsidP="00625E3A">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w:t>
    </w:r>
    <w:r>
      <w:t>March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4929CF" w:rsidRDefault="00ED58D0" w:rsidP="00473A08">
    <w:pPr>
      <w:pStyle w:val="Footerodd"/>
    </w:pPr>
    <w:r w:rsidRPr="00540207">
      <w:t xml:space="preserve">Quarterly Financial Report for the Victorian general government sector </w:t>
    </w:r>
    <w:r>
      <w:t>–</w:t>
    </w:r>
    <w:r w:rsidRPr="00540207">
      <w:t xml:space="preserve"> </w:t>
    </w:r>
    <w:r>
      <w:t>March 2020</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33</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D90086" w:rsidRDefault="00ED58D0" w:rsidP="00473A08">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w:t>
    </w:r>
    <w:r>
      <w:rPr>
        <w:rStyle w:val="PageNumber"/>
        <w:rFonts w:asciiTheme="majorHAnsi" w:hAnsiTheme="majorHAnsi"/>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D0" w:rsidRDefault="00ED58D0" w:rsidP="00474C53">
      <w:r>
        <w:separator/>
      </w:r>
    </w:p>
  </w:footnote>
  <w:footnote w:type="continuationSeparator" w:id="0">
    <w:p w:rsidR="00ED58D0" w:rsidRDefault="00ED58D0"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A9" w:rsidRDefault="00B67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A9" w:rsidRDefault="00B67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A9" w:rsidRDefault="00B677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4929CF" w:rsidRDefault="00ED58D0" w:rsidP="00BF30D7">
    <w:pPr>
      <w:pStyle w:val="Header"/>
    </w:pPr>
    <w:r>
      <w:rPr>
        <w:noProof/>
        <w:lang w:eastAsia="en-AU"/>
      </w:rPr>
      <mc:AlternateContent>
        <mc:Choice Requires="wps">
          <w:drawing>
            <wp:anchor distT="0" distB="0" distL="114300" distR="114300" simplePos="0" relativeHeight="251658240" behindDoc="0" locked="0" layoutInCell="1" allowOverlap="1" wp14:anchorId="4365D362" wp14:editId="346B3589">
              <wp:simplePos x="0" y="0"/>
              <wp:positionH relativeFrom="column">
                <wp:posOffset>9449615</wp:posOffset>
              </wp:positionH>
              <wp:positionV relativeFrom="paragraph">
                <wp:posOffset>276960</wp:posOffset>
              </wp:positionV>
              <wp:extent cx="396000" cy="619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58D0" w:rsidRPr="00BE59D4" w:rsidRDefault="00ED58D0" w:rsidP="00BF30D7">
                          <w:pPr>
                            <w:pStyle w:val="Header"/>
                          </w:pPr>
                        </w:p>
                        <w:p w:rsidR="00ED58D0" w:rsidRDefault="00ED58D0"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65D362" id="_x0000_t202" coordsize="21600,21600" o:spt="202" path="m,l,21600r21600,l21600,xe">
              <v:stroke joinstyle="miter"/>
              <v:path gradientshapeok="t" o:connecttype="rect"/>
            </v:shapetype>
            <v:shape id="Text Box 8" o:spid="_x0000_s1026" type="#_x0000_t202" style="position:absolute;margin-left:744.05pt;margin-top:21.8pt;width:31.2pt;height:4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" filled="f" stroked="f" strokeweight=".5pt">
              <v:textbox style="layout-flow:vertical">
                <w:txbxContent>
                  <w:p w:rsidR="00ED58D0" w:rsidRPr="00BE59D4" w:rsidRDefault="00ED58D0" w:rsidP="00BF30D7">
                    <w:pPr>
                      <w:pStyle w:val="Header"/>
                    </w:pPr>
                  </w:p>
                  <w:p w:rsidR="00ED58D0" w:rsidRDefault="00ED58D0" w:rsidP="00BF30D7">
                    <w:pPr>
                      <w:pStyle w:val="Heade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4929CF" w:rsidRDefault="00ED58D0" w:rsidP="00BF30D7">
    <w:pPr>
      <w:pStyle w:val="Header"/>
    </w:pPr>
    <w:r>
      <w:rPr>
        <w:noProof/>
        <w:lang w:eastAsia="en-AU"/>
      </w:rPr>
      <mc:AlternateContent>
        <mc:Choice Requires="wps">
          <w:drawing>
            <wp:anchor distT="0" distB="0" distL="114300" distR="114300" simplePos="0" relativeHeight="251656192" behindDoc="0" locked="0" layoutInCell="1" allowOverlap="1" wp14:anchorId="0FF1A7EF" wp14:editId="44C42329">
              <wp:simplePos x="0" y="0"/>
              <wp:positionH relativeFrom="column">
                <wp:posOffset>9449615</wp:posOffset>
              </wp:positionH>
              <wp:positionV relativeFrom="paragraph">
                <wp:posOffset>276960</wp:posOffset>
              </wp:positionV>
              <wp:extent cx="396000" cy="619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58D0" w:rsidRPr="00BE59D4" w:rsidRDefault="00ED58D0" w:rsidP="00BF30D7">
                          <w:pPr>
                            <w:pStyle w:val="Header"/>
                            <w:jc w:val="right"/>
                          </w:pPr>
                        </w:p>
                        <w:p w:rsidR="00ED58D0" w:rsidRDefault="00ED58D0" w:rsidP="00BF30D7">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1A7EF" id="_x0000_t202" coordsize="21600,21600" o:spt="202" path="m,l,21600r21600,l21600,xe">
              <v:stroke joinstyle="miter"/>
              <v:path gradientshapeok="t" o:connecttype="rect"/>
            </v:shapetype>
            <v:shape id="Text Box 10" o:spid="_x0000_s1027" type="#_x0000_t202" style="position:absolute;margin-left:744.05pt;margin-top:21.8pt;width:31.2pt;height:487.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" filled="f" stroked="f" strokeweight=".5pt">
              <v:textbox style="layout-flow:vertical">
                <w:txbxContent>
                  <w:p w:rsidR="00ED58D0" w:rsidRPr="00BE59D4" w:rsidRDefault="00ED58D0" w:rsidP="00BF30D7">
                    <w:pPr>
                      <w:pStyle w:val="Header"/>
                      <w:jc w:val="right"/>
                    </w:pPr>
                  </w:p>
                  <w:p w:rsidR="00ED58D0" w:rsidRDefault="00ED58D0" w:rsidP="00BF30D7">
                    <w:pPr>
                      <w:pStyle w:val="Header"/>
                      <w:jc w:val="right"/>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76001E" w:rsidRDefault="00ED58D0" w:rsidP="003D3527">
    <w:pPr>
      <w:pStyle w:val="Header"/>
    </w:pPr>
    <w:r>
      <w:rPr>
        <w:noProof/>
        <w:lang w:eastAsia="en-AU"/>
      </w:rPr>
      <mc:AlternateContent>
        <mc:Choice Requires="wps">
          <w:drawing>
            <wp:anchor distT="0" distB="0" distL="114300" distR="114300" simplePos="0" relativeHeight="251658752" behindDoc="0" locked="0" layoutInCell="1" allowOverlap="1" wp14:anchorId="3385C399" wp14:editId="2DAD870B">
              <wp:simplePos x="0" y="0"/>
              <wp:positionH relativeFrom="column">
                <wp:posOffset>9449615</wp:posOffset>
              </wp:positionH>
              <wp:positionV relativeFrom="paragraph">
                <wp:posOffset>276960</wp:posOffset>
              </wp:positionV>
              <wp:extent cx="396000" cy="619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58D0" w:rsidRDefault="00ED58D0"/>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85C399" id="_x0000_t202" coordsize="21600,21600" o:spt="202" path="m,l,21600r21600,l21600,xe">
              <v:stroke joinstyle="miter"/>
              <v:path gradientshapeok="t" o:connecttype="rect"/>
            </v:shapetype>
            <v:shape id="Text Box 4" o:spid="_x0000_s1028" type="#_x0000_t202" style="position:absolute;margin-left:744.05pt;margin-top:21.8pt;width:31.2pt;height:487.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" filled="f" stroked="f" strokeweight=".5pt">
              <v:textbox style="layout-flow:vertical">
                <w:txbxContent>
                  <w:p w:rsidR="00ED58D0" w:rsidRDefault="00ED58D0"/>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D0" w:rsidRPr="004929CF" w:rsidRDefault="00ED58D0" w:rsidP="003D3527">
    <w:pPr>
      <w:pStyle w:val="Header"/>
    </w:pPr>
    <w:r>
      <w:rPr>
        <w:noProof/>
        <w:lang w:eastAsia="en-AU"/>
      </w:rPr>
      <mc:AlternateContent>
        <mc:Choice Requires="wps">
          <w:drawing>
            <wp:anchor distT="0" distB="0" distL="114300" distR="114300" simplePos="0" relativeHeight="251657728" behindDoc="0" locked="0" layoutInCell="1" allowOverlap="1" wp14:anchorId="75228F41" wp14:editId="49DE9DC9">
              <wp:simplePos x="0" y="0"/>
              <wp:positionH relativeFrom="column">
                <wp:posOffset>9449615</wp:posOffset>
              </wp:positionH>
              <wp:positionV relativeFrom="paragraph">
                <wp:posOffset>276960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58D0" w:rsidRPr="00BE59D4" w:rsidRDefault="00ED58D0" w:rsidP="00BF30D7">
                          <w:pPr>
                            <w:pStyle w:val="Header"/>
                          </w:pPr>
                        </w:p>
                        <w:p w:rsidR="00ED58D0" w:rsidRDefault="00ED58D0"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228F41" id="_x0000_t202" coordsize="21600,21600" o:spt="202" path="m,l,21600r21600,l21600,xe">
              <v:stroke joinstyle="miter"/>
              <v:path gradientshapeok="t" o:connecttype="rect"/>
            </v:shapetype>
            <v:shape id="Text Box 3" o:spid="_x0000_s1029" type="#_x0000_t202" style="position:absolute;margin-left:744.05pt;margin-top:21.8pt;width:31.2pt;height:487.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" filled="f" stroked="f" strokeweight=".5pt">
              <v:textbox style="layout-flow:vertical">
                <w:txbxContent>
                  <w:p w:rsidR="00ED58D0" w:rsidRPr="00BE59D4" w:rsidRDefault="00ED58D0" w:rsidP="00BF30D7">
                    <w:pPr>
                      <w:pStyle w:val="Header"/>
                    </w:pPr>
                  </w:p>
                  <w:p w:rsidR="00ED58D0" w:rsidRDefault="00ED58D0" w:rsidP="00BF30D7">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34332"/>
    <w:multiLevelType w:val="hybridMultilevel"/>
    <w:tmpl w:val="1CF06B2E"/>
    <w:lvl w:ilvl="0" w:tplc="D280F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9A11AEC"/>
    <w:multiLevelType w:val="multilevel"/>
    <w:tmpl w:val="0208317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695180"/>
    <w:multiLevelType w:val="multilevel"/>
    <w:tmpl w:val="5E22C0F8"/>
    <w:numStyleLink w:val="Bullet"/>
  </w:abstractNum>
  <w:abstractNum w:abstractNumId="14" w15:restartNumberingAfterBreak="0">
    <w:nsid w:val="59BF372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CFF3731"/>
    <w:multiLevelType w:val="multilevel"/>
    <w:tmpl w:val="7500EB92"/>
    <w:numStyleLink w:val="Number"/>
  </w:abstractNum>
  <w:num w:numId="1">
    <w:abstractNumId w:val="2"/>
  </w:num>
  <w:num w:numId="2">
    <w:abstractNumId w:val="8"/>
  </w:num>
  <w:num w:numId="3">
    <w:abstractNumId w:val="11"/>
  </w:num>
  <w:num w:numId="4">
    <w:abstractNumId w:val="7"/>
  </w:num>
  <w:num w:numId="5">
    <w:abstractNumId w:val="10"/>
  </w:num>
  <w:num w:numId="6">
    <w:abstractNumId w:val="12"/>
  </w:num>
  <w:num w:numId="7">
    <w:abstractNumId w:val="13"/>
  </w:num>
  <w:num w:numId="8">
    <w:abstractNumId w:val="16"/>
  </w:num>
  <w:num w:numId="9">
    <w:abstractNumId w:val="1"/>
  </w:num>
  <w:num w:numId="10">
    <w:abstractNumId w:val="0"/>
  </w:num>
  <w:num w:numId="11">
    <w:abstractNumId w:val="6"/>
  </w:num>
  <w:num w:numId="12">
    <w:abstractNumId w:val="4"/>
  </w:num>
  <w:num w:numId="13">
    <w:abstractNumId w:val="15"/>
  </w:num>
  <w:num w:numId="14">
    <w:abstractNumId w:val="3"/>
    <w:lvlOverride w:ilvl="2">
      <w:lvl w:ilvl="2">
        <w:start w:val="1"/>
        <w:numFmt w:val="decimal"/>
        <w:pStyle w:val="Heading3"/>
        <w:lvlText w:val="%1.%2.%3"/>
        <w:lvlJc w:val="left"/>
        <w:pPr>
          <w:ind w:left="851" w:hanging="851"/>
        </w:pPr>
      </w:lvl>
    </w:lvlOverride>
  </w:num>
  <w:num w:numId="15">
    <w:abstractNumId w:val="3"/>
    <w:lvlOverride w:ilvl="2">
      <w:lvl w:ilvl="2">
        <w:start w:val="1"/>
        <w:numFmt w:val="decimal"/>
        <w:pStyle w:val="Heading3"/>
        <w:lvlText w:val="%1.%2.%3"/>
        <w:lvlJc w:val="left"/>
        <w:pPr>
          <w:ind w:left="851" w:hanging="851"/>
        </w:pPr>
      </w:lvl>
    </w:lvlOverride>
  </w:num>
  <w:num w:numId="16">
    <w:abstractNumId w:val="3"/>
  </w:num>
  <w:num w:numId="17">
    <w:abstractNumId w:val="3"/>
    <w:lvlOverride w:ilvl="2">
      <w:lvl w:ilvl="2">
        <w:start w:val="1"/>
        <w:numFmt w:val="decimal"/>
        <w:pStyle w:val="Heading3"/>
        <w:lvlText w:val="%1.%2.%3"/>
        <w:lvlJc w:val="left"/>
        <w:pPr>
          <w:ind w:left="851" w:hanging="851"/>
        </w:pPr>
        <w:rPr>
          <w:b/>
        </w:rPr>
      </w:lvl>
    </w:lvlOverride>
  </w:num>
  <w:num w:numId="18">
    <w:abstractNumId w:val="5"/>
  </w:num>
  <w:num w:numId="19">
    <w:abstractNumId w:val="14"/>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814"/>
    <w:rsid w:val="0000078F"/>
    <w:rsid w:val="00001A3C"/>
    <w:rsid w:val="00003CD1"/>
    <w:rsid w:val="0000561B"/>
    <w:rsid w:val="000068BC"/>
    <w:rsid w:val="00007428"/>
    <w:rsid w:val="00017602"/>
    <w:rsid w:val="00017EF2"/>
    <w:rsid w:val="000206FE"/>
    <w:rsid w:val="000236E0"/>
    <w:rsid w:val="00025107"/>
    <w:rsid w:val="000256AE"/>
    <w:rsid w:val="00033628"/>
    <w:rsid w:val="0003363B"/>
    <w:rsid w:val="0003474F"/>
    <w:rsid w:val="0003605A"/>
    <w:rsid w:val="0003798A"/>
    <w:rsid w:val="00042ABE"/>
    <w:rsid w:val="00043DAC"/>
    <w:rsid w:val="00043E9E"/>
    <w:rsid w:val="00045814"/>
    <w:rsid w:val="00046AB9"/>
    <w:rsid w:val="00051C68"/>
    <w:rsid w:val="00055A63"/>
    <w:rsid w:val="00055F0C"/>
    <w:rsid w:val="00056736"/>
    <w:rsid w:val="00056D2A"/>
    <w:rsid w:val="00057EFB"/>
    <w:rsid w:val="00061FB2"/>
    <w:rsid w:val="00064F49"/>
    <w:rsid w:val="00073219"/>
    <w:rsid w:val="00073445"/>
    <w:rsid w:val="00073EFA"/>
    <w:rsid w:val="000755BC"/>
    <w:rsid w:val="00080CA5"/>
    <w:rsid w:val="00082872"/>
    <w:rsid w:val="00082D1F"/>
    <w:rsid w:val="00082F6A"/>
    <w:rsid w:val="0009147C"/>
    <w:rsid w:val="000915C9"/>
    <w:rsid w:val="000972B6"/>
    <w:rsid w:val="000975F1"/>
    <w:rsid w:val="000A03F9"/>
    <w:rsid w:val="000A07AD"/>
    <w:rsid w:val="000A2CDF"/>
    <w:rsid w:val="000A3615"/>
    <w:rsid w:val="000A3926"/>
    <w:rsid w:val="000A547A"/>
    <w:rsid w:val="000A6412"/>
    <w:rsid w:val="000C1119"/>
    <w:rsid w:val="000C18FF"/>
    <w:rsid w:val="000C1B0B"/>
    <w:rsid w:val="000C43CD"/>
    <w:rsid w:val="000C63B8"/>
    <w:rsid w:val="000C6682"/>
    <w:rsid w:val="000C68FD"/>
    <w:rsid w:val="000C6A23"/>
    <w:rsid w:val="000C7C8F"/>
    <w:rsid w:val="000D0A50"/>
    <w:rsid w:val="000D0ECF"/>
    <w:rsid w:val="000D53D5"/>
    <w:rsid w:val="000D5949"/>
    <w:rsid w:val="000D641A"/>
    <w:rsid w:val="000D716D"/>
    <w:rsid w:val="000E037E"/>
    <w:rsid w:val="000E04E7"/>
    <w:rsid w:val="000E1A6C"/>
    <w:rsid w:val="000E2126"/>
    <w:rsid w:val="000E22CB"/>
    <w:rsid w:val="000E28B3"/>
    <w:rsid w:val="000E3374"/>
    <w:rsid w:val="000E5E82"/>
    <w:rsid w:val="000E79F8"/>
    <w:rsid w:val="000E7BF4"/>
    <w:rsid w:val="000F140B"/>
    <w:rsid w:val="000F30D9"/>
    <w:rsid w:val="000F34B0"/>
    <w:rsid w:val="000F3A75"/>
    <w:rsid w:val="000F5295"/>
    <w:rsid w:val="000F5BCA"/>
    <w:rsid w:val="00100959"/>
    <w:rsid w:val="00103DE5"/>
    <w:rsid w:val="00103FCE"/>
    <w:rsid w:val="00104F1A"/>
    <w:rsid w:val="00106323"/>
    <w:rsid w:val="001100D7"/>
    <w:rsid w:val="0011268C"/>
    <w:rsid w:val="00113667"/>
    <w:rsid w:val="00115665"/>
    <w:rsid w:val="00120678"/>
    <w:rsid w:val="00120B97"/>
    <w:rsid w:val="001212DB"/>
    <w:rsid w:val="001213D6"/>
    <w:rsid w:val="00122DB7"/>
    <w:rsid w:val="00124F13"/>
    <w:rsid w:val="001304B1"/>
    <w:rsid w:val="00130F1D"/>
    <w:rsid w:val="00132069"/>
    <w:rsid w:val="00132420"/>
    <w:rsid w:val="0013294F"/>
    <w:rsid w:val="00136929"/>
    <w:rsid w:val="00142743"/>
    <w:rsid w:val="0014676C"/>
    <w:rsid w:val="00150302"/>
    <w:rsid w:val="001506B1"/>
    <w:rsid w:val="00151EF3"/>
    <w:rsid w:val="00152A9B"/>
    <w:rsid w:val="00153A7D"/>
    <w:rsid w:val="00155173"/>
    <w:rsid w:val="001556CC"/>
    <w:rsid w:val="00155A86"/>
    <w:rsid w:val="00157D89"/>
    <w:rsid w:val="00160690"/>
    <w:rsid w:val="00160DB5"/>
    <w:rsid w:val="001610B9"/>
    <w:rsid w:val="001626CD"/>
    <w:rsid w:val="00165005"/>
    <w:rsid w:val="00166699"/>
    <w:rsid w:val="001675E6"/>
    <w:rsid w:val="0017111F"/>
    <w:rsid w:val="001760BB"/>
    <w:rsid w:val="00177A49"/>
    <w:rsid w:val="00180823"/>
    <w:rsid w:val="001808F7"/>
    <w:rsid w:val="001845E1"/>
    <w:rsid w:val="00184A1B"/>
    <w:rsid w:val="00184E12"/>
    <w:rsid w:val="00185B60"/>
    <w:rsid w:val="001863D1"/>
    <w:rsid w:val="00191DE4"/>
    <w:rsid w:val="001921DD"/>
    <w:rsid w:val="00193392"/>
    <w:rsid w:val="00193FA0"/>
    <w:rsid w:val="001A0335"/>
    <w:rsid w:val="001A0AED"/>
    <w:rsid w:val="001A0D66"/>
    <w:rsid w:val="001A2761"/>
    <w:rsid w:val="001A3F1A"/>
    <w:rsid w:val="001A46CF"/>
    <w:rsid w:val="001A5A3F"/>
    <w:rsid w:val="001B04ED"/>
    <w:rsid w:val="001B1D59"/>
    <w:rsid w:val="001B3B72"/>
    <w:rsid w:val="001B4EDD"/>
    <w:rsid w:val="001B5A5C"/>
    <w:rsid w:val="001B6426"/>
    <w:rsid w:val="001B6D94"/>
    <w:rsid w:val="001B7C59"/>
    <w:rsid w:val="001D590D"/>
    <w:rsid w:val="001D7A51"/>
    <w:rsid w:val="001E2A92"/>
    <w:rsid w:val="001E3B9F"/>
    <w:rsid w:val="001E47A0"/>
    <w:rsid w:val="001E50A8"/>
    <w:rsid w:val="001E535D"/>
    <w:rsid w:val="001E5B54"/>
    <w:rsid w:val="001E6E6F"/>
    <w:rsid w:val="001F1FAF"/>
    <w:rsid w:val="001F35A8"/>
    <w:rsid w:val="001F4835"/>
    <w:rsid w:val="001F4C72"/>
    <w:rsid w:val="001F4F51"/>
    <w:rsid w:val="001F5CB7"/>
    <w:rsid w:val="001F7E7A"/>
    <w:rsid w:val="00200802"/>
    <w:rsid w:val="00202468"/>
    <w:rsid w:val="002065D0"/>
    <w:rsid w:val="0020775A"/>
    <w:rsid w:val="00207FCC"/>
    <w:rsid w:val="00210496"/>
    <w:rsid w:val="00212222"/>
    <w:rsid w:val="002128E9"/>
    <w:rsid w:val="002137AC"/>
    <w:rsid w:val="00214AB1"/>
    <w:rsid w:val="00220042"/>
    <w:rsid w:val="00220678"/>
    <w:rsid w:val="00220E35"/>
    <w:rsid w:val="00222883"/>
    <w:rsid w:val="00223DBB"/>
    <w:rsid w:val="002252B7"/>
    <w:rsid w:val="00225422"/>
    <w:rsid w:val="00232E92"/>
    <w:rsid w:val="002364E9"/>
    <w:rsid w:val="00237563"/>
    <w:rsid w:val="0023765D"/>
    <w:rsid w:val="00240340"/>
    <w:rsid w:val="00240B3E"/>
    <w:rsid w:val="00240D76"/>
    <w:rsid w:val="00241BC9"/>
    <w:rsid w:val="00246089"/>
    <w:rsid w:val="00246B3E"/>
    <w:rsid w:val="00247670"/>
    <w:rsid w:val="00247918"/>
    <w:rsid w:val="002526BD"/>
    <w:rsid w:val="00253619"/>
    <w:rsid w:val="002553AF"/>
    <w:rsid w:val="00255A9A"/>
    <w:rsid w:val="0025669F"/>
    <w:rsid w:val="0025721E"/>
    <w:rsid w:val="00257E89"/>
    <w:rsid w:val="00260DE7"/>
    <w:rsid w:val="0026115B"/>
    <w:rsid w:val="00265E12"/>
    <w:rsid w:val="00266CF5"/>
    <w:rsid w:val="00270D1C"/>
    <w:rsid w:val="00271B69"/>
    <w:rsid w:val="00271E79"/>
    <w:rsid w:val="00277D1B"/>
    <w:rsid w:val="002830EF"/>
    <w:rsid w:val="00285F77"/>
    <w:rsid w:val="00290DB2"/>
    <w:rsid w:val="002941E7"/>
    <w:rsid w:val="00294556"/>
    <w:rsid w:val="00295E0F"/>
    <w:rsid w:val="00296CF7"/>
    <w:rsid w:val="002A0391"/>
    <w:rsid w:val="002A44E3"/>
    <w:rsid w:val="002A57BB"/>
    <w:rsid w:val="002A65E1"/>
    <w:rsid w:val="002A6E44"/>
    <w:rsid w:val="002A6F35"/>
    <w:rsid w:val="002B09B2"/>
    <w:rsid w:val="002B0F2C"/>
    <w:rsid w:val="002B2A74"/>
    <w:rsid w:val="002B30CF"/>
    <w:rsid w:val="002B38B1"/>
    <w:rsid w:val="002B3B71"/>
    <w:rsid w:val="002B3E8C"/>
    <w:rsid w:val="002B526C"/>
    <w:rsid w:val="002B6496"/>
    <w:rsid w:val="002B70EF"/>
    <w:rsid w:val="002B7DE4"/>
    <w:rsid w:val="002C00FD"/>
    <w:rsid w:val="002C3386"/>
    <w:rsid w:val="002C3B94"/>
    <w:rsid w:val="002C3F78"/>
    <w:rsid w:val="002C4496"/>
    <w:rsid w:val="002C5BE1"/>
    <w:rsid w:val="002C6D07"/>
    <w:rsid w:val="002C6EA8"/>
    <w:rsid w:val="002C71B3"/>
    <w:rsid w:val="002C7909"/>
    <w:rsid w:val="002D040C"/>
    <w:rsid w:val="002D0ADC"/>
    <w:rsid w:val="002D194B"/>
    <w:rsid w:val="002D47C9"/>
    <w:rsid w:val="002D5E48"/>
    <w:rsid w:val="002D68E0"/>
    <w:rsid w:val="002D720C"/>
    <w:rsid w:val="002E0422"/>
    <w:rsid w:val="002E628D"/>
    <w:rsid w:val="002E7E33"/>
    <w:rsid w:val="002F64B2"/>
    <w:rsid w:val="002F7BBC"/>
    <w:rsid w:val="00301106"/>
    <w:rsid w:val="00301BF5"/>
    <w:rsid w:val="0030455F"/>
    <w:rsid w:val="00306A7C"/>
    <w:rsid w:val="00306D16"/>
    <w:rsid w:val="00306EAE"/>
    <w:rsid w:val="00312CCD"/>
    <w:rsid w:val="003136B7"/>
    <w:rsid w:val="00316B4B"/>
    <w:rsid w:val="00320154"/>
    <w:rsid w:val="00321DE6"/>
    <w:rsid w:val="00322044"/>
    <w:rsid w:val="00331064"/>
    <w:rsid w:val="00331345"/>
    <w:rsid w:val="0033570E"/>
    <w:rsid w:val="0033621D"/>
    <w:rsid w:val="00336E31"/>
    <w:rsid w:val="003371B4"/>
    <w:rsid w:val="00337317"/>
    <w:rsid w:val="00341392"/>
    <w:rsid w:val="0034185B"/>
    <w:rsid w:val="00343667"/>
    <w:rsid w:val="00343E58"/>
    <w:rsid w:val="00347922"/>
    <w:rsid w:val="003513AD"/>
    <w:rsid w:val="00357C4E"/>
    <w:rsid w:val="00360393"/>
    <w:rsid w:val="0036376A"/>
    <w:rsid w:val="00363B60"/>
    <w:rsid w:val="003668CF"/>
    <w:rsid w:val="00366E45"/>
    <w:rsid w:val="003703D1"/>
    <w:rsid w:val="00370421"/>
    <w:rsid w:val="00370CC6"/>
    <w:rsid w:val="003741F4"/>
    <w:rsid w:val="0037430B"/>
    <w:rsid w:val="00375951"/>
    <w:rsid w:val="00376E22"/>
    <w:rsid w:val="00377B81"/>
    <w:rsid w:val="003805EF"/>
    <w:rsid w:val="003825F8"/>
    <w:rsid w:val="003839D3"/>
    <w:rsid w:val="0038641F"/>
    <w:rsid w:val="00390989"/>
    <w:rsid w:val="00390A50"/>
    <w:rsid w:val="00390AB3"/>
    <w:rsid w:val="0039234B"/>
    <w:rsid w:val="00393A0A"/>
    <w:rsid w:val="00394286"/>
    <w:rsid w:val="00395FF7"/>
    <w:rsid w:val="00397E96"/>
    <w:rsid w:val="003A0816"/>
    <w:rsid w:val="003A1578"/>
    <w:rsid w:val="003A1BBB"/>
    <w:rsid w:val="003A553A"/>
    <w:rsid w:val="003A5819"/>
    <w:rsid w:val="003B3274"/>
    <w:rsid w:val="003B3C35"/>
    <w:rsid w:val="003B4D24"/>
    <w:rsid w:val="003B5F46"/>
    <w:rsid w:val="003B67FA"/>
    <w:rsid w:val="003C1498"/>
    <w:rsid w:val="003C4492"/>
    <w:rsid w:val="003C5C56"/>
    <w:rsid w:val="003C5DBD"/>
    <w:rsid w:val="003C6E20"/>
    <w:rsid w:val="003C73A8"/>
    <w:rsid w:val="003C75BF"/>
    <w:rsid w:val="003C7A4B"/>
    <w:rsid w:val="003D07E6"/>
    <w:rsid w:val="003D279B"/>
    <w:rsid w:val="003D2F20"/>
    <w:rsid w:val="003D3527"/>
    <w:rsid w:val="003D55A1"/>
    <w:rsid w:val="003D7FD7"/>
    <w:rsid w:val="003E2F03"/>
    <w:rsid w:val="003E4E7A"/>
    <w:rsid w:val="003E58E4"/>
    <w:rsid w:val="003E6462"/>
    <w:rsid w:val="003E68E6"/>
    <w:rsid w:val="003E7CD9"/>
    <w:rsid w:val="003F4454"/>
    <w:rsid w:val="00402880"/>
    <w:rsid w:val="00403881"/>
    <w:rsid w:val="004043D5"/>
    <w:rsid w:val="004052CC"/>
    <w:rsid w:val="00405D0F"/>
    <w:rsid w:val="00407B77"/>
    <w:rsid w:val="00407F41"/>
    <w:rsid w:val="00407F6D"/>
    <w:rsid w:val="00410370"/>
    <w:rsid w:val="00410BF0"/>
    <w:rsid w:val="004111BD"/>
    <w:rsid w:val="00413869"/>
    <w:rsid w:val="00415CBC"/>
    <w:rsid w:val="0042008E"/>
    <w:rsid w:val="00423170"/>
    <w:rsid w:val="00423FB1"/>
    <w:rsid w:val="00424473"/>
    <w:rsid w:val="00424533"/>
    <w:rsid w:val="00424959"/>
    <w:rsid w:val="00425703"/>
    <w:rsid w:val="004319AB"/>
    <w:rsid w:val="00432BD8"/>
    <w:rsid w:val="0043657C"/>
    <w:rsid w:val="00436F4C"/>
    <w:rsid w:val="004375F6"/>
    <w:rsid w:val="00441597"/>
    <w:rsid w:val="00441925"/>
    <w:rsid w:val="00441965"/>
    <w:rsid w:val="004419CD"/>
    <w:rsid w:val="00441FC3"/>
    <w:rsid w:val="00444736"/>
    <w:rsid w:val="00444D54"/>
    <w:rsid w:val="00445C1E"/>
    <w:rsid w:val="004472DC"/>
    <w:rsid w:val="00450141"/>
    <w:rsid w:val="00450637"/>
    <w:rsid w:val="004525A3"/>
    <w:rsid w:val="00454513"/>
    <w:rsid w:val="00454F71"/>
    <w:rsid w:val="00457552"/>
    <w:rsid w:val="00457575"/>
    <w:rsid w:val="00465107"/>
    <w:rsid w:val="00466E7D"/>
    <w:rsid w:val="00473782"/>
    <w:rsid w:val="00473A08"/>
    <w:rsid w:val="004748F2"/>
    <w:rsid w:val="00474C53"/>
    <w:rsid w:val="00475D53"/>
    <w:rsid w:val="00485878"/>
    <w:rsid w:val="0048771F"/>
    <w:rsid w:val="00487C36"/>
    <w:rsid w:val="0049148D"/>
    <w:rsid w:val="00491F78"/>
    <w:rsid w:val="00493C2E"/>
    <w:rsid w:val="00494D6C"/>
    <w:rsid w:val="004964EC"/>
    <w:rsid w:val="00496B0F"/>
    <w:rsid w:val="004A24D6"/>
    <w:rsid w:val="004A406F"/>
    <w:rsid w:val="004A59F9"/>
    <w:rsid w:val="004B1258"/>
    <w:rsid w:val="004B1F1F"/>
    <w:rsid w:val="004B38B2"/>
    <w:rsid w:val="004B67ED"/>
    <w:rsid w:val="004C1F0B"/>
    <w:rsid w:val="004C59E7"/>
    <w:rsid w:val="004D0611"/>
    <w:rsid w:val="004D09B0"/>
    <w:rsid w:val="004E4C4B"/>
    <w:rsid w:val="004E5C31"/>
    <w:rsid w:val="004F03F6"/>
    <w:rsid w:val="004F2831"/>
    <w:rsid w:val="004F2F5C"/>
    <w:rsid w:val="004F33F4"/>
    <w:rsid w:val="004F3EFD"/>
    <w:rsid w:val="004F4088"/>
    <w:rsid w:val="004F5AD4"/>
    <w:rsid w:val="004F6997"/>
    <w:rsid w:val="004F6DBA"/>
    <w:rsid w:val="004F738A"/>
    <w:rsid w:val="00500AD3"/>
    <w:rsid w:val="00500DAE"/>
    <w:rsid w:val="005018A3"/>
    <w:rsid w:val="00501E92"/>
    <w:rsid w:val="00510C47"/>
    <w:rsid w:val="00510E0B"/>
    <w:rsid w:val="00512D0D"/>
    <w:rsid w:val="00514CBD"/>
    <w:rsid w:val="0051596E"/>
    <w:rsid w:val="00517D50"/>
    <w:rsid w:val="00517D9B"/>
    <w:rsid w:val="00520A39"/>
    <w:rsid w:val="00523125"/>
    <w:rsid w:val="005235F5"/>
    <w:rsid w:val="005243EA"/>
    <w:rsid w:val="0052564E"/>
    <w:rsid w:val="005266BD"/>
    <w:rsid w:val="005271FE"/>
    <w:rsid w:val="005307AA"/>
    <w:rsid w:val="0053103E"/>
    <w:rsid w:val="00531EF1"/>
    <w:rsid w:val="00532597"/>
    <w:rsid w:val="00532CAE"/>
    <w:rsid w:val="00533353"/>
    <w:rsid w:val="00533AB0"/>
    <w:rsid w:val="00535247"/>
    <w:rsid w:val="00536ACD"/>
    <w:rsid w:val="005377B0"/>
    <w:rsid w:val="00540207"/>
    <w:rsid w:val="005413AA"/>
    <w:rsid w:val="00541C6D"/>
    <w:rsid w:val="00542B89"/>
    <w:rsid w:val="00543310"/>
    <w:rsid w:val="00545196"/>
    <w:rsid w:val="00545C39"/>
    <w:rsid w:val="00545CBA"/>
    <w:rsid w:val="005501D7"/>
    <w:rsid w:val="005503B4"/>
    <w:rsid w:val="00550483"/>
    <w:rsid w:val="00552A56"/>
    <w:rsid w:val="005541FB"/>
    <w:rsid w:val="005563E9"/>
    <w:rsid w:val="00556B3E"/>
    <w:rsid w:val="00560E01"/>
    <w:rsid w:val="00565394"/>
    <w:rsid w:val="005657B2"/>
    <w:rsid w:val="00566049"/>
    <w:rsid w:val="00566692"/>
    <w:rsid w:val="005673C1"/>
    <w:rsid w:val="00567A14"/>
    <w:rsid w:val="00571899"/>
    <w:rsid w:val="00573F75"/>
    <w:rsid w:val="00574728"/>
    <w:rsid w:val="00576C73"/>
    <w:rsid w:val="00577653"/>
    <w:rsid w:val="00580399"/>
    <w:rsid w:val="0058225C"/>
    <w:rsid w:val="005852CA"/>
    <w:rsid w:val="0058536D"/>
    <w:rsid w:val="00587D9A"/>
    <w:rsid w:val="005903BA"/>
    <w:rsid w:val="0059114B"/>
    <w:rsid w:val="00594065"/>
    <w:rsid w:val="00594FD5"/>
    <w:rsid w:val="0059572B"/>
    <w:rsid w:val="00595924"/>
    <w:rsid w:val="00596D7C"/>
    <w:rsid w:val="00597959"/>
    <w:rsid w:val="005A0BEB"/>
    <w:rsid w:val="005A3B07"/>
    <w:rsid w:val="005A5CA8"/>
    <w:rsid w:val="005B0BAE"/>
    <w:rsid w:val="005B4BA6"/>
    <w:rsid w:val="005B655C"/>
    <w:rsid w:val="005B7011"/>
    <w:rsid w:val="005C0288"/>
    <w:rsid w:val="005C09D4"/>
    <w:rsid w:val="005C0A64"/>
    <w:rsid w:val="005C3106"/>
    <w:rsid w:val="005C3B9F"/>
    <w:rsid w:val="005C62C6"/>
    <w:rsid w:val="005C7650"/>
    <w:rsid w:val="005D108E"/>
    <w:rsid w:val="005D11FA"/>
    <w:rsid w:val="005D38EF"/>
    <w:rsid w:val="005D3F24"/>
    <w:rsid w:val="005E1C50"/>
    <w:rsid w:val="005E5DF2"/>
    <w:rsid w:val="005E651F"/>
    <w:rsid w:val="005E6B5E"/>
    <w:rsid w:val="005F0666"/>
    <w:rsid w:val="005F0745"/>
    <w:rsid w:val="005F0C5C"/>
    <w:rsid w:val="005F11D4"/>
    <w:rsid w:val="005F182C"/>
    <w:rsid w:val="005F24F6"/>
    <w:rsid w:val="005F4BDA"/>
    <w:rsid w:val="005F62AA"/>
    <w:rsid w:val="005F6AC7"/>
    <w:rsid w:val="00600C46"/>
    <w:rsid w:val="00602D71"/>
    <w:rsid w:val="00603FC6"/>
    <w:rsid w:val="00605002"/>
    <w:rsid w:val="00605158"/>
    <w:rsid w:val="00605A27"/>
    <w:rsid w:val="00606000"/>
    <w:rsid w:val="00606611"/>
    <w:rsid w:val="00606AB0"/>
    <w:rsid w:val="00612683"/>
    <w:rsid w:val="006135D1"/>
    <w:rsid w:val="00613710"/>
    <w:rsid w:val="0061407E"/>
    <w:rsid w:val="00614367"/>
    <w:rsid w:val="00614C89"/>
    <w:rsid w:val="00617210"/>
    <w:rsid w:val="00617936"/>
    <w:rsid w:val="0062070B"/>
    <w:rsid w:val="00622A8D"/>
    <w:rsid w:val="006243FE"/>
    <w:rsid w:val="00625120"/>
    <w:rsid w:val="00625E3A"/>
    <w:rsid w:val="0062613A"/>
    <w:rsid w:val="00627C2B"/>
    <w:rsid w:val="00627CBF"/>
    <w:rsid w:val="00635722"/>
    <w:rsid w:val="006405EC"/>
    <w:rsid w:val="00644B4A"/>
    <w:rsid w:val="006458B6"/>
    <w:rsid w:val="006479D1"/>
    <w:rsid w:val="006517D1"/>
    <w:rsid w:val="00651946"/>
    <w:rsid w:val="006523B9"/>
    <w:rsid w:val="0065280D"/>
    <w:rsid w:val="00660CF2"/>
    <w:rsid w:val="00661F22"/>
    <w:rsid w:val="00662AB1"/>
    <w:rsid w:val="006645B2"/>
    <w:rsid w:val="00664667"/>
    <w:rsid w:val="0066512E"/>
    <w:rsid w:val="00672F91"/>
    <w:rsid w:val="0067557C"/>
    <w:rsid w:val="00676AAC"/>
    <w:rsid w:val="006773B4"/>
    <w:rsid w:val="00677990"/>
    <w:rsid w:val="00680AB2"/>
    <w:rsid w:val="006836FE"/>
    <w:rsid w:val="00684EA1"/>
    <w:rsid w:val="00686923"/>
    <w:rsid w:val="0069279C"/>
    <w:rsid w:val="00692CC0"/>
    <w:rsid w:val="006A1F6F"/>
    <w:rsid w:val="006A35C1"/>
    <w:rsid w:val="006A48F3"/>
    <w:rsid w:val="006A52FB"/>
    <w:rsid w:val="006A62E8"/>
    <w:rsid w:val="006A7F6B"/>
    <w:rsid w:val="006B1D8F"/>
    <w:rsid w:val="006C00EB"/>
    <w:rsid w:val="006C1858"/>
    <w:rsid w:val="006C384B"/>
    <w:rsid w:val="006C505F"/>
    <w:rsid w:val="006C61CC"/>
    <w:rsid w:val="006C62A3"/>
    <w:rsid w:val="006C6D1C"/>
    <w:rsid w:val="006C7B52"/>
    <w:rsid w:val="006D4F41"/>
    <w:rsid w:val="006E1EEA"/>
    <w:rsid w:val="006E2ADF"/>
    <w:rsid w:val="006E2BC5"/>
    <w:rsid w:val="006E400E"/>
    <w:rsid w:val="006E5056"/>
    <w:rsid w:val="006E65B0"/>
    <w:rsid w:val="006E6F37"/>
    <w:rsid w:val="006E7CA1"/>
    <w:rsid w:val="006F02B5"/>
    <w:rsid w:val="006F1D47"/>
    <w:rsid w:val="006F1F28"/>
    <w:rsid w:val="006F23B1"/>
    <w:rsid w:val="006F7440"/>
    <w:rsid w:val="007021B4"/>
    <w:rsid w:val="007027B0"/>
    <w:rsid w:val="00705B7B"/>
    <w:rsid w:val="0070651B"/>
    <w:rsid w:val="007107E0"/>
    <w:rsid w:val="007116A2"/>
    <w:rsid w:val="00713E35"/>
    <w:rsid w:val="00720B4C"/>
    <w:rsid w:val="00720D24"/>
    <w:rsid w:val="00721F0A"/>
    <w:rsid w:val="007223DD"/>
    <w:rsid w:val="0072276C"/>
    <w:rsid w:val="00722C32"/>
    <w:rsid w:val="00722E77"/>
    <w:rsid w:val="00724411"/>
    <w:rsid w:val="00725696"/>
    <w:rsid w:val="00725906"/>
    <w:rsid w:val="00725FB2"/>
    <w:rsid w:val="00726975"/>
    <w:rsid w:val="00726F1F"/>
    <w:rsid w:val="00727E4F"/>
    <w:rsid w:val="00731598"/>
    <w:rsid w:val="00733171"/>
    <w:rsid w:val="007346C0"/>
    <w:rsid w:val="007349CB"/>
    <w:rsid w:val="00734BC1"/>
    <w:rsid w:val="007352B3"/>
    <w:rsid w:val="00737FCE"/>
    <w:rsid w:val="00741825"/>
    <w:rsid w:val="00743352"/>
    <w:rsid w:val="00743CE4"/>
    <w:rsid w:val="00745A67"/>
    <w:rsid w:val="007477E0"/>
    <w:rsid w:val="00751550"/>
    <w:rsid w:val="00753E64"/>
    <w:rsid w:val="007575FF"/>
    <w:rsid w:val="00757FE4"/>
    <w:rsid w:val="0076001E"/>
    <w:rsid w:val="00760448"/>
    <w:rsid w:val="007619BD"/>
    <w:rsid w:val="0076376B"/>
    <w:rsid w:val="00764058"/>
    <w:rsid w:val="00765E5C"/>
    <w:rsid w:val="00767299"/>
    <w:rsid w:val="007676F1"/>
    <w:rsid w:val="00767B60"/>
    <w:rsid w:val="007712F6"/>
    <w:rsid w:val="00771A05"/>
    <w:rsid w:val="007735A6"/>
    <w:rsid w:val="00773F07"/>
    <w:rsid w:val="00781F4B"/>
    <w:rsid w:val="00782453"/>
    <w:rsid w:val="00783ED9"/>
    <w:rsid w:val="00784591"/>
    <w:rsid w:val="007848F4"/>
    <w:rsid w:val="00790E40"/>
    <w:rsid w:val="00790EE1"/>
    <w:rsid w:val="00790FB8"/>
    <w:rsid w:val="0079173B"/>
    <w:rsid w:val="007919BA"/>
    <w:rsid w:val="007925EF"/>
    <w:rsid w:val="00794C4A"/>
    <w:rsid w:val="0079507A"/>
    <w:rsid w:val="00795440"/>
    <w:rsid w:val="00797CD1"/>
    <w:rsid w:val="007A0D8B"/>
    <w:rsid w:val="007A11BE"/>
    <w:rsid w:val="007A3F4B"/>
    <w:rsid w:val="007A4996"/>
    <w:rsid w:val="007A5BD1"/>
    <w:rsid w:val="007A7975"/>
    <w:rsid w:val="007B0A00"/>
    <w:rsid w:val="007B51DD"/>
    <w:rsid w:val="007B7CD3"/>
    <w:rsid w:val="007C0AFE"/>
    <w:rsid w:val="007C4372"/>
    <w:rsid w:val="007D288F"/>
    <w:rsid w:val="007D6D1A"/>
    <w:rsid w:val="007E043A"/>
    <w:rsid w:val="007E296B"/>
    <w:rsid w:val="007E3409"/>
    <w:rsid w:val="007E4605"/>
    <w:rsid w:val="007E6EA8"/>
    <w:rsid w:val="007F0291"/>
    <w:rsid w:val="007F1AAF"/>
    <w:rsid w:val="007F1E1B"/>
    <w:rsid w:val="007F2F17"/>
    <w:rsid w:val="007F38F3"/>
    <w:rsid w:val="007F5AD0"/>
    <w:rsid w:val="00801B7F"/>
    <w:rsid w:val="00802960"/>
    <w:rsid w:val="00803CF6"/>
    <w:rsid w:val="0080414E"/>
    <w:rsid w:val="008041B0"/>
    <w:rsid w:val="0080479F"/>
    <w:rsid w:val="00804880"/>
    <w:rsid w:val="00806A56"/>
    <w:rsid w:val="0080703C"/>
    <w:rsid w:val="0080782A"/>
    <w:rsid w:val="00813A48"/>
    <w:rsid w:val="00813DD5"/>
    <w:rsid w:val="00814957"/>
    <w:rsid w:val="00814A7C"/>
    <w:rsid w:val="008155D0"/>
    <w:rsid w:val="00815AA5"/>
    <w:rsid w:val="008160AA"/>
    <w:rsid w:val="00820AFD"/>
    <w:rsid w:val="0082705E"/>
    <w:rsid w:val="00827DA2"/>
    <w:rsid w:val="00827E22"/>
    <w:rsid w:val="00831AE5"/>
    <w:rsid w:val="0083463B"/>
    <w:rsid w:val="0084207C"/>
    <w:rsid w:val="00842396"/>
    <w:rsid w:val="00845706"/>
    <w:rsid w:val="00850E12"/>
    <w:rsid w:val="00851046"/>
    <w:rsid w:val="0085357C"/>
    <w:rsid w:val="00854461"/>
    <w:rsid w:val="00855A45"/>
    <w:rsid w:val="00857156"/>
    <w:rsid w:val="0086082D"/>
    <w:rsid w:val="00860E4F"/>
    <w:rsid w:val="008630C2"/>
    <w:rsid w:val="0086442A"/>
    <w:rsid w:val="008644F4"/>
    <w:rsid w:val="008653F6"/>
    <w:rsid w:val="008660DA"/>
    <w:rsid w:val="0086647D"/>
    <w:rsid w:val="00867B75"/>
    <w:rsid w:val="008738B1"/>
    <w:rsid w:val="0088451A"/>
    <w:rsid w:val="00886DF7"/>
    <w:rsid w:val="008914ED"/>
    <w:rsid w:val="00891986"/>
    <w:rsid w:val="0089207D"/>
    <w:rsid w:val="00892E0D"/>
    <w:rsid w:val="00893855"/>
    <w:rsid w:val="00895D6B"/>
    <w:rsid w:val="00897533"/>
    <w:rsid w:val="008A09F4"/>
    <w:rsid w:val="008A1A14"/>
    <w:rsid w:val="008A5256"/>
    <w:rsid w:val="008A5A91"/>
    <w:rsid w:val="008A5ECE"/>
    <w:rsid w:val="008A5F0E"/>
    <w:rsid w:val="008B0363"/>
    <w:rsid w:val="008B0583"/>
    <w:rsid w:val="008B2A3A"/>
    <w:rsid w:val="008B47B4"/>
    <w:rsid w:val="008B48AE"/>
    <w:rsid w:val="008C0CFA"/>
    <w:rsid w:val="008C5D0F"/>
    <w:rsid w:val="008C738B"/>
    <w:rsid w:val="008D128E"/>
    <w:rsid w:val="008D1BF5"/>
    <w:rsid w:val="008D1EEE"/>
    <w:rsid w:val="008D24B2"/>
    <w:rsid w:val="008D29E5"/>
    <w:rsid w:val="008D37BD"/>
    <w:rsid w:val="008D5DD6"/>
    <w:rsid w:val="008E1571"/>
    <w:rsid w:val="008E3076"/>
    <w:rsid w:val="008E3105"/>
    <w:rsid w:val="008E469A"/>
    <w:rsid w:val="008E554D"/>
    <w:rsid w:val="008F0D31"/>
    <w:rsid w:val="008F289F"/>
    <w:rsid w:val="008F2BC1"/>
    <w:rsid w:val="008F70A4"/>
    <w:rsid w:val="00900DF0"/>
    <w:rsid w:val="00901282"/>
    <w:rsid w:val="00901B8C"/>
    <w:rsid w:val="00903544"/>
    <w:rsid w:val="00903702"/>
    <w:rsid w:val="009046BD"/>
    <w:rsid w:val="00905940"/>
    <w:rsid w:val="009070F1"/>
    <w:rsid w:val="009103EC"/>
    <w:rsid w:val="00911029"/>
    <w:rsid w:val="009146D5"/>
    <w:rsid w:val="009152B0"/>
    <w:rsid w:val="009161A3"/>
    <w:rsid w:val="0091730C"/>
    <w:rsid w:val="009174A7"/>
    <w:rsid w:val="00917D22"/>
    <w:rsid w:val="0092158F"/>
    <w:rsid w:val="00921AE6"/>
    <w:rsid w:val="00922D38"/>
    <w:rsid w:val="00924B15"/>
    <w:rsid w:val="009254F3"/>
    <w:rsid w:val="00926239"/>
    <w:rsid w:val="00926C05"/>
    <w:rsid w:val="00927427"/>
    <w:rsid w:val="0093179D"/>
    <w:rsid w:val="00933B4A"/>
    <w:rsid w:val="00934FFB"/>
    <w:rsid w:val="00935170"/>
    <w:rsid w:val="009378BE"/>
    <w:rsid w:val="00940EA3"/>
    <w:rsid w:val="00941EFF"/>
    <w:rsid w:val="00943EAD"/>
    <w:rsid w:val="00947417"/>
    <w:rsid w:val="009479BF"/>
    <w:rsid w:val="00950409"/>
    <w:rsid w:val="00950FB1"/>
    <w:rsid w:val="00952665"/>
    <w:rsid w:val="00953503"/>
    <w:rsid w:val="00955520"/>
    <w:rsid w:val="009556A3"/>
    <w:rsid w:val="00961417"/>
    <w:rsid w:val="00963251"/>
    <w:rsid w:val="0096441C"/>
    <w:rsid w:val="00965A4F"/>
    <w:rsid w:val="009673F2"/>
    <w:rsid w:val="00967C53"/>
    <w:rsid w:val="00970AC3"/>
    <w:rsid w:val="009754F2"/>
    <w:rsid w:val="0097555C"/>
    <w:rsid w:val="00975953"/>
    <w:rsid w:val="00980D6F"/>
    <w:rsid w:val="009810FD"/>
    <w:rsid w:val="00982F43"/>
    <w:rsid w:val="0098338B"/>
    <w:rsid w:val="00983AF0"/>
    <w:rsid w:val="009854A4"/>
    <w:rsid w:val="009862B3"/>
    <w:rsid w:val="00993BAF"/>
    <w:rsid w:val="0099609E"/>
    <w:rsid w:val="00997E99"/>
    <w:rsid w:val="009A20CF"/>
    <w:rsid w:val="009A4B6D"/>
    <w:rsid w:val="009A7390"/>
    <w:rsid w:val="009B080A"/>
    <w:rsid w:val="009B185C"/>
    <w:rsid w:val="009B49A6"/>
    <w:rsid w:val="009B7B27"/>
    <w:rsid w:val="009C297B"/>
    <w:rsid w:val="009C2F69"/>
    <w:rsid w:val="009C354F"/>
    <w:rsid w:val="009C56AD"/>
    <w:rsid w:val="009C6C4C"/>
    <w:rsid w:val="009C7E23"/>
    <w:rsid w:val="009D24E0"/>
    <w:rsid w:val="009D44E6"/>
    <w:rsid w:val="009D4752"/>
    <w:rsid w:val="009D61EA"/>
    <w:rsid w:val="009D75F4"/>
    <w:rsid w:val="009D782F"/>
    <w:rsid w:val="009E1F58"/>
    <w:rsid w:val="009E302E"/>
    <w:rsid w:val="009E4D30"/>
    <w:rsid w:val="009E6EDF"/>
    <w:rsid w:val="009E75D1"/>
    <w:rsid w:val="009F07A5"/>
    <w:rsid w:val="009F160B"/>
    <w:rsid w:val="009F2DDE"/>
    <w:rsid w:val="009F3849"/>
    <w:rsid w:val="009F6886"/>
    <w:rsid w:val="009F68A0"/>
    <w:rsid w:val="009F6D73"/>
    <w:rsid w:val="00A011C9"/>
    <w:rsid w:val="00A015F0"/>
    <w:rsid w:val="00A02052"/>
    <w:rsid w:val="00A07B9E"/>
    <w:rsid w:val="00A07CE2"/>
    <w:rsid w:val="00A105F2"/>
    <w:rsid w:val="00A119C9"/>
    <w:rsid w:val="00A11C58"/>
    <w:rsid w:val="00A12182"/>
    <w:rsid w:val="00A12353"/>
    <w:rsid w:val="00A124DF"/>
    <w:rsid w:val="00A171DC"/>
    <w:rsid w:val="00A20782"/>
    <w:rsid w:val="00A2094F"/>
    <w:rsid w:val="00A20F1E"/>
    <w:rsid w:val="00A21C10"/>
    <w:rsid w:val="00A264FE"/>
    <w:rsid w:val="00A309FE"/>
    <w:rsid w:val="00A30D6D"/>
    <w:rsid w:val="00A31EA4"/>
    <w:rsid w:val="00A34F0D"/>
    <w:rsid w:val="00A3630E"/>
    <w:rsid w:val="00A376D5"/>
    <w:rsid w:val="00A3770F"/>
    <w:rsid w:val="00A40680"/>
    <w:rsid w:val="00A407FB"/>
    <w:rsid w:val="00A42771"/>
    <w:rsid w:val="00A4506C"/>
    <w:rsid w:val="00A45139"/>
    <w:rsid w:val="00A47629"/>
    <w:rsid w:val="00A50C8B"/>
    <w:rsid w:val="00A52CC3"/>
    <w:rsid w:val="00A53727"/>
    <w:rsid w:val="00A545AB"/>
    <w:rsid w:val="00A55620"/>
    <w:rsid w:val="00A63051"/>
    <w:rsid w:val="00A637FA"/>
    <w:rsid w:val="00A63B5B"/>
    <w:rsid w:val="00A67C45"/>
    <w:rsid w:val="00A709FC"/>
    <w:rsid w:val="00A72634"/>
    <w:rsid w:val="00A74CC8"/>
    <w:rsid w:val="00A75888"/>
    <w:rsid w:val="00A75FEE"/>
    <w:rsid w:val="00A85FA2"/>
    <w:rsid w:val="00A92168"/>
    <w:rsid w:val="00A92651"/>
    <w:rsid w:val="00A9345E"/>
    <w:rsid w:val="00A942CB"/>
    <w:rsid w:val="00A94E87"/>
    <w:rsid w:val="00A977EF"/>
    <w:rsid w:val="00AA2BA5"/>
    <w:rsid w:val="00AA49E3"/>
    <w:rsid w:val="00AB0C55"/>
    <w:rsid w:val="00AB5FA5"/>
    <w:rsid w:val="00AB724F"/>
    <w:rsid w:val="00AC0788"/>
    <w:rsid w:val="00AC1226"/>
    <w:rsid w:val="00AC4001"/>
    <w:rsid w:val="00AC4FE6"/>
    <w:rsid w:val="00AC5DE1"/>
    <w:rsid w:val="00AC73AC"/>
    <w:rsid w:val="00AC7818"/>
    <w:rsid w:val="00AD2AE8"/>
    <w:rsid w:val="00AD43F4"/>
    <w:rsid w:val="00AD6B14"/>
    <w:rsid w:val="00AE0E16"/>
    <w:rsid w:val="00AE49EF"/>
    <w:rsid w:val="00AE5483"/>
    <w:rsid w:val="00AE6C74"/>
    <w:rsid w:val="00AF0D35"/>
    <w:rsid w:val="00AF3225"/>
    <w:rsid w:val="00AF5018"/>
    <w:rsid w:val="00AF6157"/>
    <w:rsid w:val="00AF652F"/>
    <w:rsid w:val="00AF7DCE"/>
    <w:rsid w:val="00B00500"/>
    <w:rsid w:val="00B03084"/>
    <w:rsid w:val="00B038DB"/>
    <w:rsid w:val="00B04832"/>
    <w:rsid w:val="00B04F67"/>
    <w:rsid w:val="00B059E2"/>
    <w:rsid w:val="00B121BD"/>
    <w:rsid w:val="00B1326C"/>
    <w:rsid w:val="00B13FAD"/>
    <w:rsid w:val="00B146AC"/>
    <w:rsid w:val="00B17122"/>
    <w:rsid w:val="00B17565"/>
    <w:rsid w:val="00B200E2"/>
    <w:rsid w:val="00B21E8E"/>
    <w:rsid w:val="00B2499F"/>
    <w:rsid w:val="00B26286"/>
    <w:rsid w:val="00B2750F"/>
    <w:rsid w:val="00B31B6A"/>
    <w:rsid w:val="00B34A89"/>
    <w:rsid w:val="00B371AC"/>
    <w:rsid w:val="00B37285"/>
    <w:rsid w:val="00B401B1"/>
    <w:rsid w:val="00B4569C"/>
    <w:rsid w:val="00B4755F"/>
    <w:rsid w:val="00B5341B"/>
    <w:rsid w:val="00B54954"/>
    <w:rsid w:val="00B56791"/>
    <w:rsid w:val="00B56B25"/>
    <w:rsid w:val="00B56C73"/>
    <w:rsid w:val="00B6026B"/>
    <w:rsid w:val="00B622CC"/>
    <w:rsid w:val="00B65669"/>
    <w:rsid w:val="00B677A9"/>
    <w:rsid w:val="00B70D99"/>
    <w:rsid w:val="00B72227"/>
    <w:rsid w:val="00B72498"/>
    <w:rsid w:val="00B772F3"/>
    <w:rsid w:val="00B77344"/>
    <w:rsid w:val="00B804D5"/>
    <w:rsid w:val="00B809CD"/>
    <w:rsid w:val="00B81565"/>
    <w:rsid w:val="00B83597"/>
    <w:rsid w:val="00B85FBD"/>
    <w:rsid w:val="00B862F0"/>
    <w:rsid w:val="00B91C7F"/>
    <w:rsid w:val="00B936B8"/>
    <w:rsid w:val="00B94997"/>
    <w:rsid w:val="00B96DDC"/>
    <w:rsid w:val="00B97578"/>
    <w:rsid w:val="00B97A98"/>
    <w:rsid w:val="00BA13B8"/>
    <w:rsid w:val="00BA26F2"/>
    <w:rsid w:val="00BA32DD"/>
    <w:rsid w:val="00BA4AC7"/>
    <w:rsid w:val="00BA5CEA"/>
    <w:rsid w:val="00BB2087"/>
    <w:rsid w:val="00BB66AA"/>
    <w:rsid w:val="00BB7D2B"/>
    <w:rsid w:val="00BB7EA0"/>
    <w:rsid w:val="00BC01CE"/>
    <w:rsid w:val="00BC1376"/>
    <w:rsid w:val="00BC2012"/>
    <w:rsid w:val="00BC21AD"/>
    <w:rsid w:val="00BC5392"/>
    <w:rsid w:val="00BC6329"/>
    <w:rsid w:val="00BC6724"/>
    <w:rsid w:val="00BC71EF"/>
    <w:rsid w:val="00BD0D9B"/>
    <w:rsid w:val="00BD2A8E"/>
    <w:rsid w:val="00BD2AB3"/>
    <w:rsid w:val="00BD72D7"/>
    <w:rsid w:val="00BE12EA"/>
    <w:rsid w:val="00BE1AC2"/>
    <w:rsid w:val="00BE2FBB"/>
    <w:rsid w:val="00BE3B6E"/>
    <w:rsid w:val="00BE51CA"/>
    <w:rsid w:val="00BE51EB"/>
    <w:rsid w:val="00BE5EAF"/>
    <w:rsid w:val="00BF07FE"/>
    <w:rsid w:val="00BF087F"/>
    <w:rsid w:val="00BF08BC"/>
    <w:rsid w:val="00BF0D7D"/>
    <w:rsid w:val="00BF30D7"/>
    <w:rsid w:val="00BF6E17"/>
    <w:rsid w:val="00C00568"/>
    <w:rsid w:val="00C0462D"/>
    <w:rsid w:val="00C04F08"/>
    <w:rsid w:val="00C134E2"/>
    <w:rsid w:val="00C14875"/>
    <w:rsid w:val="00C2116C"/>
    <w:rsid w:val="00C21D9B"/>
    <w:rsid w:val="00C24BBF"/>
    <w:rsid w:val="00C32D27"/>
    <w:rsid w:val="00C342FF"/>
    <w:rsid w:val="00C3575C"/>
    <w:rsid w:val="00C36FCD"/>
    <w:rsid w:val="00C4080F"/>
    <w:rsid w:val="00C43968"/>
    <w:rsid w:val="00C44B02"/>
    <w:rsid w:val="00C44B4F"/>
    <w:rsid w:val="00C461A9"/>
    <w:rsid w:val="00C4714D"/>
    <w:rsid w:val="00C5002A"/>
    <w:rsid w:val="00C50BB4"/>
    <w:rsid w:val="00C52EAF"/>
    <w:rsid w:val="00C55876"/>
    <w:rsid w:val="00C56C9C"/>
    <w:rsid w:val="00C570E4"/>
    <w:rsid w:val="00C57272"/>
    <w:rsid w:val="00C573F8"/>
    <w:rsid w:val="00C632F3"/>
    <w:rsid w:val="00C64341"/>
    <w:rsid w:val="00C64C59"/>
    <w:rsid w:val="00C65A8A"/>
    <w:rsid w:val="00C65BE3"/>
    <w:rsid w:val="00C661B9"/>
    <w:rsid w:val="00C72D96"/>
    <w:rsid w:val="00C77D7E"/>
    <w:rsid w:val="00C80D95"/>
    <w:rsid w:val="00C8749B"/>
    <w:rsid w:val="00C90B98"/>
    <w:rsid w:val="00C90F24"/>
    <w:rsid w:val="00C9144A"/>
    <w:rsid w:val="00C95E39"/>
    <w:rsid w:val="00CA19CD"/>
    <w:rsid w:val="00CA2634"/>
    <w:rsid w:val="00CA29CB"/>
    <w:rsid w:val="00CA2BA1"/>
    <w:rsid w:val="00CA41CF"/>
    <w:rsid w:val="00CA4410"/>
    <w:rsid w:val="00CA4F8B"/>
    <w:rsid w:val="00CA6435"/>
    <w:rsid w:val="00CB4262"/>
    <w:rsid w:val="00CB43A2"/>
    <w:rsid w:val="00CB4527"/>
    <w:rsid w:val="00CB5305"/>
    <w:rsid w:val="00CB7C21"/>
    <w:rsid w:val="00CC0A83"/>
    <w:rsid w:val="00CC20CC"/>
    <w:rsid w:val="00CC2ABB"/>
    <w:rsid w:val="00CC3DD5"/>
    <w:rsid w:val="00CC55F7"/>
    <w:rsid w:val="00CC5CE9"/>
    <w:rsid w:val="00CD1FEA"/>
    <w:rsid w:val="00CD1FF3"/>
    <w:rsid w:val="00CD322B"/>
    <w:rsid w:val="00CD6B20"/>
    <w:rsid w:val="00CD6E05"/>
    <w:rsid w:val="00CD6F54"/>
    <w:rsid w:val="00CE1830"/>
    <w:rsid w:val="00CE1EBB"/>
    <w:rsid w:val="00CE30BD"/>
    <w:rsid w:val="00CE372B"/>
    <w:rsid w:val="00CE44DE"/>
    <w:rsid w:val="00CE4B69"/>
    <w:rsid w:val="00CE5AA2"/>
    <w:rsid w:val="00CE5CF8"/>
    <w:rsid w:val="00CE6A19"/>
    <w:rsid w:val="00CE763C"/>
    <w:rsid w:val="00CE7BFB"/>
    <w:rsid w:val="00CF2B70"/>
    <w:rsid w:val="00CF3A96"/>
    <w:rsid w:val="00CF5E6F"/>
    <w:rsid w:val="00CF5ECB"/>
    <w:rsid w:val="00D07E7D"/>
    <w:rsid w:val="00D106C3"/>
    <w:rsid w:val="00D11A1E"/>
    <w:rsid w:val="00D13887"/>
    <w:rsid w:val="00D1643A"/>
    <w:rsid w:val="00D1660D"/>
    <w:rsid w:val="00D25CB3"/>
    <w:rsid w:val="00D25CC0"/>
    <w:rsid w:val="00D3317C"/>
    <w:rsid w:val="00D3345D"/>
    <w:rsid w:val="00D341DE"/>
    <w:rsid w:val="00D34F2C"/>
    <w:rsid w:val="00D3519E"/>
    <w:rsid w:val="00D35CBB"/>
    <w:rsid w:val="00D36839"/>
    <w:rsid w:val="00D379C4"/>
    <w:rsid w:val="00D429FE"/>
    <w:rsid w:val="00D451B9"/>
    <w:rsid w:val="00D5095A"/>
    <w:rsid w:val="00D525CD"/>
    <w:rsid w:val="00D53DD4"/>
    <w:rsid w:val="00D551CF"/>
    <w:rsid w:val="00D63655"/>
    <w:rsid w:val="00D67505"/>
    <w:rsid w:val="00D67B46"/>
    <w:rsid w:val="00D70B0C"/>
    <w:rsid w:val="00D71612"/>
    <w:rsid w:val="00D7231C"/>
    <w:rsid w:val="00D7558D"/>
    <w:rsid w:val="00D75608"/>
    <w:rsid w:val="00D75A85"/>
    <w:rsid w:val="00D760FE"/>
    <w:rsid w:val="00D762C1"/>
    <w:rsid w:val="00D76649"/>
    <w:rsid w:val="00D76A01"/>
    <w:rsid w:val="00D8125E"/>
    <w:rsid w:val="00D8157A"/>
    <w:rsid w:val="00D81B09"/>
    <w:rsid w:val="00D827B1"/>
    <w:rsid w:val="00D82B0A"/>
    <w:rsid w:val="00D83A07"/>
    <w:rsid w:val="00D86C32"/>
    <w:rsid w:val="00D87CAE"/>
    <w:rsid w:val="00D87FF6"/>
    <w:rsid w:val="00D90086"/>
    <w:rsid w:val="00D93E94"/>
    <w:rsid w:val="00D94539"/>
    <w:rsid w:val="00D97443"/>
    <w:rsid w:val="00D977CF"/>
    <w:rsid w:val="00DA4CB5"/>
    <w:rsid w:val="00DA769F"/>
    <w:rsid w:val="00DB2A52"/>
    <w:rsid w:val="00DB340F"/>
    <w:rsid w:val="00DB62D0"/>
    <w:rsid w:val="00DB7BB3"/>
    <w:rsid w:val="00DC04ED"/>
    <w:rsid w:val="00DC0C3E"/>
    <w:rsid w:val="00DD1082"/>
    <w:rsid w:val="00DD308F"/>
    <w:rsid w:val="00DD479E"/>
    <w:rsid w:val="00DD5380"/>
    <w:rsid w:val="00DD686B"/>
    <w:rsid w:val="00DD7B71"/>
    <w:rsid w:val="00DE1BA7"/>
    <w:rsid w:val="00DE3014"/>
    <w:rsid w:val="00DE38D7"/>
    <w:rsid w:val="00DE7ED9"/>
    <w:rsid w:val="00DF05FB"/>
    <w:rsid w:val="00DF06D8"/>
    <w:rsid w:val="00DF14C0"/>
    <w:rsid w:val="00DF1C49"/>
    <w:rsid w:val="00DF3EC9"/>
    <w:rsid w:val="00DF4881"/>
    <w:rsid w:val="00DF4B2E"/>
    <w:rsid w:val="00E002BC"/>
    <w:rsid w:val="00E0312E"/>
    <w:rsid w:val="00E044ED"/>
    <w:rsid w:val="00E104E2"/>
    <w:rsid w:val="00E108FF"/>
    <w:rsid w:val="00E113DB"/>
    <w:rsid w:val="00E11618"/>
    <w:rsid w:val="00E173B6"/>
    <w:rsid w:val="00E20382"/>
    <w:rsid w:val="00E20DA1"/>
    <w:rsid w:val="00E21834"/>
    <w:rsid w:val="00E23ACD"/>
    <w:rsid w:val="00E23CB3"/>
    <w:rsid w:val="00E24108"/>
    <w:rsid w:val="00E244F1"/>
    <w:rsid w:val="00E25CC4"/>
    <w:rsid w:val="00E26AA5"/>
    <w:rsid w:val="00E300A5"/>
    <w:rsid w:val="00E30AC0"/>
    <w:rsid w:val="00E30E1B"/>
    <w:rsid w:val="00E32FD9"/>
    <w:rsid w:val="00E33011"/>
    <w:rsid w:val="00E334DF"/>
    <w:rsid w:val="00E34095"/>
    <w:rsid w:val="00E34AC7"/>
    <w:rsid w:val="00E369C4"/>
    <w:rsid w:val="00E36DAC"/>
    <w:rsid w:val="00E40EDA"/>
    <w:rsid w:val="00E41171"/>
    <w:rsid w:val="00E41328"/>
    <w:rsid w:val="00E42052"/>
    <w:rsid w:val="00E43B96"/>
    <w:rsid w:val="00E46DD4"/>
    <w:rsid w:val="00E46E4F"/>
    <w:rsid w:val="00E521D9"/>
    <w:rsid w:val="00E52A0F"/>
    <w:rsid w:val="00E53D95"/>
    <w:rsid w:val="00E54C12"/>
    <w:rsid w:val="00E56971"/>
    <w:rsid w:val="00E64CBF"/>
    <w:rsid w:val="00E65539"/>
    <w:rsid w:val="00E65B00"/>
    <w:rsid w:val="00E665EB"/>
    <w:rsid w:val="00E702FE"/>
    <w:rsid w:val="00E709BA"/>
    <w:rsid w:val="00E7170D"/>
    <w:rsid w:val="00E7185E"/>
    <w:rsid w:val="00E73BF7"/>
    <w:rsid w:val="00E75212"/>
    <w:rsid w:val="00E815F9"/>
    <w:rsid w:val="00E8244C"/>
    <w:rsid w:val="00E83081"/>
    <w:rsid w:val="00EA0BA8"/>
    <w:rsid w:val="00EA3290"/>
    <w:rsid w:val="00EA4E6B"/>
    <w:rsid w:val="00EA52D6"/>
    <w:rsid w:val="00EA5C53"/>
    <w:rsid w:val="00EA5C59"/>
    <w:rsid w:val="00EA775F"/>
    <w:rsid w:val="00EB0619"/>
    <w:rsid w:val="00EB22C5"/>
    <w:rsid w:val="00EB2C14"/>
    <w:rsid w:val="00EB2DF9"/>
    <w:rsid w:val="00EB3937"/>
    <w:rsid w:val="00EB3C76"/>
    <w:rsid w:val="00EB4924"/>
    <w:rsid w:val="00EB5018"/>
    <w:rsid w:val="00EB68A5"/>
    <w:rsid w:val="00EB7697"/>
    <w:rsid w:val="00EB7CDB"/>
    <w:rsid w:val="00EC08EE"/>
    <w:rsid w:val="00EC0FC0"/>
    <w:rsid w:val="00EC3EAA"/>
    <w:rsid w:val="00EC462F"/>
    <w:rsid w:val="00EC4F45"/>
    <w:rsid w:val="00EC7040"/>
    <w:rsid w:val="00ED06E6"/>
    <w:rsid w:val="00ED07D6"/>
    <w:rsid w:val="00ED1011"/>
    <w:rsid w:val="00ED17CB"/>
    <w:rsid w:val="00ED218F"/>
    <w:rsid w:val="00ED2E0B"/>
    <w:rsid w:val="00ED3271"/>
    <w:rsid w:val="00ED5415"/>
    <w:rsid w:val="00ED58D0"/>
    <w:rsid w:val="00ED5DFC"/>
    <w:rsid w:val="00ED6855"/>
    <w:rsid w:val="00ED6C85"/>
    <w:rsid w:val="00EE0ACF"/>
    <w:rsid w:val="00EE235A"/>
    <w:rsid w:val="00EE2F91"/>
    <w:rsid w:val="00EE3840"/>
    <w:rsid w:val="00EE6F6E"/>
    <w:rsid w:val="00EE7653"/>
    <w:rsid w:val="00EF0A38"/>
    <w:rsid w:val="00EF28F9"/>
    <w:rsid w:val="00EF3C02"/>
    <w:rsid w:val="00F0128E"/>
    <w:rsid w:val="00F110B5"/>
    <w:rsid w:val="00F12718"/>
    <w:rsid w:val="00F15DE6"/>
    <w:rsid w:val="00F21C61"/>
    <w:rsid w:val="00F21FA9"/>
    <w:rsid w:val="00F2293B"/>
    <w:rsid w:val="00F2391B"/>
    <w:rsid w:val="00F24F4E"/>
    <w:rsid w:val="00F252DE"/>
    <w:rsid w:val="00F25907"/>
    <w:rsid w:val="00F270C7"/>
    <w:rsid w:val="00F30DFD"/>
    <w:rsid w:val="00F3271A"/>
    <w:rsid w:val="00F3308A"/>
    <w:rsid w:val="00F336EF"/>
    <w:rsid w:val="00F33C1F"/>
    <w:rsid w:val="00F3421F"/>
    <w:rsid w:val="00F36C92"/>
    <w:rsid w:val="00F4185A"/>
    <w:rsid w:val="00F41D80"/>
    <w:rsid w:val="00F476D0"/>
    <w:rsid w:val="00F55D36"/>
    <w:rsid w:val="00F57A52"/>
    <w:rsid w:val="00F61246"/>
    <w:rsid w:val="00F619DB"/>
    <w:rsid w:val="00F6286D"/>
    <w:rsid w:val="00F63115"/>
    <w:rsid w:val="00F631D3"/>
    <w:rsid w:val="00F65FF9"/>
    <w:rsid w:val="00F67BB5"/>
    <w:rsid w:val="00F71F0E"/>
    <w:rsid w:val="00F72373"/>
    <w:rsid w:val="00F74BC1"/>
    <w:rsid w:val="00F76D21"/>
    <w:rsid w:val="00F77F52"/>
    <w:rsid w:val="00F80675"/>
    <w:rsid w:val="00F8170E"/>
    <w:rsid w:val="00F843E4"/>
    <w:rsid w:val="00F84B81"/>
    <w:rsid w:val="00F858E5"/>
    <w:rsid w:val="00F86C0B"/>
    <w:rsid w:val="00F91FC1"/>
    <w:rsid w:val="00F93102"/>
    <w:rsid w:val="00F938CB"/>
    <w:rsid w:val="00F93C2D"/>
    <w:rsid w:val="00F9559A"/>
    <w:rsid w:val="00F95B0B"/>
    <w:rsid w:val="00F96764"/>
    <w:rsid w:val="00F97E3E"/>
    <w:rsid w:val="00FA3262"/>
    <w:rsid w:val="00FA4FDA"/>
    <w:rsid w:val="00FA5AA3"/>
    <w:rsid w:val="00FA68DF"/>
    <w:rsid w:val="00FB1BDF"/>
    <w:rsid w:val="00FB2A00"/>
    <w:rsid w:val="00FB45CA"/>
    <w:rsid w:val="00FC05D4"/>
    <w:rsid w:val="00FC1D68"/>
    <w:rsid w:val="00FC3213"/>
    <w:rsid w:val="00FC5E1B"/>
    <w:rsid w:val="00FC6199"/>
    <w:rsid w:val="00FC6A37"/>
    <w:rsid w:val="00FD1F90"/>
    <w:rsid w:val="00FD279A"/>
    <w:rsid w:val="00FD4336"/>
    <w:rsid w:val="00FE2D0B"/>
    <w:rsid w:val="00FE4401"/>
    <w:rsid w:val="00FF3B45"/>
    <w:rsid w:val="00FF60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39297"/>
    <o:shapelayout v:ext="edit">
      <o:idmap v:ext="edit" data="1"/>
    </o:shapelayout>
  </w:shapeDefaults>
  <w:decimalSymbol w:val="."/>
  <w:listSeparator w:val=","/>
  <w14:docId w14:val="19E1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CC6"/>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BF30D7"/>
    <w:pPr>
      <w:numPr>
        <w:ilvl w:val="2"/>
      </w:numPr>
      <w:pBdr>
        <w:bottom w:val="single" w:sz="6" w:space="1" w:color="auto"/>
      </w:pBdr>
      <w:spacing w:after="60"/>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BF30D7"/>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473A08"/>
    <w:pPr>
      <w:pBdr>
        <w:top w:val="single" w:sz="6" w:space="1" w:color="auto"/>
      </w:pBdr>
      <w:tabs>
        <w:tab w:val="clear" w:pos="4513"/>
        <w:tab w:val="clear" w:pos="9026"/>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14"/>
      </w:numPr>
    </w:pPr>
  </w:style>
  <w:style w:type="paragraph" w:customStyle="1" w:styleId="Heading2">
    <w:name w:val="Heading 2 (#)"/>
    <w:basedOn w:val="Heading20"/>
    <w:link w:val="Heading2Char0"/>
    <w:uiPriority w:val="14"/>
    <w:qFormat/>
    <w:rsid w:val="00180823"/>
    <w:pPr>
      <w:numPr>
        <w:numId w:val="14"/>
      </w:numPr>
      <w:tabs>
        <w:tab w:val="left" w:pos="567"/>
      </w:tabs>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BF30D7"/>
    <w:pPr>
      <w:numPr>
        <w:numId w:val="14"/>
      </w:numPr>
      <w:pBdr>
        <w:bottom w:val="none" w:sz="0" w:space="0" w:color="auto"/>
      </w:pBdr>
      <w:tabs>
        <w:tab w:val="right" w:pos="14742"/>
      </w:tabs>
    </w:pPr>
  </w:style>
  <w:style w:type="character" w:customStyle="1" w:styleId="Heading3Char0">
    <w:name w:val="Heading 3 (#) Char"/>
    <w:basedOn w:val="Heading3Char"/>
    <w:link w:val="Heading3"/>
    <w:uiPriority w:val="14"/>
    <w:rsid w:val="00BF30D7"/>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473A08"/>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link w:val="TableUnitsChar"/>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 w:type="character" w:customStyle="1" w:styleId="SourceChar">
    <w:name w:val="Source Char"/>
    <w:link w:val="Source"/>
    <w:uiPriority w:val="51"/>
    <w:locked/>
    <w:rsid w:val="00F41D80"/>
    <w:rPr>
      <w:rFonts w:asciiTheme="majorHAnsi" w:hAnsiTheme="majorHAnsi"/>
      <w:i/>
      <w:spacing w:val="-2"/>
      <w:sz w:val="14"/>
    </w:rPr>
  </w:style>
  <w:style w:type="character" w:customStyle="1" w:styleId="TableUnitsChar">
    <w:name w:val="Table Units Char"/>
    <w:basedOn w:val="DefaultParagraphFont"/>
    <w:link w:val="TableUnits"/>
    <w:uiPriority w:val="50"/>
    <w:rsid w:val="00F41D80"/>
    <w:rPr>
      <w:rFonts w:asciiTheme="majorHAnsi" w:hAnsiTheme="majorHAnsi"/>
      <w:b/>
      <w:sz w:val="20"/>
      <w:szCs w:val="20"/>
    </w:rPr>
  </w:style>
  <w:style w:type="paragraph" w:customStyle="1" w:styleId="ChapterHeading0">
    <w:name w:val="Chapter Heading"/>
    <w:basedOn w:val="Normal"/>
    <w:next w:val="Heading10"/>
    <w:qFormat/>
    <w:rsid w:val="00BA4AC7"/>
    <w:pPr>
      <w:keepNext/>
      <w:pBdr>
        <w:bottom w:val="single" w:sz="12" w:space="7" w:color="auto"/>
      </w:pBdr>
      <w:spacing w:before="1440" w:after="360"/>
    </w:pPr>
    <w:rPr>
      <w:rFonts w:ascii="Calibri" w:eastAsia="Times New Roman" w:hAnsi="Calibri" w:cs="Times New Roman"/>
      <w:b/>
      <w:caps/>
      <w:sz w:val="36"/>
      <w:szCs w:val="28"/>
    </w:rPr>
  </w:style>
  <w:style w:type="paragraph" w:customStyle="1" w:styleId="xmsonormal">
    <w:name w:val="x_msonormal"/>
    <w:basedOn w:val="Normal"/>
    <w:rsid w:val="00895D6B"/>
    <w:pPr>
      <w:spacing w:before="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9826">
      <w:bodyDiv w:val="1"/>
      <w:marLeft w:val="0"/>
      <w:marRight w:val="0"/>
      <w:marTop w:val="0"/>
      <w:marBottom w:val="0"/>
      <w:divBdr>
        <w:top w:val="none" w:sz="0" w:space="0" w:color="auto"/>
        <w:left w:val="none" w:sz="0" w:space="0" w:color="auto"/>
        <w:bottom w:val="none" w:sz="0" w:space="0" w:color="auto"/>
        <w:right w:val="none" w:sz="0" w:space="0" w:color="auto"/>
      </w:divBdr>
    </w:div>
    <w:div w:id="365446801">
      <w:bodyDiv w:val="1"/>
      <w:marLeft w:val="0"/>
      <w:marRight w:val="0"/>
      <w:marTop w:val="0"/>
      <w:marBottom w:val="0"/>
      <w:divBdr>
        <w:top w:val="none" w:sz="0" w:space="0" w:color="auto"/>
        <w:left w:val="none" w:sz="0" w:space="0" w:color="auto"/>
        <w:bottom w:val="none" w:sz="0" w:space="0" w:color="auto"/>
        <w:right w:val="none" w:sz="0" w:space="0" w:color="auto"/>
      </w:divBdr>
    </w:div>
    <w:div w:id="755171642">
      <w:bodyDiv w:val="1"/>
      <w:marLeft w:val="0"/>
      <w:marRight w:val="0"/>
      <w:marTop w:val="0"/>
      <w:marBottom w:val="0"/>
      <w:divBdr>
        <w:top w:val="none" w:sz="0" w:space="0" w:color="auto"/>
        <w:left w:val="none" w:sz="0" w:space="0" w:color="auto"/>
        <w:bottom w:val="none" w:sz="0" w:space="0" w:color="auto"/>
        <w:right w:val="none" w:sz="0" w:space="0" w:color="auto"/>
      </w:divBdr>
    </w:div>
    <w:div w:id="1240746715">
      <w:bodyDiv w:val="1"/>
      <w:marLeft w:val="0"/>
      <w:marRight w:val="0"/>
      <w:marTop w:val="0"/>
      <w:marBottom w:val="0"/>
      <w:divBdr>
        <w:top w:val="none" w:sz="0" w:space="0" w:color="auto"/>
        <w:left w:val="none" w:sz="0" w:space="0" w:color="auto"/>
        <w:bottom w:val="none" w:sz="0" w:space="0" w:color="auto"/>
        <w:right w:val="none" w:sz="0" w:space="0" w:color="auto"/>
      </w:divBdr>
    </w:div>
    <w:div w:id="1455440446">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2026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747E-3DDB-46C2-81F2-B17B775DA44B}">
  <ds:schemaRefs>
    <ds:schemaRef ds:uri="http://www.w3.org/2001/XMLSchema"/>
  </ds:schemaRefs>
</ds:datastoreItem>
</file>

<file path=customXml/itemProps2.xml><?xml version="1.0" encoding="utf-8"?>
<ds:datastoreItem xmlns:ds="http://schemas.openxmlformats.org/officeDocument/2006/customXml" ds:itemID="{F581EF88-B148-4CF4-A21D-F96AF167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10218</Words>
  <Characters>58247</Characters>
  <Application>Microsoft Office Word</Application>
  <DocSecurity>0</DocSecurity>
  <Lines>485</Lines>
  <Paragraphs>136</Paragraphs>
  <ScaleCrop>false</ScaleCrop>
  <Company/>
  <LinksUpToDate>false</LinksUpToDate>
  <CharactersWithSpaces>68329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2020-05-13T05:06:00Z</dcterms:created>
  <dcterms:modified xsi:type="dcterms:W3CDTF">2020-05-13T05:07:00Z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iteId">
    <vt:lpwstr>722ea0be-3e1c-4b11-ad6f-9401d6856e24</vt:lpwstr>
  </property>
  <property fmtid="{D5CDD505-2E9C-101B-9397-08002B2CF9AE}" pid="4" name="MSIP_Label_bb4ee517-5ca4-4fff-98d2-ed4f906edd6d_Owner">
    <vt:lpwstr>leigh.anlezark@dtf.vic.gov.au</vt:lpwstr>
  </property>
  <property fmtid="{D5CDD505-2E9C-101B-9397-08002B2CF9AE}" pid="5" name="MSIP_Label_bb4ee517-5ca4-4fff-98d2-ed4f906edd6d_SetDate">
    <vt:lpwstr>2020-05-13T05:07:52.3187218Z</vt:lpwstr>
  </property>
  <property fmtid="{D5CDD505-2E9C-101B-9397-08002B2CF9AE}" pid="6" name="MSIP_Label_bb4ee517-5ca4-4fff-98d2-ed4f906edd6d_Name">
    <vt:lpwstr>DoNotMark</vt:lpwstr>
  </property>
  <property fmtid="{D5CDD505-2E9C-101B-9397-08002B2CF9AE}" pid="7" name="MSIP_Label_bb4ee517-5ca4-4fff-98d2-ed4f906edd6d_Application">
    <vt:lpwstr>Microsoft Azure Information Protection</vt:lpwstr>
  </property>
  <property fmtid="{D5CDD505-2E9C-101B-9397-08002B2CF9AE}" pid="8" name="MSIP_Label_bb4ee517-5ca4-4fff-98d2-ed4f906edd6d_Extended_MSFT_Method">
    <vt:lpwstr>Manual</vt:lpwstr>
  </property>
  <property fmtid="{D5CDD505-2E9C-101B-9397-08002B2CF9AE}" pid="9" name="Sensitivity">
    <vt:lpwstr>DoNotMark</vt:lpwstr>
  </property>
</Properties>
</file>