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7E5FB" w14:textId="669A34FF" w:rsidR="00EE6514" w:rsidRDefault="00FE4443" w:rsidP="001C0F2B">
      <w:pPr>
        <w:pStyle w:val="Title"/>
      </w:pPr>
      <w:r w:rsidRPr="00990C07">
        <w:rPr>
          <w:noProof/>
          <w:lang w:eastAsia="en-NZ"/>
        </w:rPr>
        <w:drawing>
          <wp:anchor distT="0" distB="0" distL="114300" distR="114300" simplePos="0" relativeHeight="251659264" behindDoc="0" locked="0" layoutInCell="1" allowOverlap="1" wp14:anchorId="44F00782" wp14:editId="30E07448">
            <wp:simplePos x="0" y="0"/>
            <wp:positionH relativeFrom="margin">
              <wp:posOffset>2748915</wp:posOffset>
            </wp:positionH>
            <wp:positionV relativeFrom="paragraph">
              <wp:posOffset>165735</wp:posOffset>
            </wp:positionV>
            <wp:extent cx="2678001" cy="874644"/>
            <wp:effectExtent l="0" t="0" r="8255"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8001" cy="8746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8E7F43" w14:textId="77777777" w:rsidR="00BD149C" w:rsidRDefault="00BD149C" w:rsidP="005863A5">
      <w:pPr>
        <w:pStyle w:val="Title"/>
        <w:spacing w:after="0"/>
      </w:pPr>
      <w:r>
        <w:t xml:space="preserve">Sylvia Meakin </w:t>
      </w:r>
    </w:p>
    <w:p w14:paraId="43B50634" w14:textId="77777777" w:rsidR="007A3CA7" w:rsidRPr="001C0F2B" w:rsidRDefault="00BD149C" w:rsidP="005863A5">
      <w:pPr>
        <w:pStyle w:val="Title"/>
        <w:spacing w:after="200"/>
      </w:pPr>
      <w:r>
        <w:t xml:space="preserve"> </w:t>
      </w:r>
    </w:p>
    <w:p w14:paraId="12BBE311" w14:textId="77777777" w:rsidR="00F456ED" w:rsidRPr="001C0F2B" w:rsidRDefault="000C660C" w:rsidP="001C0F2B">
      <w:pPr>
        <w:pStyle w:val="Subtitle"/>
      </w:pPr>
      <w:r w:rsidRPr="001C0F2B">
        <w:t>Accredited Investment Management Facilitator</w:t>
      </w:r>
    </w:p>
    <w:p w14:paraId="4D02C569" w14:textId="77777777" w:rsidR="008F499A" w:rsidRPr="001C0F2B" w:rsidRDefault="008F499A" w:rsidP="001C0F2B">
      <w:pPr>
        <w:pStyle w:val="Heading1"/>
      </w:pPr>
      <w:r w:rsidRPr="001C0F2B">
        <w:t xml:space="preserve">Organisation Overview </w:t>
      </w:r>
    </w:p>
    <w:p w14:paraId="7E5C3CDC" w14:textId="77777777" w:rsidR="00BD149C" w:rsidRPr="005B2EC0" w:rsidRDefault="00BD149C" w:rsidP="00737931">
      <w:pPr>
        <w:spacing w:before="120" w:line="240" w:lineRule="auto"/>
        <w:jc w:val="both"/>
        <w:rPr>
          <w:rFonts w:cstheme="minorHAnsi"/>
          <w:sz w:val="24"/>
          <w:szCs w:val="24"/>
        </w:rPr>
      </w:pPr>
      <w:r w:rsidRPr="005B2EC0">
        <w:rPr>
          <w:rFonts w:cstheme="minorHAnsi"/>
          <w:sz w:val="24"/>
          <w:szCs w:val="24"/>
        </w:rPr>
        <w:t>Hunter Group was established in Wellington in 1993 to provide business management, information technology, financial and change management consulting services, to both the public and private sectors. ‘Our vision is to continue to deliver excellent outcomes for our clients. Teamwork is the way we do this’.</w:t>
      </w:r>
    </w:p>
    <w:p w14:paraId="3397BD75" w14:textId="77777777" w:rsidR="00BD149C" w:rsidRPr="005B2EC0" w:rsidRDefault="00BD149C" w:rsidP="00737931">
      <w:pPr>
        <w:spacing w:line="240" w:lineRule="auto"/>
        <w:jc w:val="both"/>
        <w:rPr>
          <w:rFonts w:cstheme="minorHAnsi"/>
          <w:sz w:val="24"/>
          <w:szCs w:val="24"/>
        </w:rPr>
      </w:pPr>
      <w:r w:rsidRPr="005B2EC0">
        <w:rPr>
          <w:rFonts w:cstheme="minorHAnsi"/>
          <w:sz w:val="24"/>
          <w:szCs w:val="24"/>
        </w:rPr>
        <w:t xml:space="preserve">We believe in exceeding client expectations by providing quality services and management insight. Each </w:t>
      </w:r>
      <w:r w:rsidR="00020CAB" w:rsidRPr="005B2EC0">
        <w:rPr>
          <w:rFonts w:cstheme="minorHAnsi"/>
          <w:sz w:val="24"/>
          <w:szCs w:val="24"/>
        </w:rPr>
        <w:t xml:space="preserve">member </w:t>
      </w:r>
      <w:r w:rsidRPr="005B2EC0">
        <w:rPr>
          <w:rFonts w:cstheme="minorHAnsi"/>
          <w:sz w:val="24"/>
          <w:szCs w:val="24"/>
        </w:rPr>
        <w:t>of our team receives active peer support and quality review on all assignments. The quality of our consulting team ensures quality results for our clients.</w:t>
      </w:r>
    </w:p>
    <w:p w14:paraId="5F4BFCF5" w14:textId="77777777" w:rsidR="00BD149C" w:rsidRPr="005B2EC0" w:rsidRDefault="00BD149C" w:rsidP="00737931">
      <w:pPr>
        <w:spacing w:line="240" w:lineRule="auto"/>
        <w:jc w:val="both"/>
        <w:rPr>
          <w:rFonts w:cstheme="minorHAnsi"/>
          <w:sz w:val="24"/>
          <w:szCs w:val="24"/>
        </w:rPr>
      </w:pPr>
      <w:r w:rsidRPr="005B2EC0">
        <w:rPr>
          <w:rFonts w:cstheme="minorHAnsi"/>
          <w:sz w:val="24"/>
          <w:szCs w:val="24"/>
        </w:rPr>
        <w:t xml:space="preserve">We have established successful relationships with our clients, and the fact that </w:t>
      </w:r>
      <w:proofErr w:type="gramStart"/>
      <w:r w:rsidRPr="005B2EC0">
        <w:rPr>
          <w:rFonts w:cstheme="minorHAnsi"/>
          <w:sz w:val="24"/>
          <w:szCs w:val="24"/>
        </w:rPr>
        <w:t>the majority of</w:t>
      </w:r>
      <w:proofErr w:type="gramEnd"/>
      <w:r w:rsidRPr="005B2EC0">
        <w:rPr>
          <w:rFonts w:cstheme="minorHAnsi"/>
          <w:sz w:val="24"/>
          <w:szCs w:val="24"/>
        </w:rPr>
        <w:t xml:space="preserve"> our work results from client referrals is testimony to the quality of our services and client satisfaction. Hunter Group works with a broad cross section of businesses</w:t>
      </w:r>
      <w:r w:rsidR="005E27EE" w:rsidRPr="005B2EC0">
        <w:rPr>
          <w:rFonts w:cstheme="minorHAnsi"/>
          <w:sz w:val="24"/>
          <w:szCs w:val="24"/>
        </w:rPr>
        <w:t>,</w:t>
      </w:r>
      <w:r w:rsidRPr="005B2EC0">
        <w:rPr>
          <w:rFonts w:cstheme="minorHAnsi"/>
          <w:sz w:val="24"/>
          <w:szCs w:val="24"/>
        </w:rPr>
        <w:t xml:space="preserve"> ranging from small to large public sector entities through to large corporates in New Zealand and overseas.</w:t>
      </w:r>
    </w:p>
    <w:p w14:paraId="0134197A" w14:textId="77777777" w:rsidR="008F499A" w:rsidRPr="001C0F2B" w:rsidRDefault="008F499A" w:rsidP="001C0F2B">
      <w:pPr>
        <w:pStyle w:val="Heading1"/>
      </w:pPr>
      <w:r w:rsidRPr="001C0F2B">
        <w:t>Facilitator Profile</w:t>
      </w:r>
    </w:p>
    <w:p w14:paraId="46C201F6" w14:textId="77777777" w:rsidR="005E27EE" w:rsidRPr="005B2EC0" w:rsidRDefault="00BD149C" w:rsidP="00737931">
      <w:pPr>
        <w:spacing w:before="120" w:line="240" w:lineRule="auto"/>
        <w:jc w:val="both"/>
        <w:rPr>
          <w:rFonts w:cstheme="minorHAnsi"/>
          <w:sz w:val="24"/>
          <w:szCs w:val="24"/>
        </w:rPr>
      </w:pPr>
      <w:r w:rsidRPr="005B2EC0">
        <w:rPr>
          <w:rFonts w:cstheme="minorHAnsi"/>
          <w:sz w:val="24"/>
          <w:szCs w:val="24"/>
        </w:rPr>
        <w:t xml:space="preserve">Sylvia is a Senior Consultant with the Hunter Group. She has considerable experience in leading large programmes of change. Her naturally strategic outlook has also allowed her to rapidly become an effective leader in strategic planning, including the facilitation of Investment Logic Maps utilised in public sector organisations.  </w:t>
      </w:r>
    </w:p>
    <w:p w14:paraId="1BD20D64" w14:textId="00C84F93" w:rsidR="00BD149C" w:rsidRDefault="00BD149C" w:rsidP="00B717CC">
      <w:pPr>
        <w:tabs>
          <w:tab w:val="left" w:pos="6900"/>
        </w:tabs>
        <w:spacing w:before="200"/>
        <w:jc w:val="both"/>
        <w:rPr>
          <w:rFonts w:cstheme="minorHAnsi"/>
          <w:sz w:val="24"/>
          <w:szCs w:val="24"/>
        </w:rPr>
      </w:pPr>
      <w:r w:rsidRPr="005B2EC0">
        <w:rPr>
          <w:rFonts w:cstheme="minorHAnsi"/>
          <w:sz w:val="24"/>
          <w:szCs w:val="24"/>
        </w:rPr>
        <w:t xml:space="preserve">Previous clients for </w:t>
      </w:r>
      <w:r w:rsidR="005E27EE" w:rsidRPr="005B2EC0">
        <w:rPr>
          <w:rFonts w:cstheme="minorHAnsi"/>
          <w:sz w:val="24"/>
          <w:szCs w:val="24"/>
        </w:rPr>
        <w:t>investment management</w:t>
      </w:r>
      <w:r w:rsidRPr="005B2EC0">
        <w:rPr>
          <w:rFonts w:cstheme="minorHAnsi"/>
          <w:sz w:val="24"/>
          <w:szCs w:val="24"/>
        </w:rPr>
        <w:t xml:space="preserve"> facilitation include:</w:t>
      </w:r>
      <w:r w:rsidR="00B717CC">
        <w:rPr>
          <w:rFonts w:cstheme="minorHAnsi"/>
          <w:sz w:val="24"/>
          <w:szCs w:val="24"/>
        </w:rPr>
        <w:tab/>
      </w:r>
    </w:p>
    <w:tbl>
      <w:tblPr>
        <w:tblStyle w:val="TableGrid"/>
        <w:tblW w:w="100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124"/>
        <w:gridCol w:w="3510"/>
      </w:tblGrid>
      <w:tr w:rsidR="00BD149C" w:rsidRPr="00BD149C" w14:paraId="4A1712F7" w14:textId="77777777" w:rsidTr="00737931">
        <w:tc>
          <w:tcPr>
            <w:tcW w:w="3398" w:type="dxa"/>
          </w:tcPr>
          <w:p w14:paraId="64587E28" w14:textId="115E268E" w:rsidR="00BD149C" w:rsidRDefault="00BD149C" w:rsidP="00BD149C">
            <w:pPr>
              <w:pStyle w:val="ListParagraph"/>
              <w:numPr>
                <w:ilvl w:val="0"/>
                <w:numId w:val="21"/>
              </w:numPr>
              <w:rPr>
                <w:rFonts w:cstheme="minorHAnsi"/>
              </w:rPr>
            </w:pPr>
            <w:r w:rsidRPr="00BD149C">
              <w:rPr>
                <w:rFonts w:cstheme="minorHAnsi"/>
              </w:rPr>
              <w:t>Archives NZ</w:t>
            </w:r>
          </w:p>
          <w:p w14:paraId="63F9D978" w14:textId="40B60021" w:rsidR="005F2287" w:rsidRDefault="005F2287" w:rsidP="00BD149C">
            <w:pPr>
              <w:pStyle w:val="ListParagraph"/>
              <w:numPr>
                <w:ilvl w:val="0"/>
                <w:numId w:val="21"/>
              </w:numPr>
              <w:rPr>
                <w:rFonts w:cstheme="minorHAnsi"/>
              </w:rPr>
            </w:pPr>
            <w:r>
              <w:rPr>
                <w:rFonts w:cstheme="minorHAnsi"/>
              </w:rPr>
              <w:t>Auckland Council</w:t>
            </w:r>
          </w:p>
          <w:p w14:paraId="31ECB3A7" w14:textId="77777777" w:rsidR="00E92F71" w:rsidRPr="00BD149C" w:rsidRDefault="00E92F71" w:rsidP="00BD149C">
            <w:pPr>
              <w:pStyle w:val="ListParagraph"/>
              <w:numPr>
                <w:ilvl w:val="0"/>
                <w:numId w:val="21"/>
              </w:numPr>
              <w:rPr>
                <w:rFonts w:cstheme="minorHAnsi"/>
              </w:rPr>
            </w:pPr>
            <w:r>
              <w:rPr>
                <w:rFonts w:cstheme="minorHAnsi"/>
              </w:rPr>
              <w:t>Bay of Plenty Regional Council</w:t>
            </w:r>
          </w:p>
          <w:p w14:paraId="60B4CF74" w14:textId="77777777" w:rsidR="00BD149C" w:rsidRDefault="00BD149C" w:rsidP="00BD149C">
            <w:pPr>
              <w:pStyle w:val="ListParagraph"/>
              <w:numPr>
                <w:ilvl w:val="0"/>
                <w:numId w:val="21"/>
              </w:numPr>
              <w:rPr>
                <w:rFonts w:cstheme="minorHAnsi"/>
              </w:rPr>
            </w:pPr>
            <w:r w:rsidRPr="00BD149C">
              <w:rPr>
                <w:rFonts w:cstheme="minorHAnsi"/>
              </w:rPr>
              <w:t>Canterbury Earthquake Recovery Authority</w:t>
            </w:r>
          </w:p>
          <w:p w14:paraId="1387816A" w14:textId="77142A30" w:rsidR="00E92F71" w:rsidRDefault="00E92F71" w:rsidP="00BD149C">
            <w:pPr>
              <w:pStyle w:val="ListParagraph"/>
              <w:numPr>
                <w:ilvl w:val="0"/>
                <w:numId w:val="21"/>
              </w:numPr>
              <w:rPr>
                <w:rFonts w:cstheme="minorHAnsi"/>
              </w:rPr>
            </w:pPr>
            <w:r>
              <w:rPr>
                <w:rFonts w:cstheme="minorHAnsi"/>
              </w:rPr>
              <w:t>Corrections Department</w:t>
            </w:r>
          </w:p>
          <w:p w14:paraId="5BA35EF5" w14:textId="6BCD581E" w:rsidR="00FE4443" w:rsidRPr="00BD149C" w:rsidRDefault="00FE4443" w:rsidP="00BD149C">
            <w:pPr>
              <w:pStyle w:val="ListParagraph"/>
              <w:numPr>
                <w:ilvl w:val="0"/>
                <w:numId w:val="21"/>
              </w:numPr>
              <w:rPr>
                <w:rFonts w:cstheme="minorHAnsi"/>
              </w:rPr>
            </w:pPr>
            <w:r>
              <w:rPr>
                <w:rFonts w:cstheme="minorHAnsi"/>
              </w:rPr>
              <w:t>Customs</w:t>
            </w:r>
          </w:p>
          <w:p w14:paraId="507C850A" w14:textId="77777777" w:rsidR="00BD149C" w:rsidRPr="00BD149C" w:rsidRDefault="00BD149C" w:rsidP="00BD149C">
            <w:pPr>
              <w:pStyle w:val="ListParagraph"/>
              <w:numPr>
                <w:ilvl w:val="0"/>
                <w:numId w:val="21"/>
              </w:numPr>
              <w:rPr>
                <w:rFonts w:cstheme="minorHAnsi"/>
              </w:rPr>
            </w:pPr>
            <w:r w:rsidRPr="00BD149C">
              <w:rPr>
                <w:rFonts w:cstheme="minorHAnsi"/>
              </w:rPr>
              <w:t>Department of Conservation</w:t>
            </w:r>
          </w:p>
          <w:p w14:paraId="5408C00D" w14:textId="77777777" w:rsidR="00BD149C" w:rsidRPr="00BD149C" w:rsidRDefault="00BD149C" w:rsidP="00BD149C">
            <w:pPr>
              <w:pStyle w:val="ListParagraph"/>
              <w:numPr>
                <w:ilvl w:val="0"/>
                <w:numId w:val="21"/>
              </w:numPr>
              <w:rPr>
                <w:rFonts w:cstheme="minorHAnsi"/>
              </w:rPr>
            </w:pPr>
            <w:r w:rsidRPr="00BD149C">
              <w:rPr>
                <w:rFonts w:cstheme="minorHAnsi"/>
              </w:rPr>
              <w:t>Department of Building &amp; Housing</w:t>
            </w:r>
          </w:p>
          <w:p w14:paraId="0C7A8F89" w14:textId="77777777" w:rsidR="00B717CC" w:rsidRDefault="00BD149C" w:rsidP="00B717CC">
            <w:pPr>
              <w:pStyle w:val="ListParagraph"/>
              <w:numPr>
                <w:ilvl w:val="0"/>
                <w:numId w:val="21"/>
              </w:numPr>
              <w:rPr>
                <w:rFonts w:cstheme="minorHAnsi"/>
              </w:rPr>
            </w:pPr>
            <w:r w:rsidRPr="00BD149C">
              <w:rPr>
                <w:rFonts w:cstheme="minorHAnsi"/>
              </w:rPr>
              <w:t>Department of Internal Affairs</w:t>
            </w:r>
          </w:p>
          <w:p w14:paraId="368E8AD9" w14:textId="0FA372DF" w:rsidR="00B717CC" w:rsidRDefault="00B717CC" w:rsidP="00B717CC">
            <w:pPr>
              <w:pStyle w:val="ListParagraph"/>
              <w:numPr>
                <w:ilvl w:val="0"/>
                <w:numId w:val="21"/>
              </w:numPr>
              <w:rPr>
                <w:rFonts w:cstheme="minorHAnsi"/>
              </w:rPr>
            </w:pPr>
            <w:r>
              <w:rPr>
                <w:rFonts w:cstheme="minorHAnsi"/>
              </w:rPr>
              <w:t xml:space="preserve"> District Health Boards </w:t>
            </w:r>
          </w:p>
          <w:p w14:paraId="52FBDB63" w14:textId="603BA861" w:rsidR="00BD149C" w:rsidRDefault="00BD149C" w:rsidP="00BD149C">
            <w:pPr>
              <w:pStyle w:val="ListParagraph"/>
              <w:numPr>
                <w:ilvl w:val="0"/>
                <w:numId w:val="21"/>
              </w:numPr>
              <w:rPr>
                <w:rFonts w:cstheme="minorHAnsi"/>
              </w:rPr>
            </w:pPr>
            <w:r>
              <w:rPr>
                <w:rFonts w:cstheme="minorHAnsi"/>
              </w:rPr>
              <w:t>Dunedin City Council</w:t>
            </w:r>
          </w:p>
          <w:p w14:paraId="7276D3E4" w14:textId="77777777" w:rsidR="00926887" w:rsidRPr="00BD149C" w:rsidRDefault="00926887" w:rsidP="00926887">
            <w:pPr>
              <w:pStyle w:val="ListParagraph"/>
              <w:numPr>
                <w:ilvl w:val="0"/>
                <w:numId w:val="21"/>
              </w:numPr>
              <w:rPr>
                <w:rFonts w:cstheme="minorHAnsi"/>
              </w:rPr>
            </w:pPr>
            <w:r>
              <w:rPr>
                <w:rFonts w:cstheme="minorHAnsi"/>
              </w:rPr>
              <w:t>Environment Protection Authority</w:t>
            </w:r>
          </w:p>
          <w:p w14:paraId="0D89C430" w14:textId="77777777" w:rsidR="00737931" w:rsidRDefault="00737931" w:rsidP="00737931">
            <w:pPr>
              <w:pStyle w:val="ListParagraph"/>
              <w:numPr>
                <w:ilvl w:val="0"/>
                <w:numId w:val="21"/>
              </w:numPr>
              <w:rPr>
                <w:rFonts w:cstheme="minorHAnsi"/>
              </w:rPr>
            </w:pPr>
            <w:r>
              <w:rPr>
                <w:rFonts w:cstheme="minorHAnsi"/>
              </w:rPr>
              <w:t xml:space="preserve">Fire &amp; Emergency NZ </w:t>
            </w:r>
          </w:p>
          <w:p w14:paraId="1E80B1D0" w14:textId="7DB46B6A" w:rsidR="00737931" w:rsidRDefault="00737931" w:rsidP="00737931">
            <w:pPr>
              <w:pStyle w:val="ListParagraph"/>
              <w:numPr>
                <w:ilvl w:val="0"/>
                <w:numId w:val="21"/>
              </w:numPr>
              <w:rPr>
                <w:rFonts w:cstheme="minorHAnsi"/>
              </w:rPr>
            </w:pPr>
            <w:r>
              <w:rPr>
                <w:rFonts w:cstheme="minorHAnsi"/>
              </w:rPr>
              <w:t>Greater Wellington Council</w:t>
            </w:r>
          </w:p>
          <w:p w14:paraId="7F2251F7" w14:textId="47EBA521" w:rsidR="00BD149C" w:rsidRPr="00737931" w:rsidRDefault="00737931" w:rsidP="00737931">
            <w:pPr>
              <w:pStyle w:val="ListParagraph"/>
              <w:numPr>
                <w:ilvl w:val="0"/>
                <w:numId w:val="21"/>
              </w:numPr>
              <w:rPr>
                <w:rFonts w:cstheme="minorHAnsi"/>
              </w:rPr>
            </w:pPr>
            <w:r>
              <w:rPr>
                <w:rFonts w:cstheme="minorHAnsi"/>
              </w:rPr>
              <w:t>Hauraki District Council</w:t>
            </w:r>
          </w:p>
        </w:tc>
        <w:tc>
          <w:tcPr>
            <w:tcW w:w="3124" w:type="dxa"/>
          </w:tcPr>
          <w:p w14:paraId="27917BF0" w14:textId="080F9D74" w:rsidR="00B717CC" w:rsidRDefault="00B717CC" w:rsidP="00926887">
            <w:pPr>
              <w:pStyle w:val="ListParagraph"/>
              <w:numPr>
                <w:ilvl w:val="0"/>
                <w:numId w:val="21"/>
              </w:numPr>
              <w:rPr>
                <w:rFonts w:cstheme="minorHAnsi"/>
              </w:rPr>
            </w:pPr>
            <w:r>
              <w:rPr>
                <w:rFonts w:cstheme="minorHAnsi"/>
              </w:rPr>
              <w:t>Housing New Zealand</w:t>
            </w:r>
          </w:p>
          <w:p w14:paraId="58BE32A2" w14:textId="5A1817CC" w:rsidR="00926887" w:rsidRDefault="00926887" w:rsidP="00926887">
            <w:pPr>
              <w:pStyle w:val="ListParagraph"/>
              <w:numPr>
                <w:ilvl w:val="0"/>
                <w:numId w:val="21"/>
              </w:numPr>
              <w:rPr>
                <w:rFonts w:cstheme="minorHAnsi"/>
              </w:rPr>
            </w:pPr>
            <w:r w:rsidRPr="00BD149C">
              <w:rPr>
                <w:rFonts w:cstheme="minorHAnsi"/>
              </w:rPr>
              <w:t xml:space="preserve">Inland Revenue </w:t>
            </w:r>
          </w:p>
          <w:p w14:paraId="6955D0D6" w14:textId="3787B8C4" w:rsidR="00B717CC" w:rsidRDefault="00B717CC" w:rsidP="00926887">
            <w:pPr>
              <w:pStyle w:val="ListParagraph"/>
              <w:numPr>
                <w:ilvl w:val="0"/>
                <w:numId w:val="21"/>
              </w:numPr>
              <w:rPr>
                <w:rFonts w:cstheme="minorHAnsi"/>
              </w:rPr>
            </w:pPr>
            <w:proofErr w:type="spellStart"/>
            <w:r>
              <w:rPr>
                <w:rFonts w:cstheme="minorHAnsi"/>
              </w:rPr>
              <w:t>Kiwirail</w:t>
            </w:r>
            <w:proofErr w:type="spellEnd"/>
          </w:p>
          <w:p w14:paraId="13A9691D" w14:textId="77777777" w:rsidR="00926887" w:rsidRDefault="00926887" w:rsidP="00926887">
            <w:pPr>
              <w:pStyle w:val="ListParagraph"/>
              <w:numPr>
                <w:ilvl w:val="0"/>
                <w:numId w:val="21"/>
              </w:numPr>
              <w:rPr>
                <w:rFonts w:cstheme="minorHAnsi"/>
              </w:rPr>
            </w:pPr>
            <w:r w:rsidRPr="00BD149C">
              <w:rPr>
                <w:rFonts w:cstheme="minorHAnsi"/>
              </w:rPr>
              <w:t>Land Information NZ</w:t>
            </w:r>
          </w:p>
          <w:p w14:paraId="23DD0B8C" w14:textId="56C83EB9" w:rsidR="005F2287" w:rsidRDefault="005F2287" w:rsidP="00BD149C">
            <w:pPr>
              <w:pStyle w:val="ListParagraph"/>
              <w:numPr>
                <w:ilvl w:val="0"/>
                <w:numId w:val="21"/>
              </w:numPr>
              <w:rPr>
                <w:rFonts w:cstheme="minorHAnsi"/>
              </w:rPr>
            </w:pPr>
            <w:r>
              <w:rPr>
                <w:rFonts w:cstheme="minorHAnsi"/>
              </w:rPr>
              <w:t>Local Government Online</w:t>
            </w:r>
          </w:p>
          <w:p w14:paraId="33539AF2" w14:textId="6CC80773" w:rsidR="00E92F71" w:rsidRDefault="00E92F71" w:rsidP="00BD149C">
            <w:pPr>
              <w:pStyle w:val="ListParagraph"/>
              <w:numPr>
                <w:ilvl w:val="0"/>
                <w:numId w:val="21"/>
              </w:numPr>
              <w:rPr>
                <w:rFonts w:cstheme="minorHAnsi"/>
              </w:rPr>
            </w:pPr>
            <w:r>
              <w:rPr>
                <w:rFonts w:cstheme="minorHAnsi"/>
              </w:rPr>
              <w:t>Massey University</w:t>
            </w:r>
          </w:p>
          <w:p w14:paraId="50D2B539" w14:textId="5C37E43D" w:rsidR="00B717CC" w:rsidRDefault="00B717CC" w:rsidP="00BD149C">
            <w:pPr>
              <w:pStyle w:val="ListParagraph"/>
              <w:numPr>
                <w:ilvl w:val="0"/>
                <w:numId w:val="21"/>
              </w:numPr>
              <w:rPr>
                <w:rFonts w:cstheme="minorHAnsi"/>
              </w:rPr>
            </w:pPr>
            <w:r>
              <w:rPr>
                <w:rFonts w:cstheme="minorHAnsi"/>
              </w:rPr>
              <w:t>Ministry of Education</w:t>
            </w:r>
          </w:p>
          <w:p w14:paraId="296C069D" w14:textId="77777777" w:rsidR="007432ED" w:rsidRDefault="00E92F71" w:rsidP="007432ED">
            <w:pPr>
              <w:pStyle w:val="ListParagraph"/>
              <w:numPr>
                <w:ilvl w:val="0"/>
                <w:numId w:val="21"/>
              </w:numPr>
              <w:rPr>
                <w:rFonts w:cstheme="minorHAnsi"/>
              </w:rPr>
            </w:pPr>
            <w:r>
              <w:rPr>
                <w:rFonts w:cstheme="minorHAnsi"/>
              </w:rPr>
              <w:t>Ministry for Primary Industries</w:t>
            </w:r>
          </w:p>
          <w:p w14:paraId="30468C11" w14:textId="77777777" w:rsidR="007432ED" w:rsidRPr="007432ED" w:rsidRDefault="007432ED" w:rsidP="007432ED">
            <w:pPr>
              <w:pStyle w:val="ListParagraph"/>
              <w:numPr>
                <w:ilvl w:val="0"/>
                <w:numId w:val="21"/>
              </w:numPr>
              <w:rPr>
                <w:rFonts w:cstheme="minorHAnsi"/>
              </w:rPr>
            </w:pPr>
            <w:r>
              <w:rPr>
                <w:rFonts w:cstheme="minorHAnsi"/>
              </w:rPr>
              <w:t>Ministry of Business, Innovation and Employment</w:t>
            </w:r>
          </w:p>
          <w:p w14:paraId="1D782DE6" w14:textId="77777777" w:rsidR="00BD149C" w:rsidRPr="00BD149C" w:rsidRDefault="00BD149C" w:rsidP="00BD149C">
            <w:pPr>
              <w:pStyle w:val="ListParagraph"/>
              <w:numPr>
                <w:ilvl w:val="0"/>
                <w:numId w:val="21"/>
              </w:numPr>
              <w:rPr>
                <w:rFonts w:cstheme="minorHAnsi"/>
              </w:rPr>
            </w:pPr>
            <w:r w:rsidRPr="00BD149C">
              <w:rPr>
                <w:rFonts w:cstheme="minorHAnsi"/>
              </w:rPr>
              <w:t>Ministry of Education</w:t>
            </w:r>
          </w:p>
          <w:p w14:paraId="268597DA" w14:textId="77777777" w:rsidR="00BD149C" w:rsidRPr="00BD149C" w:rsidRDefault="00BD149C" w:rsidP="00BD149C">
            <w:pPr>
              <w:pStyle w:val="ListParagraph"/>
              <w:numPr>
                <w:ilvl w:val="0"/>
                <w:numId w:val="21"/>
              </w:numPr>
              <w:rPr>
                <w:rFonts w:cstheme="minorHAnsi"/>
              </w:rPr>
            </w:pPr>
            <w:r w:rsidRPr="00BD149C">
              <w:rPr>
                <w:rFonts w:cstheme="minorHAnsi"/>
              </w:rPr>
              <w:t>Ministry of Health</w:t>
            </w:r>
          </w:p>
          <w:p w14:paraId="58BA74BE" w14:textId="77777777" w:rsidR="00926887" w:rsidRDefault="00926887" w:rsidP="00926887">
            <w:pPr>
              <w:pStyle w:val="ListParagraph"/>
              <w:numPr>
                <w:ilvl w:val="0"/>
                <w:numId w:val="21"/>
              </w:numPr>
              <w:rPr>
                <w:rFonts w:cstheme="minorHAnsi"/>
              </w:rPr>
            </w:pPr>
            <w:r w:rsidRPr="00BD149C">
              <w:rPr>
                <w:rFonts w:cstheme="minorHAnsi"/>
              </w:rPr>
              <w:t>Ministry of Justice</w:t>
            </w:r>
          </w:p>
          <w:p w14:paraId="2B77D433" w14:textId="77777777" w:rsidR="00737931" w:rsidRDefault="00926887" w:rsidP="00737931">
            <w:pPr>
              <w:pStyle w:val="ListParagraph"/>
              <w:numPr>
                <w:ilvl w:val="0"/>
                <w:numId w:val="21"/>
              </w:numPr>
              <w:rPr>
                <w:rFonts w:cstheme="minorHAnsi"/>
              </w:rPr>
            </w:pPr>
            <w:r w:rsidRPr="00BD149C">
              <w:rPr>
                <w:rFonts w:cstheme="minorHAnsi"/>
              </w:rPr>
              <w:t>Ministry of Social Development</w:t>
            </w:r>
          </w:p>
          <w:p w14:paraId="722EDBB5" w14:textId="77777777" w:rsidR="00737931" w:rsidRDefault="00737931" w:rsidP="00737931">
            <w:pPr>
              <w:pStyle w:val="ListParagraph"/>
              <w:numPr>
                <w:ilvl w:val="0"/>
                <w:numId w:val="21"/>
              </w:numPr>
              <w:rPr>
                <w:rFonts w:cstheme="minorHAnsi"/>
              </w:rPr>
            </w:pPr>
            <w:r w:rsidRPr="00737931">
              <w:rPr>
                <w:rFonts w:cstheme="minorHAnsi"/>
              </w:rPr>
              <w:t>NZ Defence Force</w:t>
            </w:r>
            <w:r>
              <w:rPr>
                <w:rFonts w:cstheme="minorHAnsi"/>
              </w:rPr>
              <w:t xml:space="preserve"> </w:t>
            </w:r>
          </w:p>
          <w:p w14:paraId="6E1F465E" w14:textId="2D757F9F" w:rsidR="00BD149C" w:rsidRPr="00737931" w:rsidRDefault="00737931" w:rsidP="00737931">
            <w:pPr>
              <w:pStyle w:val="ListParagraph"/>
              <w:numPr>
                <w:ilvl w:val="0"/>
                <w:numId w:val="21"/>
              </w:numPr>
              <w:rPr>
                <w:rFonts w:cstheme="minorHAnsi"/>
              </w:rPr>
            </w:pPr>
            <w:r>
              <w:rPr>
                <w:rFonts w:cstheme="minorHAnsi"/>
              </w:rPr>
              <w:t xml:space="preserve">NZ </w:t>
            </w:r>
            <w:r w:rsidRPr="00BD149C">
              <w:rPr>
                <w:rFonts w:cstheme="minorHAnsi"/>
              </w:rPr>
              <w:t>Police</w:t>
            </w:r>
          </w:p>
        </w:tc>
        <w:tc>
          <w:tcPr>
            <w:tcW w:w="3510" w:type="dxa"/>
          </w:tcPr>
          <w:p w14:paraId="5E28661C" w14:textId="77777777" w:rsidR="007432ED" w:rsidRDefault="007432ED" w:rsidP="007432ED">
            <w:pPr>
              <w:pStyle w:val="ListParagraph"/>
              <w:numPr>
                <w:ilvl w:val="0"/>
                <w:numId w:val="21"/>
              </w:numPr>
              <w:rPr>
                <w:rFonts w:cstheme="minorHAnsi"/>
              </w:rPr>
            </w:pPr>
            <w:r w:rsidRPr="00BD149C">
              <w:rPr>
                <w:rFonts w:cstheme="minorHAnsi"/>
              </w:rPr>
              <w:t xml:space="preserve">NZ Transport Agency </w:t>
            </w:r>
          </w:p>
          <w:p w14:paraId="4EE21DFB" w14:textId="25322154" w:rsidR="007432ED" w:rsidRDefault="007432ED" w:rsidP="007432ED">
            <w:pPr>
              <w:pStyle w:val="ListParagraph"/>
              <w:numPr>
                <w:ilvl w:val="0"/>
                <w:numId w:val="21"/>
              </w:numPr>
              <w:rPr>
                <w:rFonts w:cstheme="minorHAnsi"/>
              </w:rPr>
            </w:pPr>
            <w:r>
              <w:rPr>
                <w:rFonts w:cstheme="minorHAnsi"/>
              </w:rPr>
              <w:t>NZ Treasury</w:t>
            </w:r>
          </w:p>
          <w:p w14:paraId="0F355921" w14:textId="581EA23B" w:rsidR="002522E0" w:rsidRDefault="002522E0" w:rsidP="007432ED">
            <w:pPr>
              <w:pStyle w:val="ListParagraph"/>
              <w:numPr>
                <w:ilvl w:val="0"/>
                <w:numId w:val="21"/>
              </w:numPr>
              <w:rPr>
                <w:rFonts w:cstheme="minorHAnsi"/>
              </w:rPr>
            </w:pPr>
            <w:r>
              <w:rPr>
                <w:rFonts w:cstheme="minorHAnsi"/>
              </w:rPr>
              <w:t>Otago Regional Council</w:t>
            </w:r>
          </w:p>
          <w:p w14:paraId="53A50FE8" w14:textId="77777777" w:rsidR="00BD149C" w:rsidRPr="00BD149C" w:rsidRDefault="00BD149C" w:rsidP="00BD149C">
            <w:pPr>
              <w:pStyle w:val="ListParagraph"/>
              <w:numPr>
                <w:ilvl w:val="0"/>
                <w:numId w:val="21"/>
              </w:numPr>
              <w:rPr>
                <w:rFonts w:cstheme="minorHAnsi"/>
              </w:rPr>
            </w:pPr>
            <w:r w:rsidRPr="00BD149C">
              <w:rPr>
                <w:rFonts w:cstheme="minorHAnsi"/>
              </w:rPr>
              <w:t>State Services Commission</w:t>
            </w:r>
          </w:p>
          <w:p w14:paraId="7E601C6E" w14:textId="2A429ED5" w:rsidR="00BD149C" w:rsidRDefault="00BD149C" w:rsidP="00BD149C">
            <w:pPr>
              <w:pStyle w:val="ListParagraph"/>
              <w:numPr>
                <w:ilvl w:val="0"/>
                <w:numId w:val="21"/>
              </w:numPr>
              <w:rPr>
                <w:rFonts w:cstheme="minorHAnsi"/>
              </w:rPr>
            </w:pPr>
            <w:r w:rsidRPr="00BD149C">
              <w:rPr>
                <w:rFonts w:cstheme="minorHAnsi"/>
              </w:rPr>
              <w:t>Statistics New Zealand</w:t>
            </w:r>
          </w:p>
          <w:p w14:paraId="3A5B8114" w14:textId="2A14AC10" w:rsidR="002522E0" w:rsidRPr="00737931" w:rsidRDefault="002522E0" w:rsidP="00737931">
            <w:pPr>
              <w:pStyle w:val="ListParagraph"/>
              <w:numPr>
                <w:ilvl w:val="0"/>
                <w:numId w:val="21"/>
              </w:numPr>
              <w:rPr>
                <w:rFonts w:cstheme="minorHAnsi"/>
              </w:rPr>
            </w:pPr>
            <w:r w:rsidRPr="002522E0">
              <w:rPr>
                <w:rFonts w:cstheme="minorHAnsi"/>
              </w:rPr>
              <w:t xml:space="preserve">Te Whare Wānanga </w:t>
            </w:r>
            <w:proofErr w:type="gramStart"/>
            <w:r w:rsidRPr="002522E0">
              <w:rPr>
                <w:rFonts w:cstheme="minorHAnsi"/>
              </w:rPr>
              <w:t xml:space="preserve">o </w:t>
            </w:r>
            <w:r w:rsidR="00737931">
              <w:rPr>
                <w:rFonts w:cstheme="minorHAnsi"/>
              </w:rPr>
              <w:t xml:space="preserve"> </w:t>
            </w:r>
            <w:proofErr w:type="spellStart"/>
            <w:r w:rsidRPr="00737931">
              <w:rPr>
                <w:rFonts w:cstheme="minorHAnsi"/>
              </w:rPr>
              <w:t>Awanuiārangi</w:t>
            </w:r>
            <w:proofErr w:type="spellEnd"/>
            <w:proofErr w:type="gramEnd"/>
            <w:r w:rsidRPr="00737931">
              <w:rPr>
                <w:rFonts w:cstheme="minorHAnsi"/>
              </w:rPr>
              <w:t xml:space="preserve"> </w:t>
            </w:r>
          </w:p>
          <w:p w14:paraId="482FB068" w14:textId="77777777" w:rsidR="00BD149C" w:rsidRPr="00BD149C" w:rsidRDefault="00BD149C" w:rsidP="00BD149C">
            <w:pPr>
              <w:pStyle w:val="ListParagraph"/>
              <w:numPr>
                <w:ilvl w:val="0"/>
                <w:numId w:val="21"/>
              </w:numPr>
              <w:rPr>
                <w:rFonts w:cstheme="minorHAnsi"/>
              </w:rPr>
            </w:pPr>
            <w:r w:rsidRPr="00BD149C">
              <w:rPr>
                <w:rFonts w:cstheme="minorHAnsi"/>
              </w:rPr>
              <w:t>Tertiary Education Commission</w:t>
            </w:r>
          </w:p>
          <w:p w14:paraId="688F56C7" w14:textId="77777777" w:rsidR="008B006E" w:rsidRDefault="008B006E" w:rsidP="00BD149C">
            <w:pPr>
              <w:pStyle w:val="ListParagraph"/>
              <w:numPr>
                <w:ilvl w:val="0"/>
                <w:numId w:val="21"/>
              </w:numPr>
              <w:rPr>
                <w:rFonts w:cstheme="minorHAnsi"/>
              </w:rPr>
            </w:pPr>
            <w:r>
              <w:rPr>
                <w:rFonts w:cstheme="minorHAnsi"/>
              </w:rPr>
              <w:t>Transpower</w:t>
            </w:r>
          </w:p>
          <w:p w14:paraId="5E00F7B1" w14:textId="38728124" w:rsidR="007432ED" w:rsidRDefault="007432ED" w:rsidP="00BD149C">
            <w:pPr>
              <w:pStyle w:val="ListParagraph"/>
              <w:numPr>
                <w:ilvl w:val="0"/>
                <w:numId w:val="21"/>
              </w:numPr>
              <w:rPr>
                <w:rFonts w:cstheme="minorHAnsi"/>
              </w:rPr>
            </w:pPr>
            <w:r>
              <w:rPr>
                <w:rFonts w:cstheme="minorHAnsi"/>
              </w:rPr>
              <w:t>Unitec</w:t>
            </w:r>
          </w:p>
          <w:p w14:paraId="1BD116D3" w14:textId="78699627" w:rsidR="00FE4443" w:rsidRDefault="00FE4443" w:rsidP="00BD149C">
            <w:pPr>
              <w:pStyle w:val="ListParagraph"/>
              <w:numPr>
                <w:ilvl w:val="0"/>
                <w:numId w:val="21"/>
              </w:numPr>
              <w:rPr>
                <w:rFonts w:cstheme="minorHAnsi"/>
              </w:rPr>
            </w:pPr>
            <w:r>
              <w:rPr>
                <w:rFonts w:cstheme="minorHAnsi"/>
              </w:rPr>
              <w:t>University of Auckland</w:t>
            </w:r>
          </w:p>
          <w:p w14:paraId="05B24AAF" w14:textId="6648806B" w:rsidR="002522E0" w:rsidRDefault="002522E0" w:rsidP="00BD149C">
            <w:pPr>
              <w:pStyle w:val="ListParagraph"/>
              <w:numPr>
                <w:ilvl w:val="0"/>
                <w:numId w:val="21"/>
              </w:numPr>
              <w:rPr>
                <w:rFonts w:cstheme="minorHAnsi"/>
              </w:rPr>
            </w:pPr>
            <w:r>
              <w:rPr>
                <w:rFonts w:cstheme="minorHAnsi"/>
              </w:rPr>
              <w:t>Upper Hutt City Council</w:t>
            </w:r>
          </w:p>
          <w:p w14:paraId="662B349D" w14:textId="77777777" w:rsidR="007432ED" w:rsidRPr="00BD149C" w:rsidRDefault="007432ED" w:rsidP="00BD149C">
            <w:pPr>
              <w:pStyle w:val="ListParagraph"/>
              <w:numPr>
                <w:ilvl w:val="0"/>
                <w:numId w:val="21"/>
              </w:numPr>
              <w:rPr>
                <w:rFonts w:cstheme="minorHAnsi"/>
              </w:rPr>
            </w:pPr>
            <w:r>
              <w:rPr>
                <w:rFonts w:cstheme="minorHAnsi"/>
              </w:rPr>
              <w:t>Waikato Regional Council</w:t>
            </w:r>
          </w:p>
          <w:p w14:paraId="19335184" w14:textId="77777777" w:rsidR="00BD149C" w:rsidRDefault="00BD149C" w:rsidP="00BD149C">
            <w:pPr>
              <w:pStyle w:val="ListParagraph"/>
              <w:numPr>
                <w:ilvl w:val="0"/>
                <w:numId w:val="21"/>
              </w:numPr>
              <w:rPr>
                <w:rFonts w:cstheme="minorHAnsi"/>
              </w:rPr>
            </w:pPr>
            <w:r w:rsidRPr="00BD149C">
              <w:rPr>
                <w:rFonts w:cstheme="minorHAnsi"/>
              </w:rPr>
              <w:t>Waitaki District Council</w:t>
            </w:r>
          </w:p>
          <w:p w14:paraId="2EF10833" w14:textId="77777777" w:rsidR="002522E0" w:rsidRDefault="002522E0" w:rsidP="00BD149C">
            <w:pPr>
              <w:pStyle w:val="ListParagraph"/>
              <w:numPr>
                <w:ilvl w:val="0"/>
                <w:numId w:val="21"/>
              </w:numPr>
              <w:rPr>
                <w:rFonts w:cstheme="minorHAnsi"/>
              </w:rPr>
            </w:pPr>
            <w:r>
              <w:rPr>
                <w:rFonts w:cstheme="minorHAnsi"/>
              </w:rPr>
              <w:t>Wellington City Council</w:t>
            </w:r>
          </w:p>
          <w:p w14:paraId="228E59C8" w14:textId="103E158C" w:rsidR="00737931" w:rsidRPr="00BD149C" w:rsidRDefault="00737931" w:rsidP="00BD149C">
            <w:pPr>
              <w:pStyle w:val="ListParagraph"/>
              <w:numPr>
                <w:ilvl w:val="0"/>
                <w:numId w:val="21"/>
              </w:numPr>
              <w:rPr>
                <w:rFonts w:cstheme="minorHAnsi"/>
              </w:rPr>
            </w:pPr>
            <w:r>
              <w:rPr>
                <w:rFonts w:cstheme="minorHAnsi"/>
              </w:rPr>
              <w:t>Wintec</w:t>
            </w:r>
          </w:p>
        </w:tc>
      </w:tr>
    </w:tbl>
    <w:p w14:paraId="723F683E" w14:textId="77777777" w:rsidR="00BD149C" w:rsidRPr="005B2EC0" w:rsidRDefault="00BD149C" w:rsidP="00D23424">
      <w:pPr>
        <w:keepNext/>
        <w:spacing w:line="240" w:lineRule="auto"/>
        <w:rPr>
          <w:rFonts w:cstheme="minorHAnsi"/>
          <w:sz w:val="24"/>
          <w:szCs w:val="24"/>
        </w:rPr>
      </w:pPr>
      <w:r w:rsidRPr="005B2EC0">
        <w:rPr>
          <w:rFonts w:cstheme="minorHAnsi"/>
          <w:sz w:val="24"/>
          <w:szCs w:val="24"/>
        </w:rPr>
        <w:lastRenderedPageBreak/>
        <w:t>Sylvia is:</w:t>
      </w:r>
    </w:p>
    <w:p w14:paraId="058EFC8D" w14:textId="77777777" w:rsidR="00BD149C" w:rsidRPr="005B2EC0" w:rsidRDefault="00BD149C" w:rsidP="005B2EC0">
      <w:pPr>
        <w:pStyle w:val="ListParagraph"/>
        <w:keepNext/>
        <w:numPr>
          <w:ilvl w:val="0"/>
          <w:numId w:val="22"/>
        </w:numPr>
        <w:jc w:val="both"/>
        <w:rPr>
          <w:rFonts w:cstheme="minorHAnsi"/>
          <w:sz w:val="24"/>
          <w:szCs w:val="24"/>
        </w:rPr>
      </w:pPr>
      <w:r w:rsidRPr="005B2EC0">
        <w:rPr>
          <w:rFonts w:cstheme="minorHAnsi"/>
          <w:sz w:val="24"/>
          <w:szCs w:val="24"/>
        </w:rPr>
        <w:t xml:space="preserve">An accredited </w:t>
      </w:r>
      <w:r w:rsidR="00EE6514" w:rsidRPr="005B2EC0">
        <w:rPr>
          <w:rFonts w:cstheme="minorHAnsi"/>
          <w:sz w:val="24"/>
          <w:szCs w:val="24"/>
        </w:rPr>
        <w:t>Investment Management</w:t>
      </w:r>
      <w:r w:rsidRPr="005B2EC0">
        <w:rPr>
          <w:rFonts w:cstheme="minorHAnsi"/>
          <w:sz w:val="24"/>
          <w:szCs w:val="24"/>
        </w:rPr>
        <w:t xml:space="preserve"> facilitator</w:t>
      </w:r>
    </w:p>
    <w:p w14:paraId="597B6199" w14:textId="77777777" w:rsidR="00BD149C" w:rsidRPr="005B2EC0" w:rsidRDefault="00BD149C" w:rsidP="00020CAB">
      <w:pPr>
        <w:pStyle w:val="ListParagraph"/>
        <w:numPr>
          <w:ilvl w:val="0"/>
          <w:numId w:val="22"/>
        </w:numPr>
        <w:jc w:val="both"/>
        <w:rPr>
          <w:rFonts w:cstheme="minorHAnsi"/>
          <w:sz w:val="24"/>
          <w:szCs w:val="24"/>
        </w:rPr>
      </w:pPr>
      <w:r w:rsidRPr="005B2EC0">
        <w:rPr>
          <w:rFonts w:cstheme="minorHAnsi"/>
          <w:sz w:val="24"/>
          <w:szCs w:val="24"/>
        </w:rPr>
        <w:t>An accredited MSP (Managing Successful Programmes) and PRINCE2</w:t>
      </w:r>
      <w:r w:rsidR="008B006E" w:rsidRPr="005B2EC0">
        <w:rPr>
          <w:rFonts w:cstheme="minorHAnsi"/>
          <w:sz w:val="24"/>
          <w:szCs w:val="24"/>
        </w:rPr>
        <w:t xml:space="preserve"> P</w:t>
      </w:r>
      <w:r w:rsidRPr="005B2EC0">
        <w:rPr>
          <w:rFonts w:cstheme="minorHAnsi"/>
          <w:sz w:val="24"/>
          <w:szCs w:val="24"/>
        </w:rPr>
        <w:t>ractitioner</w:t>
      </w:r>
    </w:p>
    <w:p w14:paraId="6D5C0325" w14:textId="77777777" w:rsidR="00BD149C" w:rsidRPr="005B2EC0" w:rsidRDefault="00BD149C" w:rsidP="00020CAB">
      <w:pPr>
        <w:pStyle w:val="ListParagraph"/>
        <w:numPr>
          <w:ilvl w:val="0"/>
          <w:numId w:val="22"/>
        </w:numPr>
        <w:jc w:val="both"/>
        <w:rPr>
          <w:rFonts w:cstheme="minorHAnsi"/>
          <w:sz w:val="24"/>
          <w:szCs w:val="24"/>
        </w:rPr>
      </w:pPr>
      <w:r w:rsidRPr="005B2EC0">
        <w:rPr>
          <w:rFonts w:cstheme="minorHAnsi"/>
          <w:sz w:val="24"/>
          <w:szCs w:val="24"/>
        </w:rPr>
        <w:t>A trained Gateway Reviewer</w:t>
      </w:r>
    </w:p>
    <w:p w14:paraId="7DF1971A" w14:textId="77777777" w:rsidR="00E50972" w:rsidRPr="001C0F2B" w:rsidRDefault="008F499A" w:rsidP="002A27E5">
      <w:pPr>
        <w:pStyle w:val="Heading1"/>
        <w:spacing w:before="0"/>
      </w:pPr>
      <w:r w:rsidRPr="001C0F2B">
        <w:t xml:space="preserve">About Investment Management </w:t>
      </w:r>
    </w:p>
    <w:p w14:paraId="383EB99B" w14:textId="2AFD5712" w:rsidR="001C0F2B" w:rsidRPr="005B2EC0" w:rsidRDefault="001B06A1" w:rsidP="00737931">
      <w:pPr>
        <w:spacing w:before="120" w:line="240" w:lineRule="auto"/>
        <w:jc w:val="both"/>
        <w:rPr>
          <w:rFonts w:cstheme="minorHAnsi"/>
          <w:sz w:val="24"/>
          <w:szCs w:val="24"/>
        </w:rPr>
      </w:pPr>
      <w:r w:rsidRPr="005B2EC0">
        <w:rPr>
          <w:rFonts w:cstheme="minorHAnsi"/>
          <w:sz w:val="24"/>
          <w:szCs w:val="24"/>
        </w:rPr>
        <w:t xml:space="preserve">The Investment Management Standard (IMS) is a collection of simple, </w:t>
      </w:r>
      <w:r w:rsidR="00737931" w:rsidRPr="005B2EC0">
        <w:rPr>
          <w:rFonts w:cstheme="minorHAnsi"/>
          <w:sz w:val="24"/>
          <w:szCs w:val="24"/>
        </w:rPr>
        <w:t>common</w:t>
      </w:r>
      <w:r w:rsidR="00737931">
        <w:rPr>
          <w:rFonts w:cstheme="minorHAnsi"/>
          <w:sz w:val="24"/>
          <w:szCs w:val="24"/>
        </w:rPr>
        <w:t>-sense</w:t>
      </w:r>
      <w:r w:rsidRPr="005B2EC0">
        <w:rPr>
          <w:rFonts w:cstheme="minorHAnsi"/>
          <w:sz w:val="24"/>
          <w:szCs w:val="24"/>
        </w:rPr>
        <w:t xml:space="preserve"> ideas and practices that help organisation to direct resources to deliver the best outcomes.</w:t>
      </w:r>
    </w:p>
    <w:p w14:paraId="59633E35" w14:textId="446CFED2" w:rsidR="001B0F21" w:rsidRPr="005B2EC0" w:rsidRDefault="001B06A1" w:rsidP="00737931">
      <w:pPr>
        <w:spacing w:line="240" w:lineRule="auto"/>
        <w:jc w:val="both"/>
        <w:rPr>
          <w:rFonts w:cstheme="minorHAnsi"/>
          <w:sz w:val="24"/>
          <w:szCs w:val="24"/>
        </w:rPr>
      </w:pPr>
      <w:r w:rsidRPr="005B2EC0">
        <w:rPr>
          <w:rFonts w:cstheme="minorHAnsi"/>
          <w:sz w:val="24"/>
          <w:szCs w:val="24"/>
        </w:rPr>
        <w:t xml:space="preserve">The standard has been evolving since 2004 as a response to investment practices that were increasingly </w:t>
      </w:r>
      <w:r w:rsidR="00737931" w:rsidRPr="005B2EC0">
        <w:rPr>
          <w:rFonts w:cstheme="minorHAnsi"/>
          <w:sz w:val="24"/>
          <w:szCs w:val="24"/>
        </w:rPr>
        <w:t>comple</w:t>
      </w:r>
      <w:r w:rsidR="00737931">
        <w:rPr>
          <w:rFonts w:cstheme="minorHAnsi"/>
          <w:sz w:val="24"/>
          <w:szCs w:val="24"/>
        </w:rPr>
        <w:t>x,</w:t>
      </w:r>
      <w:r w:rsidRPr="005B2EC0">
        <w:rPr>
          <w:rFonts w:cstheme="minorHAnsi"/>
          <w:sz w:val="24"/>
          <w:szCs w:val="24"/>
        </w:rPr>
        <w:t xml:space="preserve"> but </w:t>
      </w:r>
      <w:r w:rsidR="005F2287">
        <w:rPr>
          <w:rFonts w:cstheme="minorHAnsi"/>
          <w:sz w:val="24"/>
          <w:szCs w:val="24"/>
        </w:rPr>
        <w:t xml:space="preserve">which </w:t>
      </w:r>
      <w:r w:rsidRPr="005B2EC0">
        <w:rPr>
          <w:rFonts w:cstheme="minorHAnsi"/>
          <w:sz w:val="24"/>
          <w:szCs w:val="24"/>
        </w:rPr>
        <w:t>failed to focus on the real need for an investment or the benefits that would be delivered. Its uses have expanded to the point that it is now a system that can support the primary investment decision-making functions of any organisation on multiple levels, from a decision about a single investment initiative to whole-of-organisation decisions that refocu</w:t>
      </w:r>
      <w:r w:rsidR="001C0F2B" w:rsidRPr="005B2EC0">
        <w:rPr>
          <w:rFonts w:cstheme="minorHAnsi"/>
          <w:sz w:val="24"/>
          <w:szCs w:val="24"/>
        </w:rPr>
        <w:t xml:space="preserve">s the organisation’s direction. </w:t>
      </w:r>
      <w:r w:rsidR="00F608FD" w:rsidRPr="005B2EC0">
        <w:rPr>
          <w:rFonts w:cstheme="minorHAnsi"/>
          <w:sz w:val="24"/>
          <w:szCs w:val="24"/>
        </w:rPr>
        <w:t xml:space="preserve">For more information on </w:t>
      </w:r>
      <w:r w:rsidR="00022B3F" w:rsidRPr="005B2EC0">
        <w:rPr>
          <w:rFonts w:cstheme="minorHAnsi"/>
          <w:sz w:val="24"/>
          <w:szCs w:val="24"/>
        </w:rPr>
        <w:t>how</w:t>
      </w:r>
      <w:r w:rsidR="00751BCF" w:rsidRPr="005B2EC0">
        <w:rPr>
          <w:rFonts w:cstheme="minorHAnsi"/>
          <w:sz w:val="24"/>
          <w:szCs w:val="24"/>
        </w:rPr>
        <w:t xml:space="preserve"> IMS can be used to </w:t>
      </w:r>
      <w:r w:rsidRPr="005B2EC0">
        <w:rPr>
          <w:rFonts w:cstheme="minorHAnsi"/>
          <w:sz w:val="24"/>
          <w:szCs w:val="24"/>
        </w:rPr>
        <w:t>aid</w:t>
      </w:r>
      <w:r w:rsidR="00751BCF" w:rsidRPr="005B2EC0">
        <w:rPr>
          <w:rFonts w:cstheme="minorHAnsi"/>
          <w:sz w:val="24"/>
          <w:szCs w:val="24"/>
        </w:rPr>
        <w:t xml:space="preserve"> your organisation</w:t>
      </w:r>
      <w:r w:rsidR="00344273" w:rsidRPr="005B2EC0">
        <w:rPr>
          <w:rFonts w:cstheme="minorHAnsi"/>
          <w:sz w:val="24"/>
          <w:szCs w:val="24"/>
        </w:rPr>
        <w:t>,</w:t>
      </w:r>
      <w:r w:rsidR="00F608FD" w:rsidRPr="005B2EC0">
        <w:rPr>
          <w:rFonts w:cstheme="minorHAnsi"/>
          <w:sz w:val="24"/>
          <w:szCs w:val="24"/>
        </w:rPr>
        <w:t xml:space="preserve"> </w:t>
      </w:r>
      <w:r w:rsidR="005A4434" w:rsidRPr="005B2EC0">
        <w:rPr>
          <w:rFonts w:cstheme="minorHAnsi"/>
          <w:sz w:val="24"/>
          <w:szCs w:val="24"/>
        </w:rPr>
        <w:t xml:space="preserve">go to </w:t>
      </w:r>
      <w:r w:rsidR="00737931" w:rsidRPr="00737931">
        <w:rPr>
          <w:sz w:val="24"/>
          <w:szCs w:val="24"/>
        </w:rPr>
        <w:t>https://www.dtf.vic.gov.au/infrastructure-investment/investment-management-standard</w:t>
      </w:r>
      <w:r w:rsidR="00737931">
        <w:rPr>
          <w:sz w:val="24"/>
          <w:szCs w:val="24"/>
        </w:rPr>
        <w:t>.</w:t>
      </w:r>
    </w:p>
    <w:p w14:paraId="4F565B5C" w14:textId="77777777" w:rsidR="00A919FC" w:rsidRPr="001C0F2B" w:rsidRDefault="00A0042A" w:rsidP="00020CAB">
      <w:pPr>
        <w:pStyle w:val="Heading1"/>
        <w:jc w:val="both"/>
      </w:pPr>
      <w:r w:rsidRPr="001C0F2B">
        <w:t>Costs</w:t>
      </w:r>
    </w:p>
    <w:p w14:paraId="3EFBA5AC" w14:textId="3E211B22" w:rsidR="001B06A1" w:rsidRPr="005B2EC0" w:rsidRDefault="000327B6" w:rsidP="00737931">
      <w:pPr>
        <w:spacing w:before="120" w:line="240" w:lineRule="auto"/>
        <w:jc w:val="both"/>
        <w:rPr>
          <w:sz w:val="24"/>
          <w:szCs w:val="24"/>
        </w:rPr>
      </w:pPr>
      <w:r w:rsidRPr="005B2EC0">
        <w:rPr>
          <w:b/>
          <w:sz w:val="24"/>
          <w:szCs w:val="24"/>
        </w:rPr>
        <w:t>Note:</w:t>
      </w:r>
      <w:r w:rsidRPr="005B2EC0">
        <w:rPr>
          <w:sz w:val="24"/>
          <w:szCs w:val="24"/>
        </w:rPr>
        <w:t xml:space="preserve"> As part of the engagement</w:t>
      </w:r>
      <w:r w:rsidR="00344273" w:rsidRPr="005B2EC0">
        <w:rPr>
          <w:sz w:val="24"/>
          <w:szCs w:val="24"/>
        </w:rPr>
        <w:t>,</w:t>
      </w:r>
      <w:r w:rsidRPr="005B2EC0">
        <w:rPr>
          <w:sz w:val="24"/>
          <w:szCs w:val="24"/>
        </w:rPr>
        <w:t xml:space="preserve"> you might choose to do one or all workshop</w:t>
      </w:r>
      <w:r w:rsidR="005F2287">
        <w:rPr>
          <w:sz w:val="24"/>
          <w:szCs w:val="24"/>
        </w:rPr>
        <w:t>s</w:t>
      </w:r>
      <w:r w:rsidRPr="005B2EC0">
        <w:rPr>
          <w:b/>
          <w:sz w:val="24"/>
          <w:szCs w:val="24"/>
        </w:rPr>
        <w:t xml:space="preserve">. </w:t>
      </w:r>
      <w:r w:rsidRPr="005B2EC0">
        <w:rPr>
          <w:sz w:val="24"/>
          <w:szCs w:val="24"/>
        </w:rPr>
        <w:t>Consult the facilitator and familiar</w:t>
      </w:r>
      <w:r w:rsidR="00344273" w:rsidRPr="005B2EC0">
        <w:rPr>
          <w:sz w:val="24"/>
          <w:szCs w:val="24"/>
        </w:rPr>
        <w:t>ise yourself</w:t>
      </w:r>
      <w:r w:rsidRPr="005B2EC0">
        <w:rPr>
          <w:sz w:val="24"/>
          <w:szCs w:val="24"/>
        </w:rPr>
        <w:t xml:space="preserve"> with</w:t>
      </w:r>
      <w:r w:rsidR="001B06A1" w:rsidRPr="005B2EC0">
        <w:rPr>
          <w:sz w:val="24"/>
          <w:szCs w:val="24"/>
        </w:rPr>
        <w:t xml:space="preserve"> </w:t>
      </w:r>
      <w:r w:rsidR="00BA6262" w:rsidRPr="005B2EC0">
        <w:rPr>
          <w:sz w:val="24"/>
          <w:szCs w:val="24"/>
        </w:rPr>
        <w:t xml:space="preserve">the </w:t>
      </w:r>
      <w:r w:rsidR="00BA6262" w:rsidRPr="00737931">
        <w:rPr>
          <w:sz w:val="24"/>
          <w:szCs w:val="24"/>
        </w:rPr>
        <w:t>Investment Management Standard</w:t>
      </w:r>
      <w:r w:rsidR="00BA6262" w:rsidRPr="005B2EC0">
        <w:rPr>
          <w:sz w:val="24"/>
          <w:szCs w:val="24"/>
        </w:rPr>
        <w:t xml:space="preserve">. </w:t>
      </w:r>
      <w:r w:rsidRPr="005B2EC0">
        <w:rPr>
          <w:sz w:val="24"/>
          <w:szCs w:val="24"/>
        </w:rPr>
        <w:t>If any prior IMS workshops have been developed on your investment</w:t>
      </w:r>
      <w:r w:rsidR="00344273" w:rsidRPr="005B2EC0">
        <w:rPr>
          <w:sz w:val="24"/>
          <w:szCs w:val="24"/>
        </w:rPr>
        <w:t>,</w:t>
      </w:r>
      <w:r w:rsidRPr="005B2EC0">
        <w:rPr>
          <w:sz w:val="24"/>
          <w:szCs w:val="24"/>
        </w:rPr>
        <w:t xml:space="preserve"> make sure you inform the facilitator. </w:t>
      </w:r>
      <w:r w:rsidR="00A605B7" w:rsidRPr="005B2EC0">
        <w:rPr>
          <w:sz w:val="24"/>
          <w:szCs w:val="24"/>
        </w:rPr>
        <w:t xml:space="preserve"> </w:t>
      </w:r>
    </w:p>
    <w:tbl>
      <w:tblPr>
        <w:tblStyle w:val="TableGrid"/>
        <w:tblW w:w="4950" w:type="pct"/>
        <w:tblLook w:val="04A0" w:firstRow="1" w:lastRow="0" w:firstColumn="1" w:lastColumn="0" w:noHBand="0" w:noVBand="1"/>
      </w:tblPr>
      <w:tblGrid>
        <w:gridCol w:w="5727"/>
        <w:gridCol w:w="2682"/>
      </w:tblGrid>
      <w:tr w:rsidR="00BA6262" w:rsidRPr="001C0F2B" w14:paraId="1B806CD9" w14:textId="77777777" w:rsidTr="00BA6262">
        <w:trPr>
          <w:trHeight w:val="185"/>
        </w:trPr>
        <w:tc>
          <w:tcPr>
            <w:tcW w:w="6091" w:type="dxa"/>
          </w:tcPr>
          <w:p w14:paraId="570F9BBD" w14:textId="77777777" w:rsidR="00BA6262" w:rsidRPr="00BA6262" w:rsidRDefault="00BA6262" w:rsidP="005B2EC0">
            <w:pPr>
              <w:pStyle w:val="TableText"/>
              <w:spacing w:before="40" w:after="40"/>
              <w:rPr>
                <w:rFonts w:asciiTheme="majorHAnsi" w:eastAsiaTheme="majorEastAsia" w:hAnsiTheme="majorHAnsi" w:cstheme="majorBidi"/>
                <w:b/>
                <w:bCs/>
                <w:color w:val="365F91" w:themeColor="accent1" w:themeShade="BF"/>
                <w:sz w:val="24"/>
              </w:rPr>
            </w:pPr>
            <w:r w:rsidRPr="00BA6262">
              <w:rPr>
                <w:rFonts w:asciiTheme="majorHAnsi" w:eastAsiaTheme="majorEastAsia" w:hAnsiTheme="majorHAnsi" w:cstheme="majorBidi"/>
                <w:b/>
                <w:bCs/>
                <w:color w:val="365F91" w:themeColor="accent1" w:themeShade="BF"/>
                <w:sz w:val="24"/>
              </w:rPr>
              <w:t>Service</w:t>
            </w:r>
          </w:p>
        </w:tc>
        <w:tc>
          <w:tcPr>
            <w:tcW w:w="2835" w:type="dxa"/>
          </w:tcPr>
          <w:p w14:paraId="0CD67CDA" w14:textId="77777777" w:rsidR="00BA6262" w:rsidRPr="00BA6262" w:rsidRDefault="00BA6262" w:rsidP="005B2EC0">
            <w:pPr>
              <w:pStyle w:val="TableText"/>
              <w:spacing w:before="40" w:after="40"/>
              <w:rPr>
                <w:rFonts w:asciiTheme="majorHAnsi" w:eastAsiaTheme="majorEastAsia" w:hAnsiTheme="majorHAnsi" w:cstheme="majorBidi"/>
                <w:b/>
                <w:bCs/>
                <w:color w:val="365F91" w:themeColor="accent1" w:themeShade="BF"/>
                <w:sz w:val="24"/>
              </w:rPr>
            </w:pPr>
            <w:r w:rsidRPr="00BA6262">
              <w:rPr>
                <w:rFonts w:asciiTheme="majorHAnsi" w:eastAsiaTheme="majorEastAsia" w:hAnsiTheme="majorHAnsi" w:cstheme="majorBidi"/>
                <w:b/>
                <w:bCs/>
                <w:color w:val="365F91" w:themeColor="accent1" w:themeShade="BF"/>
                <w:sz w:val="24"/>
              </w:rPr>
              <w:t>Cost (NZD excl. GST)</w:t>
            </w:r>
          </w:p>
        </w:tc>
      </w:tr>
      <w:tr w:rsidR="00BA6262" w:rsidRPr="001C0F2B" w14:paraId="1F2A984A" w14:textId="77777777" w:rsidTr="00BA6262">
        <w:trPr>
          <w:trHeight w:val="184"/>
        </w:trPr>
        <w:tc>
          <w:tcPr>
            <w:tcW w:w="6091" w:type="dxa"/>
            <w:vMerge w:val="restart"/>
          </w:tcPr>
          <w:p w14:paraId="28DC7668" w14:textId="77777777" w:rsidR="00BA6262" w:rsidRPr="001C0F2B" w:rsidRDefault="00BA6262" w:rsidP="00E04864">
            <w:pPr>
              <w:pStyle w:val="TableText"/>
              <w:spacing w:before="80" w:after="60"/>
            </w:pPr>
            <w:r w:rsidRPr="001C0F2B">
              <w:t>Problem Definition</w:t>
            </w:r>
          </w:p>
          <w:p w14:paraId="2CB748C0" w14:textId="77777777" w:rsidR="00BA6262" w:rsidRPr="001C0F2B" w:rsidRDefault="00BA6262" w:rsidP="00E04864">
            <w:pPr>
              <w:pStyle w:val="TableText"/>
              <w:spacing w:before="80" w:after="60"/>
            </w:pPr>
            <w:r w:rsidRPr="001C0F2B">
              <w:t>Benefit Definition</w:t>
            </w:r>
          </w:p>
          <w:p w14:paraId="0E6EC6D8" w14:textId="77777777" w:rsidR="00BA6262" w:rsidRPr="001C0F2B" w:rsidRDefault="00BA6262" w:rsidP="00E04864">
            <w:pPr>
              <w:pStyle w:val="TableText"/>
              <w:spacing w:before="80" w:after="60"/>
            </w:pPr>
            <w:r w:rsidRPr="001C0F2B">
              <w:t>Strategic Response</w:t>
            </w:r>
          </w:p>
          <w:p w14:paraId="4ACEFED2" w14:textId="77777777" w:rsidR="00BA6262" w:rsidRDefault="00BA6262" w:rsidP="00E04864">
            <w:pPr>
              <w:pStyle w:val="TableText"/>
              <w:spacing w:before="80" w:after="60"/>
            </w:pPr>
            <w:r w:rsidRPr="001C0F2B">
              <w:t xml:space="preserve">Solution Definition </w:t>
            </w:r>
          </w:p>
          <w:p w14:paraId="02129A88" w14:textId="77777777" w:rsidR="00BA6262" w:rsidRPr="001C0F2B" w:rsidRDefault="00BA6262" w:rsidP="00E04864">
            <w:pPr>
              <w:pStyle w:val="TableText"/>
              <w:spacing w:before="80" w:after="60"/>
            </w:pPr>
            <w:r w:rsidRPr="001C0F2B">
              <w:t>Prioritise investment proposals</w:t>
            </w:r>
            <w:r>
              <w:rPr>
                <w:color w:val="0000FF"/>
                <w:u w:val="single"/>
                <w:lang w:eastAsia="en-AU"/>
              </w:rPr>
              <w:t xml:space="preserve"> </w:t>
            </w:r>
          </w:p>
        </w:tc>
        <w:tc>
          <w:tcPr>
            <w:tcW w:w="2835" w:type="dxa"/>
          </w:tcPr>
          <w:p w14:paraId="1EBEF786" w14:textId="3B9B662A" w:rsidR="00BA6262" w:rsidRPr="001C0F2B" w:rsidRDefault="00BA6262" w:rsidP="005B2EC0">
            <w:pPr>
              <w:pStyle w:val="TableText"/>
              <w:spacing w:before="40" w:after="40"/>
            </w:pPr>
            <w:r>
              <w:t>$2,</w:t>
            </w:r>
            <w:r w:rsidR="00FE4443">
              <w:t>5</w:t>
            </w:r>
            <w:r>
              <w:t>00</w:t>
            </w:r>
          </w:p>
        </w:tc>
      </w:tr>
      <w:tr w:rsidR="00BA6262" w:rsidRPr="001C0F2B" w14:paraId="02F26100" w14:textId="77777777" w:rsidTr="00BA6262">
        <w:trPr>
          <w:trHeight w:val="184"/>
        </w:trPr>
        <w:tc>
          <w:tcPr>
            <w:tcW w:w="6091" w:type="dxa"/>
            <w:vMerge/>
          </w:tcPr>
          <w:p w14:paraId="402119BD" w14:textId="77777777" w:rsidR="00BA6262" w:rsidRPr="001C0F2B" w:rsidRDefault="00BA6262" w:rsidP="005B2EC0">
            <w:pPr>
              <w:pStyle w:val="TableText"/>
              <w:spacing w:before="40" w:after="40"/>
            </w:pPr>
          </w:p>
        </w:tc>
        <w:tc>
          <w:tcPr>
            <w:tcW w:w="2835" w:type="dxa"/>
          </w:tcPr>
          <w:p w14:paraId="50E52CBE" w14:textId="66C07B30" w:rsidR="00BA6262" w:rsidRDefault="00BA6262" w:rsidP="005B2EC0">
            <w:pPr>
              <w:pStyle w:val="TableText"/>
              <w:spacing w:before="40" w:after="40"/>
            </w:pPr>
            <w:r>
              <w:t>$2,</w:t>
            </w:r>
            <w:r w:rsidR="00FE4443">
              <w:t>5</w:t>
            </w:r>
            <w:r>
              <w:t>00</w:t>
            </w:r>
          </w:p>
        </w:tc>
      </w:tr>
      <w:tr w:rsidR="00BA6262" w:rsidRPr="001C0F2B" w14:paraId="2CD055FE" w14:textId="77777777" w:rsidTr="00BA6262">
        <w:trPr>
          <w:trHeight w:val="182"/>
        </w:trPr>
        <w:tc>
          <w:tcPr>
            <w:tcW w:w="6091" w:type="dxa"/>
            <w:vMerge/>
          </w:tcPr>
          <w:p w14:paraId="277FE6A9" w14:textId="77777777" w:rsidR="00BA6262" w:rsidRPr="001C0F2B" w:rsidRDefault="00BA6262" w:rsidP="005B2EC0">
            <w:pPr>
              <w:pStyle w:val="TableText"/>
              <w:spacing w:before="40" w:after="40"/>
            </w:pPr>
          </w:p>
        </w:tc>
        <w:tc>
          <w:tcPr>
            <w:tcW w:w="2835" w:type="dxa"/>
          </w:tcPr>
          <w:p w14:paraId="70C0BAEF" w14:textId="7A5DEB87" w:rsidR="00BA6262" w:rsidRPr="001C0F2B" w:rsidRDefault="00BA6262" w:rsidP="005B2EC0">
            <w:pPr>
              <w:pStyle w:val="TableText"/>
              <w:spacing w:before="40" w:after="40"/>
            </w:pPr>
            <w:r>
              <w:t>$2,</w:t>
            </w:r>
            <w:r w:rsidR="00FE4443">
              <w:t>5</w:t>
            </w:r>
            <w:r>
              <w:t>00</w:t>
            </w:r>
          </w:p>
        </w:tc>
      </w:tr>
      <w:tr w:rsidR="00BA6262" w:rsidRPr="001C0F2B" w14:paraId="26C98959" w14:textId="77777777" w:rsidTr="00BA6262">
        <w:trPr>
          <w:trHeight w:val="182"/>
        </w:trPr>
        <w:tc>
          <w:tcPr>
            <w:tcW w:w="6091" w:type="dxa"/>
            <w:vMerge/>
          </w:tcPr>
          <w:p w14:paraId="4F7FABCB" w14:textId="77777777" w:rsidR="00BA6262" w:rsidRPr="001C0F2B" w:rsidRDefault="00BA6262" w:rsidP="005B2EC0">
            <w:pPr>
              <w:pStyle w:val="TableText"/>
              <w:spacing w:before="40" w:after="40"/>
            </w:pPr>
          </w:p>
        </w:tc>
        <w:tc>
          <w:tcPr>
            <w:tcW w:w="2835" w:type="dxa"/>
          </w:tcPr>
          <w:p w14:paraId="6FEE5F43" w14:textId="22EB0E66" w:rsidR="00BA6262" w:rsidRPr="001C0F2B" w:rsidRDefault="00BA6262" w:rsidP="005B2EC0">
            <w:pPr>
              <w:pStyle w:val="TableText"/>
              <w:spacing w:before="40" w:after="40"/>
            </w:pPr>
            <w:r>
              <w:t>$2,</w:t>
            </w:r>
            <w:r w:rsidR="00FE4443">
              <w:t>5</w:t>
            </w:r>
            <w:r>
              <w:t>00</w:t>
            </w:r>
          </w:p>
        </w:tc>
      </w:tr>
      <w:tr w:rsidR="00BA6262" w:rsidRPr="001C0F2B" w14:paraId="71D775D9" w14:textId="77777777" w:rsidTr="00BA6262">
        <w:trPr>
          <w:trHeight w:val="182"/>
        </w:trPr>
        <w:tc>
          <w:tcPr>
            <w:tcW w:w="6091" w:type="dxa"/>
            <w:vMerge/>
          </w:tcPr>
          <w:p w14:paraId="1CA6E67D" w14:textId="77777777" w:rsidR="00BA6262" w:rsidRPr="001C0F2B" w:rsidRDefault="00BA6262" w:rsidP="005B2EC0">
            <w:pPr>
              <w:pStyle w:val="TableText"/>
              <w:spacing w:before="40" w:after="40"/>
            </w:pPr>
          </w:p>
        </w:tc>
        <w:tc>
          <w:tcPr>
            <w:tcW w:w="2835" w:type="dxa"/>
          </w:tcPr>
          <w:p w14:paraId="49E50401" w14:textId="071B2BF8" w:rsidR="00BA6262" w:rsidRPr="001C0F2B" w:rsidRDefault="00BA6262" w:rsidP="005B2EC0">
            <w:pPr>
              <w:pStyle w:val="TableText"/>
              <w:spacing w:before="40" w:after="40"/>
            </w:pPr>
            <w:r>
              <w:t>$2,</w:t>
            </w:r>
            <w:r w:rsidR="00FE4443">
              <w:t>5</w:t>
            </w:r>
            <w:r>
              <w:t>00</w:t>
            </w:r>
          </w:p>
        </w:tc>
      </w:tr>
      <w:tr w:rsidR="00BA6262" w:rsidRPr="001C0F2B" w14:paraId="61960526" w14:textId="77777777" w:rsidTr="00BA6262">
        <w:trPr>
          <w:trHeight w:val="184"/>
        </w:trPr>
        <w:tc>
          <w:tcPr>
            <w:tcW w:w="6091" w:type="dxa"/>
          </w:tcPr>
          <w:p w14:paraId="71D0FDB7" w14:textId="77777777" w:rsidR="00BA6262" w:rsidRPr="001C0F2B" w:rsidRDefault="00BA6262" w:rsidP="005B2EC0">
            <w:pPr>
              <w:pStyle w:val="TableText"/>
              <w:spacing w:before="40" w:after="40"/>
            </w:pPr>
            <w:r>
              <w:t>Business Case development</w:t>
            </w:r>
            <w:r w:rsidRPr="001C0F2B">
              <w:t xml:space="preserve"> </w:t>
            </w:r>
          </w:p>
        </w:tc>
        <w:tc>
          <w:tcPr>
            <w:tcW w:w="2835" w:type="dxa"/>
          </w:tcPr>
          <w:p w14:paraId="79A2474B" w14:textId="77777777" w:rsidR="00BA6262" w:rsidRPr="001C0F2B" w:rsidRDefault="00BA6262" w:rsidP="005B2EC0">
            <w:pPr>
              <w:pStyle w:val="TableText"/>
              <w:spacing w:before="40" w:after="40"/>
            </w:pPr>
            <w:r>
              <w:t>Talk to us</w:t>
            </w:r>
          </w:p>
        </w:tc>
      </w:tr>
    </w:tbl>
    <w:p w14:paraId="53507B37" w14:textId="77777777" w:rsidR="000579AF" w:rsidRDefault="006D2D22" w:rsidP="005863A5">
      <w:pPr>
        <w:pStyle w:val="Heading1"/>
        <w:spacing w:before="360" w:after="120"/>
      </w:pPr>
      <w:r w:rsidRPr="001C0F2B">
        <w:t>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6250"/>
      </w:tblGrid>
      <w:tr w:rsidR="00020CAB" w14:paraId="262B7DB6" w14:textId="77777777" w:rsidTr="00020CAB">
        <w:tc>
          <w:tcPr>
            <w:tcW w:w="2376" w:type="dxa"/>
          </w:tcPr>
          <w:p w14:paraId="5193C2D9" w14:textId="77777777" w:rsidR="00020CAB" w:rsidRPr="00020CAB" w:rsidRDefault="00E04864" w:rsidP="00E04864">
            <w:pPr>
              <w:pStyle w:val="NoSpacing"/>
              <w:spacing w:before="40"/>
              <w:rPr>
                <w:sz w:val="20"/>
                <w:szCs w:val="20"/>
              </w:rPr>
            </w:pPr>
            <w:r w:rsidRPr="00E04864">
              <w:rPr>
                <w:noProof/>
                <w:sz w:val="20"/>
                <w:szCs w:val="20"/>
                <w:lang w:val="en-NZ" w:eastAsia="en-NZ"/>
              </w:rPr>
              <w:drawing>
                <wp:inline distT="0" distB="0" distL="0" distR="0" wp14:anchorId="3552CFC2" wp14:editId="44F91E1E">
                  <wp:extent cx="885825" cy="949270"/>
                  <wp:effectExtent l="0" t="0" r="0" b="3810"/>
                  <wp:docPr id="6" name="Picture 6" descr="S:\CVs and Company Profile\Profile photographs for web sites\Sylvia\HunterGroup Profile 06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s and Company Profile\Profile photographs for web sites\Sylvia\HunterGroup Profile 06 cro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6758" cy="960986"/>
                          </a:xfrm>
                          <a:prstGeom prst="rect">
                            <a:avLst/>
                          </a:prstGeom>
                          <a:noFill/>
                          <a:ln>
                            <a:noFill/>
                          </a:ln>
                        </pic:spPr>
                      </pic:pic>
                    </a:graphicData>
                  </a:graphic>
                </wp:inline>
              </w:drawing>
            </w:r>
          </w:p>
        </w:tc>
        <w:tc>
          <w:tcPr>
            <w:tcW w:w="6866" w:type="dxa"/>
          </w:tcPr>
          <w:p w14:paraId="2CA6DED1" w14:textId="77777777" w:rsidR="00020CAB" w:rsidRPr="00020CAB" w:rsidRDefault="00020CAB" w:rsidP="00020CAB">
            <w:pPr>
              <w:pStyle w:val="NoSpacing"/>
              <w:rPr>
                <w:sz w:val="20"/>
                <w:szCs w:val="20"/>
              </w:rPr>
            </w:pPr>
            <w:r w:rsidRPr="00020CAB">
              <w:rPr>
                <w:sz w:val="20"/>
                <w:szCs w:val="20"/>
              </w:rPr>
              <w:t>Mob</w:t>
            </w:r>
            <w:r>
              <w:rPr>
                <w:sz w:val="20"/>
                <w:szCs w:val="20"/>
              </w:rPr>
              <w:t>ile</w:t>
            </w:r>
            <w:r w:rsidRPr="00020CAB">
              <w:rPr>
                <w:sz w:val="20"/>
                <w:szCs w:val="20"/>
              </w:rPr>
              <w:t>: +64 21 260 6773</w:t>
            </w:r>
          </w:p>
          <w:p w14:paraId="18BEC58E" w14:textId="77777777" w:rsidR="00020CAB" w:rsidRDefault="00020CAB" w:rsidP="00020CAB">
            <w:pPr>
              <w:pStyle w:val="NoSpacing"/>
              <w:spacing w:after="120"/>
              <w:rPr>
                <w:sz w:val="20"/>
                <w:szCs w:val="20"/>
              </w:rPr>
            </w:pPr>
            <w:r w:rsidRPr="00020CAB">
              <w:rPr>
                <w:sz w:val="20"/>
                <w:szCs w:val="20"/>
              </w:rPr>
              <w:t xml:space="preserve">Email: </w:t>
            </w:r>
            <w:hyperlink r:id="rId10" w:history="1">
              <w:r w:rsidR="00344273" w:rsidRPr="00576B8F">
                <w:rPr>
                  <w:rStyle w:val="Hyperlink"/>
                  <w:sz w:val="20"/>
                  <w:szCs w:val="20"/>
                </w:rPr>
                <w:t>Sylvia.meakin@huntergroup.co.nz</w:t>
              </w:r>
            </w:hyperlink>
          </w:p>
          <w:p w14:paraId="69AD92F4" w14:textId="77777777" w:rsidR="00020CAB" w:rsidRPr="00020CAB" w:rsidRDefault="00020CAB" w:rsidP="00020CAB">
            <w:pPr>
              <w:pStyle w:val="NoSpacing"/>
              <w:rPr>
                <w:sz w:val="20"/>
                <w:szCs w:val="20"/>
              </w:rPr>
            </w:pPr>
            <w:r w:rsidRPr="00020CAB">
              <w:rPr>
                <w:sz w:val="20"/>
                <w:szCs w:val="20"/>
              </w:rPr>
              <w:t>Hunter Group Ltd</w:t>
            </w:r>
          </w:p>
          <w:p w14:paraId="42EB8796" w14:textId="77777777" w:rsidR="00020CAB" w:rsidRPr="00020CAB" w:rsidRDefault="00020CAB" w:rsidP="00020CAB">
            <w:pPr>
              <w:pStyle w:val="NoSpacing"/>
              <w:rPr>
                <w:sz w:val="20"/>
                <w:szCs w:val="20"/>
              </w:rPr>
            </w:pPr>
            <w:r w:rsidRPr="00020CAB">
              <w:rPr>
                <w:sz w:val="20"/>
                <w:szCs w:val="20"/>
              </w:rPr>
              <w:t xml:space="preserve">PO Box 5361 </w:t>
            </w:r>
          </w:p>
          <w:p w14:paraId="60BD6360" w14:textId="77777777" w:rsidR="00020CAB" w:rsidRDefault="00344273" w:rsidP="00020CAB">
            <w:pPr>
              <w:pStyle w:val="NoSpacing"/>
              <w:rPr>
                <w:sz w:val="20"/>
                <w:szCs w:val="20"/>
              </w:rPr>
            </w:pPr>
            <w:r>
              <w:rPr>
                <w:sz w:val="20"/>
                <w:szCs w:val="20"/>
              </w:rPr>
              <w:t>Wellington 6145</w:t>
            </w:r>
          </w:p>
          <w:p w14:paraId="5C9A4A91" w14:textId="77777777" w:rsidR="00A605B7" w:rsidRPr="00020CAB" w:rsidRDefault="00A605B7" w:rsidP="00020CAB">
            <w:pPr>
              <w:pStyle w:val="NoSpacing"/>
              <w:rPr>
                <w:sz w:val="20"/>
                <w:szCs w:val="20"/>
              </w:rPr>
            </w:pPr>
            <w:r>
              <w:rPr>
                <w:sz w:val="20"/>
                <w:szCs w:val="20"/>
              </w:rPr>
              <w:t>New Zealand</w:t>
            </w:r>
          </w:p>
        </w:tc>
      </w:tr>
    </w:tbl>
    <w:p w14:paraId="6D826B35" w14:textId="5B1D3933" w:rsidR="00020CAB" w:rsidRPr="00344273" w:rsidRDefault="00344273" w:rsidP="00737931">
      <w:pPr>
        <w:pStyle w:val="NoSpacing"/>
        <w:spacing w:before="120"/>
        <w:rPr>
          <w:b/>
        </w:rPr>
      </w:pPr>
      <w:r w:rsidRPr="00344273">
        <w:rPr>
          <w:b/>
          <w:sz w:val="20"/>
          <w:szCs w:val="20"/>
        </w:rPr>
        <w:t xml:space="preserve">For more information, see our website </w:t>
      </w:r>
      <w:hyperlink r:id="rId11" w:history="1">
        <w:r w:rsidR="008D5B2F" w:rsidRPr="00AD4B5F">
          <w:rPr>
            <w:rStyle w:val="Hyperlink"/>
            <w:b/>
            <w:sz w:val="20"/>
            <w:szCs w:val="20"/>
          </w:rPr>
          <w:t>https://huntergroup.co.nz</w:t>
        </w:r>
      </w:hyperlink>
      <w:r w:rsidR="008D5B2F">
        <w:rPr>
          <w:b/>
          <w:sz w:val="20"/>
          <w:szCs w:val="20"/>
        </w:rPr>
        <w:t xml:space="preserve"> </w:t>
      </w:r>
    </w:p>
    <w:sectPr w:rsidR="00020CAB" w:rsidRPr="00344273" w:rsidSect="00BA6262">
      <w:pgSz w:w="11906" w:h="16838"/>
      <w:pgMar w:top="1134" w:right="1701" w:bottom="1440"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B7678" w14:textId="77777777" w:rsidR="00760625" w:rsidRDefault="00760625" w:rsidP="007A3CA7">
      <w:pPr>
        <w:spacing w:after="0" w:line="240" w:lineRule="auto"/>
      </w:pPr>
      <w:r>
        <w:separator/>
      </w:r>
    </w:p>
  </w:endnote>
  <w:endnote w:type="continuationSeparator" w:id="0">
    <w:p w14:paraId="540F54B7" w14:textId="77777777" w:rsidR="00760625" w:rsidRDefault="00760625" w:rsidP="007A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1115" w14:textId="77777777" w:rsidR="00760625" w:rsidRDefault="00760625" w:rsidP="007A3CA7">
      <w:pPr>
        <w:spacing w:after="0" w:line="240" w:lineRule="auto"/>
      </w:pPr>
      <w:r>
        <w:separator/>
      </w:r>
    </w:p>
  </w:footnote>
  <w:footnote w:type="continuationSeparator" w:id="0">
    <w:p w14:paraId="1BCEC025" w14:textId="77777777" w:rsidR="00760625" w:rsidRDefault="00760625" w:rsidP="007A3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9EA6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0297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422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342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CC25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CC1D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BE01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F66E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44A5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6D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4C1F"/>
    <w:multiLevelType w:val="hybridMultilevel"/>
    <w:tmpl w:val="DC845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2459BB"/>
    <w:multiLevelType w:val="hybridMultilevel"/>
    <w:tmpl w:val="3DCE81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EF850A3"/>
    <w:multiLevelType w:val="hybridMultilevel"/>
    <w:tmpl w:val="3B7C8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D47601"/>
    <w:multiLevelType w:val="hybridMultilevel"/>
    <w:tmpl w:val="CAF014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9C72DE"/>
    <w:multiLevelType w:val="hybridMultilevel"/>
    <w:tmpl w:val="EFCC1A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FF463F"/>
    <w:multiLevelType w:val="hybridMultilevel"/>
    <w:tmpl w:val="4C888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813965"/>
    <w:multiLevelType w:val="hybridMultilevel"/>
    <w:tmpl w:val="BC64C8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E6147AE"/>
    <w:multiLevelType w:val="hybridMultilevel"/>
    <w:tmpl w:val="2E7E07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1C7264E"/>
    <w:multiLevelType w:val="hybridMultilevel"/>
    <w:tmpl w:val="DC845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354D3B"/>
    <w:multiLevelType w:val="hybridMultilevel"/>
    <w:tmpl w:val="DC845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451035"/>
    <w:multiLevelType w:val="hybridMultilevel"/>
    <w:tmpl w:val="E32E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2A7FF5"/>
    <w:multiLevelType w:val="hybridMultilevel"/>
    <w:tmpl w:val="3B883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04636961">
    <w:abstractNumId w:val="14"/>
  </w:num>
  <w:num w:numId="2" w16cid:durableId="2140223512">
    <w:abstractNumId w:val="15"/>
  </w:num>
  <w:num w:numId="3" w16cid:durableId="183635709">
    <w:abstractNumId w:val="18"/>
  </w:num>
  <w:num w:numId="4" w16cid:durableId="1766874540">
    <w:abstractNumId w:val="12"/>
  </w:num>
  <w:num w:numId="5" w16cid:durableId="1599173106">
    <w:abstractNumId w:val="19"/>
  </w:num>
  <w:num w:numId="6" w16cid:durableId="885027213">
    <w:abstractNumId w:val="10"/>
  </w:num>
  <w:num w:numId="7" w16cid:durableId="1032610555">
    <w:abstractNumId w:val="9"/>
  </w:num>
  <w:num w:numId="8" w16cid:durableId="1255237352">
    <w:abstractNumId w:val="7"/>
  </w:num>
  <w:num w:numId="9" w16cid:durableId="1401441562">
    <w:abstractNumId w:val="6"/>
  </w:num>
  <w:num w:numId="10" w16cid:durableId="787744938">
    <w:abstractNumId w:val="5"/>
  </w:num>
  <w:num w:numId="11" w16cid:durableId="1509711163">
    <w:abstractNumId w:val="4"/>
  </w:num>
  <w:num w:numId="12" w16cid:durableId="51999840">
    <w:abstractNumId w:val="8"/>
  </w:num>
  <w:num w:numId="13" w16cid:durableId="2099059974">
    <w:abstractNumId w:val="3"/>
  </w:num>
  <w:num w:numId="14" w16cid:durableId="489634327">
    <w:abstractNumId w:val="2"/>
  </w:num>
  <w:num w:numId="15" w16cid:durableId="2004816085">
    <w:abstractNumId w:val="1"/>
  </w:num>
  <w:num w:numId="16" w16cid:durableId="1161314334">
    <w:abstractNumId w:val="0"/>
  </w:num>
  <w:num w:numId="17" w16cid:durableId="2048530239">
    <w:abstractNumId w:val="20"/>
  </w:num>
  <w:num w:numId="18" w16cid:durableId="1706906833">
    <w:abstractNumId w:val="21"/>
  </w:num>
  <w:num w:numId="19" w16cid:durableId="436215027">
    <w:abstractNumId w:val="13"/>
  </w:num>
  <w:num w:numId="20" w16cid:durableId="1435058736">
    <w:abstractNumId w:val="11"/>
  </w:num>
  <w:num w:numId="21" w16cid:durableId="1052080305">
    <w:abstractNumId w:val="16"/>
  </w:num>
  <w:num w:numId="22" w16cid:durableId="2392211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zMzUxMjUzMTM1MrBU0lEKTi0uzszPAykwqgUAW7IIbSwAAAA="/>
  </w:docVars>
  <w:rsids>
    <w:rsidRoot w:val="00973959"/>
    <w:rsid w:val="00020CAB"/>
    <w:rsid w:val="00022B3F"/>
    <w:rsid w:val="000327B6"/>
    <w:rsid w:val="000579AF"/>
    <w:rsid w:val="00064160"/>
    <w:rsid w:val="000A12BB"/>
    <w:rsid w:val="000C660C"/>
    <w:rsid w:val="001007EF"/>
    <w:rsid w:val="001646CF"/>
    <w:rsid w:val="001B06A1"/>
    <w:rsid w:val="001B0F21"/>
    <w:rsid w:val="001C0F2B"/>
    <w:rsid w:val="002522E0"/>
    <w:rsid w:val="002A2124"/>
    <w:rsid w:val="002A27E5"/>
    <w:rsid w:val="00344273"/>
    <w:rsid w:val="00365619"/>
    <w:rsid w:val="003778A0"/>
    <w:rsid w:val="003A3B61"/>
    <w:rsid w:val="003A5A97"/>
    <w:rsid w:val="003C156B"/>
    <w:rsid w:val="00411180"/>
    <w:rsid w:val="004857F7"/>
    <w:rsid w:val="00527196"/>
    <w:rsid w:val="005858C8"/>
    <w:rsid w:val="005863A5"/>
    <w:rsid w:val="00595635"/>
    <w:rsid w:val="005A4434"/>
    <w:rsid w:val="005B2EC0"/>
    <w:rsid w:val="005D229A"/>
    <w:rsid w:val="005D3805"/>
    <w:rsid w:val="005D5DEB"/>
    <w:rsid w:val="005E27EE"/>
    <w:rsid w:val="005E6B2E"/>
    <w:rsid w:val="005F2287"/>
    <w:rsid w:val="006B2215"/>
    <w:rsid w:val="006D2D22"/>
    <w:rsid w:val="006E1346"/>
    <w:rsid w:val="00726FEF"/>
    <w:rsid w:val="00737931"/>
    <w:rsid w:val="007432ED"/>
    <w:rsid w:val="00744E4E"/>
    <w:rsid w:val="00751BCF"/>
    <w:rsid w:val="00760625"/>
    <w:rsid w:val="007805B8"/>
    <w:rsid w:val="007A3CA7"/>
    <w:rsid w:val="007E04F9"/>
    <w:rsid w:val="008B006E"/>
    <w:rsid w:val="008D5B2F"/>
    <w:rsid w:val="008F2687"/>
    <w:rsid w:val="008F499A"/>
    <w:rsid w:val="00926887"/>
    <w:rsid w:val="009400B0"/>
    <w:rsid w:val="00943A55"/>
    <w:rsid w:val="00973959"/>
    <w:rsid w:val="009C28C8"/>
    <w:rsid w:val="009D227F"/>
    <w:rsid w:val="009F3566"/>
    <w:rsid w:val="00A0042A"/>
    <w:rsid w:val="00A455CE"/>
    <w:rsid w:val="00A605B7"/>
    <w:rsid w:val="00A64F48"/>
    <w:rsid w:val="00A919FC"/>
    <w:rsid w:val="00B717CC"/>
    <w:rsid w:val="00B7541E"/>
    <w:rsid w:val="00B755A2"/>
    <w:rsid w:val="00B96A55"/>
    <w:rsid w:val="00BA6262"/>
    <w:rsid w:val="00BB077D"/>
    <w:rsid w:val="00BC6878"/>
    <w:rsid w:val="00BD149C"/>
    <w:rsid w:val="00C14BFC"/>
    <w:rsid w:val="00C41019"/>
    <w:rsid w:val="00C75E71"/>
    <w:rsid w:val="00D059AF"/>
    <w:rsid w:val="00D23424"/>
    <w:rsid w:val="00D40EA5"/>
    <w:rsid w:val="00D425BC"/>
    <w:rsid w:val="00DD2FD5"/>
    <w:rsid w:val="00DF0207"/>
    <w:rsid w:val="00DF49EF"/>
    <w:rsid w:val="00E04864"/>
    <w:rsid w:val="00E27586"/>
    <w:rsid w:val="00E50972"/>
    <w:rsid w:val="00E51060"/>
    <w:rsid w:val="00E5691C"/>
    <w:rsid w:val="00E92F71"/>
    <w:rsid w:val="00EB0C04"/>
    <w:rsid w:val="00EC29D7"/>
    <w:rsid w:val="00EE6514"/>
    <w:rsid w:val="00EF1624"/>
    <w:rsid w:val="00EF2A02"/>
    <w:rsid w:val="00F21C4E"/>
    <w:rsid w:val="00F456ED"/>
    <w:rsid w:val="00F56981"/>
    <w:rsid w:val="00F608FD"/>
    <w:rsid w:val="00F727B9"/>
    <w:rsid w:val="00FB5480"/>
    <w:rsid w:val="00FB5C29"/>
    <w:rsid w:val="00FE4443"/>
    <w:rsid w:val="00FF7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E55E"/>
  <w15:docId w15:val="{651E3F66-878D-400A-8515-3A5D96D2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81"/>
    <w:rPr>
      <w:sz w:val="20"/>
    </w:rPr>
  </w:style>
  <w:style w:type="paragraph" w:styleId="Heading1">
    <w:name w:val="heading 1"/>
    <w:basedOn w:val="Normal"/>
    <w:next w:val="Normal"/>
    <w:link w:val="Heading1Char"/>
    <w:uiPriority w:val="9"/>
    <w:qFormat/>
    <w:rsid w:val="00F56981"/>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3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19FC"/>
    <w:rPr>
      <w:color w:val="0000FF" w:themeColor="hyperlink"/>
      <w:u w:val="single"/>
    </w:rPr>
  </w:style>
  <w:style w:type="paragraph" w:styleId="ListParagraph">
    <w:name w:val="List Paragraph"/>
    <w:basedOn w:val="Normal"/>
    <w:uiPriority w:val="34"/>
    <w:qFormat/>
    <w:rsid w:val="003A5A97"/>
    <w:pPr>
      <w:ind w:left="720"/>
      <w:contextualSpacing/>
    </w:pPr>
  </w:style>
  <w:style w:type="paragraph" w:styleId="BalloonText">
    <w:name w:val="Balloon Text"/>
    <w:basedOn w:val="Normal"/>
    <w:link w:val="BalloonTextChar"/>
    <w:uiPriority w:val="99"/>
    <w:semiHidden/>
    <w:unhideWhenUsed/>
    <w:rsid w:val="000C6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60C"/>
    <w:rPr>
      <w:rFonts w:ascii="Tahoma" w:hAnsi="Tahoma" w:cs="Tahoma"/>
      <w:sz w:val="16"/>
      <w:szCs w:val="16"/>
    </w:rPr>
  </w:style>
  <w:style w:type="paragraph" w:styleId="Header">
    <w:name w:val="header"/>
    <w:basedOn w:val="Normal"/>
    <w:link w:val="HeaderChar"/>
    <w:uiPriority w:val="99"/>
    <w:unhideWhenUsed/>
    <w:rsid w:val="007A3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CA7"/>
  </w:style>
  <w:style w:type="paragraph" w:styleId="Footer">
    <w:name w:val="footer"/>
    <w:basedOn w:val="Normal"/>
    <w:link w:val="FooterChar"/>
    <w:uiPriority w:val="99"/>
    <w:unhideWhenUsed/>
    <w:rsid w:val="007A3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CA7"/>
  </w:style>
  <w:style w:type="character" w:customStyle="1" w:styleId="apple-converted-space">
    <w:name w:val="apple-converted-space"/>
    <w:basedOn w:val="DefaultParagraphFont"/>
    <w:rsid w:val="001B06A1"/>
  </w:style>
  <w:style w:type="paragraph" w:styleId="Title">
    <w:name w:val="Title"/>
    <w:basedOn w:val="Normal"/>
    <w:next w:val="Normal"/>
    <w:link w:val="TitleChar"/>
    <w:uiPriority w:val="10"/>
    <w:qFormat/>
    <w:rsid w:val="001C0F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0F2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C0F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C0F2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5698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qFormat/>
    <w:rsid w:val="00F56981"/>
    <w:pPr>
      <w:spacing w:after="0" w:line="240" w:lineRule="auto"/>
    </w:pPr>
    <w:rPr>
      <w:rFonts w:cstheme="minorHAnsi"/>
      <w:sz w:val="18"/>
      <w:szCs w:val="24"/>
    </w:rPr>
  </w:style>
  <w:style w:type="paragraph" w:styleId="NoSpacing">
    <w:name w:val="No Spacing"/>
    <w:uiPriority w:val="1"/>
    <w:qFormat/>
    <w:rsid w:val="00F56981"/>
    <w:pPr>
      <w:spacing w:after="0" w:line="240" w:lineRule="auto"/>
    </w:pPr>
  </w:style>
  <w:style w:type="paragraph" w:styleId="CommentText">
    <w:name w:val="annotation text"/>
    <w:basedOn w:val="Normal"/>
    <w:link w:val="CommentTextChar"/>
    <w:uiPriority w:val="99"/>
    <w:unhideWhenUsed/>
    <w:rsid w:val="00B755A2"/>
    <w:pPr>
      <w:spacing w:after="0" w:line="240" w:lineRule="auto"/>
    </w:pPr>
    <w:rPr>
      <w:sz w:val="16"/>
      <w:szCs w:val="20"/>
    </w:rPr>
  </w:style>
  <w:style w:type="character" w:customStyle="1" w:styleId="CommentTextChar">
    <w:name w:val="Comment Text Char"/>
    <w:basedOn w:val="DefaultParagraphFont"/>
    <w:link w:val="CommentText"/>
    <w:uiPriority w:val="99"/>
    <w:rsid w:val="00B755A2"/>
    <w:rPr>
      <w:sz w:val="16"/>
      <w:szCs w:val="20"/>
    </w:rPr>
  </w:style>
  <w:style w:type="character" w:styleId="UnresolvedMention">
    <w:name w:val="Unresolved Mention"/>
    <w:basedOn w:val="DefaultParagraphFont"/>
    <w:uiPriority w:val="99"/>
    <w:semiHidden/>
    <w:unhideWhenUsed/>
    <w:rsid w:val="00737931"/>
    <w:rPr>
      <w:color w:val="605E5C"/>
      <w:shd w:val="clear" w:color="auto" w:fill="E1DFDD"/>
    </w:rPr>
  </w:style>
  <w:style w:type="character" w:styleId="FollowedHyperlink">
    <w:name w:val="FollowedHyperlink"/>
    <w:basedOn w:val="DefaultParagraphFont"/>
    <w:uiPriority w:val="99"/>
    <w:semiHidden/>
    <w:unhideWhenUsed/>
    <w:rsid w:val="007379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93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ntergroup.co.nz" TargetMode="External"/><Relationship Id="rId5" Type="http://schemas.openxmlformats.org/officeDocument/2006/relationships/webSettings" Target="webSettings.xml"/><Relationship Id="rId10" Type="http://schemas.openxmlformats.org/officeDocument/2006/relationships/hyperlink" Target="mailto:Sylvia.meakin@huntergroup.co.n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F29D-1334-4ECE-9B19-41BFC0E8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Meakin Hunter Group Ltd</dc:creator>
  <cp:lastModifiedBy>David Young</cp:lastModifiedBy>
  <cp:revision>4</cp:revision>
  <cp:lastPrinted>2012-08-05T23:05:00Z</cp:lastPrinted>
  <dcterms:created xsi:type="dcterms:W3CDTF">2022-04-05T20:50:00Z</dcterms:created>
  <dcterms:modified xsi:type="dcterms:W3CDTF">2022-04-05T21:36:00Z</dcterms:modified>
</cp:coreProperties>
</file>