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12D" w:rsidRPr="0077512D" w:rsidRDefault="00255A25" w:rsidP="00C80C1F">
      <w:pPr>
        <w:pStyle w:val="Title"/>
        <w:ind w:right="2692"/>
      </w:pPr>
      <w:bookmarkStart w:id="0" w:name="_GoBack"/>
      <w:bookmarkEnd w:id="0"/>
      <w:r w:rsidRPr="00255A25">
        <w:t xml:space="preserve">Conducting a </w:t>
      </w:r>
      <w:r w:rsidR="00822A81" w:rsidRPr="00255A25">
        <w:t>regulatory change mea</w:t>
      </w:r>
      <w:r w:rsidRPr="00255A25">
        <w:t>surement</w:t>
      </w:r>
      <w:r w:rsidR="00285E5F">
        <w:rPr>
          <w:noProof/>
        </w:rPr>
        <w:drawing>
          <wp:anchor distT="0" distB="0" distL="114300" distR="114300" simplePos="0" relativeHeight="251656192" behindDoc="0" locked="0" layoutInCell="1" allowOverlap="1">
            <wp:simplePos x="0" y="0"/>
            <wp:positionH relativeFrom="page">
              <wp:posOffset>0</wp:posOffset>
            </wp:positionH>
            <wp:positionV relativeFrom="page">
              <wp:posOffset>2990850</wp:posOffset>
            </wp:positionV>
            <wp:extent cx="7632065" cy="2129790"/>
            <wp:effectExtent l="0" t="0" r="6985" b="3810"/>
            <wp:wrapNone/>
            <wp:docPr id="296" name="Picture 239" descr="Cover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CoverArt"/>
                    <pic:cNvPicPr>
                      <a:picLocks noChangeAspect="1" noChangeArrowheads="1"/>
                    </pic:cNvPicPr>
                  </pic:nvPicPr>
                  <pic:blipFill>
                    <a:blip r:embed="rId9">
                      <a:extLst>
                        <a:ext uri="{28A0092B-C50C-407E-A947-70E740481C1C}">
                          <a14:useLocalDpi xmlns:a14="http://schemas.microsoft.com/office/drawing/2010/main" val="0"/>
                        </a:ext>
                      </a:extLst>
                    </a:blip>
                    <a:srcRect l="143" t="850" r="-333" b="-850"/>
                    <a:stretch>
                      <a:fillRect/>
                    </a:stretch>
                  </pic:blipFill>
                  <pic:spPr bwMode="auto">
                    <a:xfrm>
                      <a:off x="0" y="0"/>
                      <a:ext cx="7632065" cy="2129790"/>
                    </a:xfrm>
                    <a:prstGeom prst="rect">
                      <a:avLst/>
                    </a:prstGeom>
                    <a:noFill/>
                  </pic:spPr>
                </pic:pic>
              </a:graphicData>
            </a:graphic>
            <wp14:sizeRelH relativeFrom="margin">
              <wp14:pctWidth>0</wp14:pctWidth>
            </wp14:sizeRelH>
            <wp14:sizeRelV relativeFrom="margin">
              <wp14:pctHeight>0</wp14:pctHeight>
            </wp14:sizeRelV>
          </wp:anchor>
        </w:drawing>
      </w:r>
    </w:p>
    <w:p w:rsidR="0077512D" w:rsidRPr="0077512D" w:rsidRDefault="00255A25" w:rsidP="00C4234F">
      <w:pPr>
        <w:pStyle w:val="Subtitle"/>
      </w:pPr>
      <w:r>
        <w:t>Guide to mapping – Toolkit 1</w:t>
      </w:r>
    </w:p>
    <w:p w:rsidR="0077512D" w:rsidRDefault="00255A25" w:rsidP="0034593D">
      <w:pPr>
        <w:pStyle w:val="TertiaryTitle"/>
      </w:pPr>
      <w:r>
        <w:t>December 2009</w:t>
      </w:r>
    </w:p>
    <w:p w:rsidR="0041425C" w:rsidRDefault="00285E5F" w:rsidP="00261BE8">
      <w:pPr>
        <w:tabs>
          <w:tab w:val="left" w:pos="6495"/>
        </w:tabs>
        <w:rPr>
          <w:lang w:eastAsia="en-US"/>
        </w:rPr>
      </w:pPr>
      <w:r>
        <w:rPr>
          <w:noProof/>
        </w:rPr>
        <mc:AlternateContent>
          <mc:Choice Requires="wpg">
            <w:drawing>
              <wp:anchor distT="0" distB="0" distL="114300" distR="114300" simplePos="0" relativeHeight="251651072" behindDoc="0" locked="0" layoutInCell="1" allowOverlap="1">
                <wp:simplePos x="0" y="0"/>
                <wp:positionH relativeFrom="page">
                  <wp:posOffset>-3095625</wp:posOffset>
                </wp:positionH>
                <wp:positionV relativeFrom="page">
                  <wp:posOffset>9115425</wp:posOffset>
                </wp:positionV>
                <wp:extent cx="5543550" cy="1579880"/>
                <wp:effectExtent l="0" t="0" r="19050" b="20320"/>
                <wp:wrapNone/>
                <wp:docPr id="9"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43550" cy="1579880"/>
                          <a:chOff x="0" y="0"/>
                          <a:chExt cx="5543550" cy="1581150"/>
                        </a:xfrm>
                      </wpg:grpSpPr>
                      <wps:wsp>
                        <wps:cNvPr id="10" name="Straight Connector 3"/>
                        <wps:cNvCnPr/>
                        <wps:spPr>
                          <a:xfrm flipV="1">
                            <a:off x="361950" y="0"/>
                            <a:ext cx="1581150" cy="1581150"/>
                          </a:xfrm>
                          <a:prstGeom prst="line">
                            <a:avLst/>
                          </a:prstGeom>
                          <a:noFill/>
                          <a:ln w="6350" cap="flat" cmpd="sng" algn="ctr">
                            <a:solidFill>
                              <a:sysClr val="window" lastClr="FFFFFF"/>
                            </a:solidFill>
                            <a:prstDash val="solid"/>
                          </a:ln>
                          <a:effectLst/>
                        </wps:spPr>
                        <wps:bodyPr/>
                      </wps:wsp>
                      <wps:wsp>
                        <wps:cNvPr id="11" name="Straight Connector 4"/>
                        <wps:cNvCnPr/>
                        <wps:spPr>
                          <a:xfrm flipV="1">
                            <a:off x="542925" y="0"/>
                            <a:ext cx="1581150" cy="1581150"/>
                          </a:xfrm>
                          <a:prstGeom prst="line">
                            <a:avLst/>
                          </a:prstGeom>
                          <a:noFill/>
                          <a:ln w="6350" cap="flat" cmpd="sng" algn="ctr">
                            <a:solidFill>
                              <a:sysClr val="window" lastClr="FFFFFF"/>
                            </a:solidFill>
                            <a:prstDash val="solid"/>
                          </a:ln>
                          <a:effectLst/>
                        </wps:spPr>
                        <wps:bodyPr/>
                      </wps:wsp>
                      <wps:wsp>
                        <wps:cNvPr id="13" name="Straight Connector 5"/>
                        <wps:cNvCnPr/>
                        <wps:spPr>
                          <a:xfrm flipV="1">
                            <a:off x="723900" y="0"/>
                            <a:ext cx="1581150" cy="1581150"/>
                          </a:xfrm>
                          <a:prstGeom prst="line">
                            <a:avLst/>
                          </a:prstGeom>
                          <a:noFill/>
                          <a:ln w="6350" cap="flat" cmpd="sng" algn="ctr">
                            <a:solidFill>
                              <a:sysClr val="window" lastClr="FFFFFF"/>
                            </a:solidFill>
                            <a:prstDash val="solid"/>
                          </a:ln>
                          <a:effectLst/>
                        </wps:spPr>
                        <wps:bodyPr/>
                      </wps:wsp>
                      <wps:wsp>
                        <wps:cNvPr id="15" name="Straight Connector 6"/>
                        <wps:cNvCnPr/>
                        <wps:spPr>
                          <a:xfrm flipV="1">
                            <a:off x="904875" y="0"/>
                            <a:ext cx="1581150" cy="1581150"/>
                          </a:xfrm>
                          <a:prstGeom prst="line">
                            <a:avLst/>
                          </a:prstGeom>
                          <a:noFill/>
                          <a:ln w="6350" cap="flat" cmpd="sng" algn="ctr">
                            <a:solidFill>
                              <a:sysClr val="window" lastClr="FFFFFF"/>
                            </a:solidFill>
                            <a:prstDash val="solid"/>
                          </a:ln>
                          <a:effectLst/>
                        </wps:spPr>
                        <wps:bodyPr/>
                      </wps:wsp>
                      <wps:wsp>
                        <wps:cNvPr id="16" name="Straight Connector 7"/>
                        <wps:cNvCnPr/>
                        <wps:spPr>
                          <a:xfrm flipV="1">
                            <a:off x="1076325" y="0"/>
                            <a:ext cx="1581150" cy="1581150"/>
                          </a:xfrm>
                          <a:prstGeom prst="line">
                            <a:avLst/>
                          </a:prstGeom>
                          <a:noFill/>
                          <a:ln w="6350" cap="flat" cmpd="sng" algn="ctr">
                            <a:solidFill>
                              <a:sysClr val="window" lastClr="FFFFFF"/>
                            </a:solidFill>
                            <a:prstDash val="solid"/>
                          </a:ln>
                          <a:effectLst/>
                        </wps:spPr>
                        <wps:bodyPr/>
                      </wps:wsp>
                      <wps:wsp>
                        <wps:cNvPr id="17" name="Straight Connector 8"/>
                        <wps:cNvCnPr/>
                        <wps:spPr>
                          <a:xfrm flipV="1">
                            <a:off x="1257300" y="0"/>
                            <a:ext cx="1581150" cy="1581150"/>
                          </a:xfrm>
                          <a:prstGeom prst="line">
                            <a:avLst/>
                          </a:prstGeom>
                          <a:noFill/>
                          <a:ln w="6350" cap="flat" cmpd="sng" algn="ctr">
                            <a:solidFill>
                              <a:sysClr val="window" lastClr="FFFFFF"/>
                            </a:solidFill>
                            <a:prstDash val="solid"/>
                          </a:ln>
                          <a:effectLst/>
                        </wps:spPr>
                        <wps:bodyPr/>
                      </wps:wsp>
                      <wps:wsp>
                        <wps:cNvPr id="18" name="Straight Connector 9"/>
                        <wps:cNvCnPr/>
                        <wps:spPr>
                          <a:xfrm flipV="1">
                            <a:off x="1438275" y="0"/>
                            <a:ext cx="1581150" cy="1581150"/>
                          </a:xfrm>
                          <a:prstGeom prst="line">
                            <a:avLst/>
                          </a:prstGeom>
                          <a:noFill/>
                          <a:ln w="6350" cap="flat" cmpd="sng" algn="ctr">
                            <a:solidFill>
                              <a:sysClr val="window" lastClr="FFFFFF"/>
                            </a:solidFill>
                            <a:prstDash val="solid"/>
                          </a:ln>
                          <a:effectLst/>
                        </wps:spPr>
                        <wps:bodyPr/>
                      </wps:wsp>
                      <wps:wsp>
                        <wps:cNvPr id="19" name="Straight Connector 10"/>
                        <wps:cNvCnPr/>
                        <wps:spPr>
                          <a:xfrm flipV="1">
                            <a:off x="1619250" y="0"/>
                            <a:ext cx="1581150" cy="1581150"/>
                          </a:xfrm>
                          <a:prstGeom prst="line">
                            <a:avLst/>
                          </a:prstGeom>
                          <a:noFill/>
                          <a:ln w="6350" cap="flat" cmpd="sng" algn="ctr">
                            <a:solidFill>
                              <a:sysClr val="window" lastClr="FFFFFF"/>
                            </a:solidFill>
                            <a:prstDash val="solid"/>
                          </a:ln>
                          <a:effectLst/>
                        </wps:spPr>
                        <wps:bodyPr/>
                      </wps:wsp>
                      <wps:wsp>
                        <wps:cNvPr id="20" name="Straight Connector 11"/>
                        <wps:cNvCnPr/>
                        <wps:spPr>
                          <a:xfrm flipV="1">
                            <a:off x="1800225" y="0"/>
                            <a:ext cx="1581150" cy="1581150"/>
                          </a:xfrm>
                          <a:prstGeom prst="line">
                            <a:avLst/>
                          </a:prstGeom>
                          <a:noFill/>
                          <a:ln w="6350" cap="flat" cmpd="sng" algn="ctr">
                            <a:solidFill>
                              <a:sysClr val="window" lastClr="FFFFFF"/>
                            </a:solidFill>
                            <a:prstDash val="solid"/>
                          </a:ln>
                          <a:effectLst/>
                        </wps:spPr>
                        <wps:bodyPr/>
                      </wps:wsp>
                      <wps:wsp>
                        <wps:cNvPr id="21" name="Straight Connector 12"/>
                        <wps:cNvCnPr/>
                        <wps:spPr>
                          <a:xfrm flipV="1">
                            <a:off x="1981200" y="0"/>
                            <a:ext cx="1581150" cy="1581150"/>
                          </a:xfrm>
                          <a:prstGeom prst="line">
                            <a:avLst/>
                          </a:prstGeom>
                          <a:noFill/>
                          <a:ln w="6350" cap="flat" cmpd="sng" algn="ctr">
                            <a:solidFill>
                              <a:sysClr val="window" lastClr="FFFFFF"/>
                            </a:solidFill>
                            <a:prstDash val="solid"/>
                          </a:ln>
                          <a:effectLst/>
                        </wps:spPr>
                        <wps:bodyPr/>
                      </wps:wsp>
                      <wps:wsp>
                        <wps:cNvPr id="22" name="Straight Connector 13"/>
                        <wps:cNvCnPr/>
                        <wps:spPr>
                          <a:xfrm flipV="1">
                            <a:off x="2162175" y="0"/>
                            <a:ext cx="1581150" cy="1581150"/>
                          </a:xfrm>
                          <a:prstGeom prst="line">
                            <a:avLst/>
                          </a:prstGeom>
                          <a:noFill/>
                          <a:ln w="6350" cap="flat" cmpd="sng" algn="ctr">
                            <a:solidFill>
                              <a:sysClr val="window" lastClr="FFFFFF"/>
                            </a:solidFill>
                            <a:prstDash val="solid"/>
                          </a:ln>
                          <a:effectLst/>
                        </wps:spPr>
                        <wps:bodyPr/>
                      </wps:wsp>
                      <wps:wsp>
                        <wps:cNvPr id="23" name="Straight Connector 14"/>
                        <wps:cNvCnPr/>
                        <wps:spPr>
                          <a:xfrm flipV="1">
                            <a:off x="2343150" y="0"/>
                            <a:ext cx="1581150" cy="1581150"/>
                          </a:xfrm>
                          <a:prstGeom prst="line">
                            <a:avLst/>
                          </a:prstGeom>
                          <a:noFill/>
                          <a:ln w="6350" cap="flat" cmpd="sng" algn="ctr">
                            <a:solidFill>
                              <a:sysClr val="window" lastClr="FFFFFF"/>
                            </a:solidFill>
                            <a:prstDash val="solid"/>
                          </a:ln>
                          <a:effectLst/>
                        </wps:spPr>
                        <wps:bodyPr/>
                      </wps:wsp>
                      <wps:wsp>
                        <wps:cNvPr id="24" name="Straight Connector 15"/>
                        <wps:cNvCnPr/>
                        <wps:spPr>
                          <a:xfrm flipV="1">
                            <a:off x="2524125" y="0"/>
                            <a:ext cx="1581150" cy="1581150"/>
                          </a:xfrm>
                          <a:prstGeom prst="line">
                            <a:avLst/>
                          </a:prstGeom>
                          <a:noFill/>
                          <a:ln w="6350" cap="flat" cmpd="sng" algn="ctr">
                            <a:solidFill>
                              <a:sysClr val="window" lastClr="FFFFFF"/>
                            </a:solidFill>
                            <a:prstDash val="solid"/>
                          </a:ln>
                          <a:effectLst/>
                        </wps:spPr>
                        <wps:bodyPr/>
                      </wps:wsp>
                      <wps:wsp>
                        <wps:cNvPr id="25" name="Straight Connector 16"/>
                        <wps:cNvCnPr/>
                        <wps:spPr>
                          <a:xfrm flipV="1">
                            <a:off x="2705100" y="0"/>
                            <a:ext cx="1581150" cy="1581150"/>
                          </a:xfrm>
                          <a:prstGeom prst="line">
                            <a:avLst/>
                          </a:prstGeom>
                          <a:noFill/>
                          <a:ln w="6350" cap="flat" cmpd="sng" algn="ctr">
                            <a:solidFill>
                              <a:sysClr val="window" lastClr="FFFFFF"/>
                            </a:solidFill>
                            <a:prstDash val="solid"/>
                          </a:ln>
                          <a:effectLst/>
                        </wps:spPr>
                        <wps:bodyPr/>
                      </wps:wsp>
                      <wps:wsp>
                        <wps:cNvPr id="26" name="Straight Connector 17"/>
                        <wps:cNvCnPr/>
                        <wps:spPr>
                          <a:xfrm flipV="1">
                            <a:off x="2886075" y="0"/>
                            <a:ext cx="1581150" cy="1581150"/>
                          </a:xfrm>
                          <a:prstGeom prst="line">
                            <a:avLst/>
                          </a:prstGeom>
                          <a:noFill/>
                          <a:ln w="6350" cap="flat" cmpd="sng" algn="ctr">
                            <a:solidFill>
                              <a:sysClr val="window" lastClr="FFFFFF"/>
                            </a:solidFill>
                            <a:prstDash val="solid"/>
                          </a:ln>
                          <a:effectLst/>
                        </wps:spPr>
                        <wps:bodyPr/>
                      </wps:wsp>
                      <wps:wsp>
                        <wps:cNvPr id="27" name="Straight Connector 18"/>
                        <wps:cNvCnPr/>
                        <wps:spPr>
                          <a:xfrm flipV="1">
                            <a:off x="3067050" y="0"/>
                            <a:ext cx="1581150" cy="1581150"/>
                          </a:xfrm>
                          <a:prstGeom prst="line">
                            <a:avLst/>
                          </a:prstGeom>
                          <a:noFill/>
                          <a:ln w="6350" cap="flat" cmpd="sng" algn="ctr">
                            <a:solidFill>
                              <a:sysClr val="window" lastClr="FFFFFF"/>
                            </a:solidFill>
                            <a:prstDash val="solid"/>
                          </a:ln>
                          <a:effectLst/>
                        </wps:spPr>
                        <wps:bodyPr/>
                      </wps:wsp>
                      <wps:wsp>
                        <wps:cNvPr id="28" name="Straight Connector 19"/>
                        <wps:cNvCnPr/>
                        <wps:spPr>
                          <a:xfrm flipV="1">
                            <a:off x="3238500" y="0"/>
                            <a:ext cx="1581150" cy="1581150"/>
                          </a:xfrm>
                          <a:prstGeom prst="line">
                            <a:avLst/>
                          </a:prstGeom>
                          <a:noFill/>
                          <a:ln w="6350" cap="flat" cmpd="sng" algn="ctr">
                            <a:solidFill>
                              <a:sysClr val="window" lastClr="FFFFFF"/>
                            </a:solidFill>
                            <a:prstDash val="solid"/>
                          </a:ln>
                          <a:effectLst/>
                        </wps:spPr>
                        <wps:bodyPr/>
                      </wps:wsp>
                      <wps:wsp>
                        <wps:cNvPr id="29" name="Straight Connector 20"/>
                        <wps:cNvCnPr/>
                        <wps:spPr>
                          <a:xfrm flipV="1">
                            <a:off x="3419475" y="0"/>
                            <a:ext cx="1581150" cy="1581150"/>
                          </a:xfrm>
                          <a:prstGeom prst="line">
                            <a:avLst/>
                          </a:prstGeom>
                          <a:noFill/>
                          <a:ln w="6350" cap="flat" cmpd="sng" algn="ctr">
                            <a:solidFill>
                              <a:sysClr val="window" lastClr="FFFFFF"/>
                            </a:solidFill>
                            <a:prstDash val="solid"/>
                          </a:ln>
                          <a:effectLst/>
                        </wps:spPr>
                        <wps:bodyPr/>
                      </wps:wsp>
                      <wps:wsp>
                        <wps:cNvPr id="30" name="Straight Connector 21"/>
                        <wps:cNvCnPr/>
                        <wps:spPr>
                          <a:xfrm flipV="1">
                            <a:off x="3600450" y="0"/>
                            <a:ext cx="1581150" cy="1581150"/>
                          </a:xfrm>
                          <a:prstGeom prst="line">
                            <a:avLst/>
                          </a:prstGeom>
                          <a:noFill/>
                          <a:ln w="6350" cap="flat" cmpd="sng" algn="ctr">
                            <a:solidFill>
                              <a:sysClr val="window" lastClr="FFFFFF"/>
                            </a:solidFill>
                            <a:prstDash val="solid"/>
                          </a:ln>
                          <a:effectLst/>
                        </wps:spPr>
                        <wps:bodyPr/>
                      </wps:wsp>
                      <wps:wsp>
                        <wps:cNvPr id="31" name="Straight Connector 22"/>
                        <wps:cNvCnPr/>
                        <wps:spPr>
                          <a:xfrm flipV="1">
                            <a:off x="3781425" y="0"/>
                            <a:ext cx="1581150" cy="1581150"/>
                          </a:xfrm>
                          <a:prstGeom prst="line">
                            <a:avLst/>
                          </a:prstGeom>
                          <a:noFill/>
                          <a:ln w="6350" cap="flat" cmpd="sng" algn="ctr">
                            <a:solidFill>
                              <a:sysClr val="window" lastClr="FFFFFF"/>
                            </a:solidFill>
                            <a:prstDash val="solid"/>
                          </a:ln>
                          <a:effectLst/>
                        </wps:spPr>
                        <wps:bodyPr/>
                      </wps:wsp>
                      <wps:wsp>
                        <wps:cNvPr id="224" name="Straight Connector 23"/>
                        <wps:cNvCnPr/>
                        <wps:spPr>
                          <a:xfrm flipV="1">
                            <a:off x="3962400" y="0"/>
                            <a:ext cx="1581150" cy="1581150"/>
                          </a:xfrm>
                          <a:prstGeom prst="line">
                            <a:avLst/>
                          </a:prstGeom>
                          <a:noFill/>
                          <a:ln w="6350" cap="flat" cmpd="sng" algn="ctr">
                            <a:solidFill>
                              <a:sysClr val="window" lastClr="FFFFFF"/>
                            </a:solidFill>
                            <a:prstDash val="solid"/>
                          </a:ln>
                          <a:effectLst/>
                        </wps:spPr>
                        <wps:bodyPr/>
                      </wps:wsp>
                      <wps:wsp>
                        <wps:cNvPr id="225" name="Straight Connector 24"/>
                        <wps:cNvCnPr/>
                        <wps:spPr>
                          <a:xfrm flipV="1">
                            <a:off x="180975" y="0"/>
                            <a:ext cx="1581150" cy="1581150"/>
                          </a:xfrm>
                          <a:prstGeom prst="line">
                            <a:avLst/>
                          </a:prstGeom>
                          <a:noFill/>
                          <a:ln w="6350" cap="flat" cmpd="sng" algn="ctr">
                            <a:solidFill>
                              <a:sysClr val="window" lastClr="FFFFFF"/>
                            </a:solidFill>
                            <a:prstDash val="solid"/>
                          </a:ln>
                          <a:effectLst/>
                        </wps:spPr>
                        <wps:bodyPr/>
                      </wps:wsp>
                      <wps:wsp>
                        <wps:cNvPr id="226" name="Straight Connector 25"/>
                        <wps:cNvCnPr/>
                        <wps:spPr>
                          <a:xfrm flipV="1">
                            <a:off x="0" y="0"/>
                            <a:ext cx="1581150" cy="1581150"/>
                          </a:xfrm>
                          <a:prstGeom prst="line">
                            <a:avLst/>
                          </a:prstGeom>
                          <a:noFill/>
                          <a:ln w="6350" cap="flat" cmpd="sng" algn="ctr">
                            <a:solidFill>
                              <a:sysClr val="window" lastClr="FFFFFF"/>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Group 244" o:spid="_x0000_s1026" style="position:absolute;margin-left:-243.75pt;margin-top:717.75pt;width:436.5pt;height:124.4pt;z-index:251651072;mso-position-horizontal-relative:page;mso-position-vertical-relative:page;mso-width-relative:margin;mso-height-relative:margin" coordsize="55435,15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">
                <v:line id="Straight Connector 3" o:spid="_x0000_s1027" style="position:absolute;flip:y;visibility:visible;mso-wrap-style:square" from="3619,0" to="19431,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0dsUAAADbAAAADwAAAGRycy9kb3ducmV2LnhtbESPT2vCQBDF70K/wzKF3nTTQFVSVykt&#10;hQoi+AdynWbHJDY7m2bXmH77zkHwNsN7895vFqvBNaqnLtSeDTxPElDEhbc1lwaOh8/xHFSIyBYb&#10;z2TgjwKslg+jBWbWX3lH/T6WSkI4ZGigirHNtA5FRQ7DxLfEop185zDK2pXadniVcNfoNEmm2mHN&#10;0lBhS+8VFT/7izPwnc/yLQcK67z41ZuX9OyOhw9jnh6Ht1dQkYZ4N9+uv6zgC738IgPo5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8/0dsUAAADbAAAADwAAAAAAAAAA&#10;AAAAAAChAgAAZHJzL2Rvd25yZXYueG1sUEsFBgAAAAAEAAQA+QAAAJMDAAAAAA==&#10;" strokecolor="window" strokeweight=".5pt"/>
                <v:line id="Straight Connector 4" o:spid="_x0000_s1028" style="position:absolute;flip:y;visibility:visible;mso-wrap-style:square" from="5429,0" to="21240,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NR7cEAAADbAAAADwAAAGRycy9kb3ducmV2LnhtbERPTWvCQBC9F/wPywjemo2CVdKsIpZC&#10;hSIYA7mO2WmSNjubZldN/31XELzN431Ouh5MKy7Uu8aygmkUgyAurW64UpAf35+XIJxH1thaJgV/&#10;5GC9Gj2lmGh75QNdMl+JEMIuQQW1910ipStrMugi2xEH7sv2Bn2AfSV1j9cQblo5i+MXabDh0FBj&#10;R9uayp/sbBScikWxZ0duV5S/8nM++zb58U2pyXjYvILwNPiH+O7+0GH+FG6/hAPk6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g1HtwQAAANsAAAAPAAAAAAAAAAAAAAAA&#10;AKECAABkcnMvZG93bnJldi54bWxQSwUGAAAAAAQABAD5AAAAjwMAAAAA&#10;" strokecolor="window" strokeweight=".5pt"/>
                <v:line id="Straight Connector 5" o:spid="_x0000_s1029" style="position:absolute;flip:y;visibility:visible;mso-wrap-style:square" from="7239,0" to="23050,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1qAcIAAADbAAAADwAAAGRycy9kb3ducmV2LnhtbERPTWvCQBC9C/6HZYTedGNKVVJXEUuh&#10;hSIYhVyn2WmSmp1Ns9sk/fddQfA2j/c56+1gatFR6yrLCuazCARxbnXFhYLz6XW6AuE8ssbaMin4&#10;IwfbzXi0xkTbno/Upb4QIYRdggpK75tESpeXZNDNbEMcuC/bGvQBtoXULfYh3NQyjqKFNFhxaCix&#10;oX1J+SX9NQo+s2V2YEfuPct/5MdT/G3OpxelHibD7hmEp8HfxTf3mw7zH+H6SzhAb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x1qAcIAAADbAAAADwAAAAAAAAAAAAAA&#10;AAChAgAAZHJzL2Rvd25yZXYueG1sUEsFBgAAAAAEAAQA+QAAAJADAAAAAA==&#10;" strokecolor="window" strokeweight=".5pt"/>
                <v:line id="Straight Connector 6" o:spid="_x0000_s1030" style="position:absolute;flip:y;visibility:visible;mso-wrap-style:square" from="9048,0" to="24860,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hX7sEAAADbAAAADwAAAGRycy9kb3ducmV2LnhtbERPTWvCQBC9F/wPywjemo2CraSuIopg&#10;oRQahVzH7DSJZmdjdpuk/75bELzN433Ocj2YWnTUusqygmkUgyDOra64UHA67p8XIJxH1lhbJgW/&#10;5GC9Gj0tMdG25y/qUl+IEMIuQQWl900ipctLMugi2xAH7tu2Bn2AbSF1i30IN7WcxfGLNFhxaCix&#10;oW1J+TX9MQrO2Wv2yY7ce5bf5Md8djGn406pyXjYvIHwNPiH+O4+6DB/Dv+/hAPk6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uFfuwQAAANsAAAAPAAAAAAAAAAAAAAAA&#10;AKECAABkcnMvZG93bnJldi54bWxQSwUGAAAAAAQABAD5AAAAjwMAAAAA&#10;" strokecolor="window" strokeweight=".5pt"/>
                <v:line id="Straight Connector 7" o:spid="_x0000_s1031" style="position:absolute;flip:y;visibility:visible;mso-wrap-style:square" from="10763,0" to="26574,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rJmcEAAADbAAAADwAAAGRycy9kb3ducmV2LnhtbERPTWvCQBC9F/wPywi91Y2CqaRZRZSC&#10;hSJUA7mO2WkSzc6m2a2J/94VCr3N431OuhpMI67UudqygukkAkFcWF1zqSA7vr8sQDiPrLGxTApu&#10;5GC1HD2lmGjb8xddD74UIYRdggoq79tESldUZNBNbEscuG/bGfQBdqXUHfYh3DRyFkWxNFhzaKiw&#10;pU1FxeXwaxSc8td8z47cR178yM/57Gyy41ap5/GwfgPhafD/4j/3Tof5MTx+CQfI5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asmZwQAAANsAAAAPAAAAAAAAAAAAAAAA&#10;AKECAABkcnMvZG93bnJldi54bWxQSwUGAAAAAAQABAD5AAAAjwMAAAAA&#10;" strokecolor="window" strokeweight=".5pt"/>
                <v:line id="Straight Connector 8" o:spid="_x0000_s1032" style="position:absolute;flip:y;visibility:visible;mso-wrap-style:square" from="12573,0" to="28384,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sAsEAAADbAAAADwAAAGRycy9kb3ducmV2LnhtbERPTWvCQBC9F/wPywi9NRsFq6RZRRTB&#10;QhGqgVzH7DSJZmdjdmvSf+8WCr3N431OuhpMI+7UudqygkkUgyAurK65VJCddi8LEM4ja2wsk4If&#10;crBajp5STLTt+ZPuR1+KEMIuQQWV920ipSsqMugi2xIH7st2Bn2AXSl1h30IN42cxvGrNFhzaKiw&#10;pU1FxfX4bRSc83l+YEfuPS9u8mM2vZjstFXqeTys30B4Gvy/+M+912H+HH5/CQfI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4JmwCwQAAANsAAAAPAAAAAAAAAAAAAAAA&#10;AKECAABkcnMvZG93bnJldi54bWxQSwUGAAAAAAQABAD5AAAAjwMAAAAA&#10;" strokecolor="window" strokeweight=".5pt"/>
                <v:line id="Straight Connector 9" o:spid="_x0000_s1033" style="position:absolute;flip:y;visibility:visible;mso-wrap-style:square" from="14382,0" to="30194,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n4cMUAAADbAAAADwAAAGRycy9kb3ducmV2LnhtbESPT2vCQBDF70K/wzKF3nTTQFVSVykt&#10;hQoi+AdynWbHJDY7m2bXmH77zkHwNsN7895vFqvBNaqnLtSeDTxPElDEhbc1lwaOh8/xHFSIyBYb&#10;z2TgjwKslg+jBWbWX3lH/T6WSkI4ZGigirHNtA5FRQ7DxLfEop185zDK2pXadniVcNfoNEmm2mHN&#10;0lBhS+8VFT/7izPwnc/yLQcK67z41ZuX9OyOhw9jnh6Ht1dQkYZ4N9+uv6zgC6z8IgPo5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bn4cMUAAADbAAAADwAAAAAAAAAA&#10;AAAAAAChAgAAZHJzL2Rvd25yZXYueG1sUEsFBgAAAAAEAAQA+QAAAJMDAAAAAA==&#10;" strokecolor="window" strokeweight=".5pt"/>
                <v:line id="Straight Connector 10" o:spid="_x0000_s1034" style="position:absolute;flip:y;visibility:visible;mso-wrap-style:square" from="16192,0" to="32004,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Vd68IAAADbAAAADwAAAGRycy9kb3ducmV2LnhtbERPTWvCQBC9C/6HZYTedGOgVVNXEUuh&#10;hSIYhVyn2WmSmp1Ns9sk/fddQfA2j/c56+1gatFR6yrLCuazCARxbnXFhYLz6XW6BOE8ssbaMin4&#10;IwfbzXi0xkTbno/Upb4QIYRdggpK75tESpeXZNDNbEMcuC/bGvQBtoXULfYh3NQyjqInabDi0FBi&#10;Q/uS8kv6axR8ZovswI7ce5b/yI/H+NucTy9KPUyG3TMIT4O/i2/uNx3mr+D6SzhAb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vVd68IAAADbAAAADwAAAAAAAAAAAAAA&#10;AAChAgAAZHJzL2Rvd25yZXYueG1sUEsFBgAAAAAEAAQA+QAAAJADAAAAAA==&#10;" strokecolor="window" strokeweight=".5pt"/>
                <v:line id="Straight Connector 11" o:spid="_x0000_s1035" style="position:absolute;flip:y;visibility:visible;mso-wrap-style:square" from="18002,0" to="33813,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M+y8EAAADbAAAADwAAAGRycy9kb3ducmV2LnhtbERPy2rCQBTdF/yH4Qrd1YmBPoiOIkqh&#10;hSI0CWR7zVyTaOZOzExN/HtnIXR5OO/lejStuFLvGssK5rMIBHFpdcOVgjz7fPkA4TyyxtYyKbiR&#10;g/Vq8rTERNuBf+ma+kqEEHYJKqi97xIpXVmTQTezHXHgjrY36APsK6l7HEK4aWUcRW/SYMOhocaO&#10;tjWV5/TPKDgU78WeHbnvorzIn9f4ZPJsp9TzdNwsQHga/b/44f7SCuKwPnwJP0Cu7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5oz7LwQAAANsAAAAPAAAAAAAAAAAAAAAA&#10;AKECAABkcnMvZG93bnJldi54bWxQSwUGAAAAAAQABAD5AAAAjwMAAAAA&#10;" strokecolor="window" strokeweight=".5pt"/>
                <v:line id="Straight Connector 12" o:spid="_x0000_s1036" style="position:absolute;flip:y;visibility:visible;mso-wrap-style:square" from="19812,0" to="35623,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bUMIAAADbAAAADwAAAGRycy9kb3ducmV2LnhtbESPQYvCMBSE74L/ITzBm6YW3JVqFHER&#10;XFiEVaHXZ/Nsq81Lt8lq/fdGEDwOM/MNM1u0phJXalxpWcFoGIEgzqwuOVdw2K8HExDOI2usLJOC&#10;OzlYzLudGSba3viXrjufiwBhl6CCwvs6kdJlBRl0Q1sTB+9kG4M+yCaXusFbgJtKxlH0IQ2WHBYK&#10;rGlVUHbZ/RsFx/Qz3bIj951mf/JnHJ/NYf+lVL/XLqcgPLX+HX61N1pBPILnl/AD5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u+bUMIAAADbAAAADwAAAAAAAAAAAAAA&#10;AAChAgAAZHJzL2Rvd25yZXYueG1sUEsFBgAAAAAEAAQA+QAAAJADAAAAAA==&#10;" strokecolor="window" strokeweight=".5pt"/>
                <v:line id="Straight Connector 13" o:spid="_x0000_s1037" style="position:absolute;flip:y;visibility:visible;mso-wrap-style:square" from="21621,0" to="37433,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0FJ8IAAADbAAAADwAAAGRycy9kb3ducmV2LnhtbESPQYvCMBSE74L/ITxhb5paWFeqUURZ&#10;2AURVoVen82zrTYvtclq/fdGEDwOM/MNM523phJXalxpWcFwEIEgzqwuOVew3333xyCcR9ZYWSYF&#10;d3Iwn3U7U0y0vfEfXbc+FwHCLkEFhfd1IqXLCjLoBrYmDt7RNgZ9kE0udYO3ADeVjKNoJA2WHBYK&#10;rGlZUHbe/hsFh/Qr3bAj95tmF7n+jE9mv1sp9dFrFxMQnlr/Dr/aP1pBHMPzS/g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j0FJ8IAAADbAAAADwAAAAAAAAAAAAAA&#10;AAChAgAAZHJzL2Rvd25yZXYueG1sUEsFBgAAAAAEAAQA+QAAAJADAAAAAA==&#10;" strokecolor="window" strokeweight=".5pt"/>
                <v:line id="Straight Connector 14" o:spid="_x0000_s1038" style="position:absolute;flip:y;visibility:visible;mso-wrap-style:square" from="23431,0" to="39243,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GgvMMAAADbAAAADwAAAGRycy9kb3ducmV2LnhtbESPQWvCQBSE70L/w/IK3nRjim1JXUWU&#10;goIUNEKur9lnEs2+jdlV4793CwWPw8x8w0xmnanFlVpXWVYwGkYgiHOrKy4U7NPvwScI55E11pZJ&#10;wZ0czKYvvQkm2t54S9edL0SAsEtQQel9k0jp8pIMuqFtiIN3sK1BH2RbSN3iLcBNLeMoepcGKw4L&#10;JTa0KCk/7S5GwW/2kf2wI7fO8rPcjOOj2adLpfqv3fwLhKfOP8P/7ZVWEL/B35fwA+T0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lxoLzDAAAA2wAAAA8AAAAAAAAAAAAA&#10;AAAAoQIAAGRycy9kb3ducmV2LnhtbFBLBQYAAAAABAAEAPkAAACRAwAAAAA=&#10;" strokecolor="window" strokeweight=".5pt"/>
                <v:line id="Straight Connector 15" o:spid="_x0000_s1039" style="position:absolute;flip:y;visibility:visible;mso-wrap-style:square" from="25241,0" to="41052,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g4yMMAAADbAAAADwAAAGRycy9kb3ducmV2LnhtbESPQWvCQBSE70L/w/IK3nRjqG1JXUWU&#10;goIUNEKur9lnEs2+jdlV4793CwWPw8x8w0xmnanFlVpXWVYwGkYgiHOrKy4U7NPvwScI55E11pZJ&#10;wZ0czKYvvQkm2t54S9edL0SAsEtQQel9k0jp8pIMuqFtiIN3sK1BH2RbSN3iLcBNLeMoepcGKw4L&#10;JTa0KCk/7S5GwW/2kf2wI7fO8rPcjOOj2adLpfqv3fwLhKfOP8P/7ZVWEL/B35fwA+T0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aYOMjDAAAA2wAAAA8AAAAAAAAAAAAA&#10;AAAAoQIAAGRycy9kb3ducmV2LnhtbFBLBQYAAAAABAAEAPkAAACRAwAAAAA=&#10;" strokecolor="window" strokeweight=".5pt"/>
                <v:line id="Straight Connector 16" o:spid="_x0000_s1040" style="position:absolute;flip:y;visibility:visible;mso-wrap-style:square" from="27051,0" to="42862,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SdU8QAAADbAAAADwAAAGRycy9kb3ducmV2LnhtbESPQWvCQBSE74L/YXlCb2ZjwFaiq4hS&#10;aKEUmgRyfWafSdrs2zS71fTfdwuCx2FmvmE2u9F04kKDay0rWEQxCOLK6pZrBUX+PF+BcB5ZY2eZ&#10;FPySg912Otlgqu2VP+iS+VoECLsUFTTe96mUrmrIoItsTxy8sx0M+iCHWuoBrwFuOpnE8aM02HJY&#10;aLCnQ0PVV/ZjFJzKp/KdHbnXsvqWb8vk0xT5UamH2bhfg/A0+nv41n7RCpIl/H8JP0B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1J1TxAAAANsAAAAPAAAAAAAAAAAA&#10;AAAAAKECAABkcnMvZG93bnJldi54bWxQSwUGAAAAAAQABAD5AAAAkgMAAAAA&#10;" strokecolor="window" strokeweight=".5pt"/>
                <v:line id="Straight Connector 17" o:spid="_x0000_s1041" style="position:absolute;flip:y;visibility:visible;mso-wrap-style:square" from="28860,0" to="44672,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YDJMQAAADbAAAADwAAAGRycy9kb3ducmV2LnhtbESPQWvCQBSE74L/YXlCb2ZjoKlEVxGl&#10;0EIpNAq5PrPPJG32bZrdmvTfdwuCx2FmvmHW29G04kq9aywrWEQxCOLS6oYrBafj83wJwnlkja1l&#10;UvBLDrab6WSNmbYDf9A195UIEHYZKqi97zIpXVmTQRfZjjh4F9sb9EH2ldQ9DgFuWpnEcSoNNhwW&#10;auxoX1P5lf8YBefiqXhnR+61KL/l22PyaU7Hg1IPs3G3AuFp9Pfwrf2iFSQp/H8JP0B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BgMkxAAAANsAAAAPAAAAAAAAAAAA&#10;AAAAAKECAABkcnMvZG93bnJldi54bWxQSwUGAAAAAAQABAD5AAAAkgMAAAAA&#10;" strokecolor="window" strokeweight=".5pt"/>
                <v:line id="Straight Connector 18" o:spid="_x0000_s1042" style="position:absolute;flip:y;visibility:visible;mso-wrap-style:square" from="30670,0" to="46482,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qmv8QAAADbAAAADwAAAGRycy9kb3ducmV2LnhtbESPQWvCQBSE7wX/w/KE3urGQBuJriJK&#10;oYVSMAnk+sw+k7TZt2l2q+m/7wqCx2FmvmFWm9F04kyDay0rmM8iEMSV1S3XCor89WkBwnlkjZ1l&#10;UvBHDjbrycMKU20vfKBz5msRIOxSVNB436dSuqohg25me+Lgnexg0Ac51FIPeAlw08k4il6kwZbD&#10;QoM97RqqvrNfo+BYJuUnO3LvZfUjP57jL1Pke6Uep+N2CcLT6O/hW/tNK4gTuH4JP0C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Sqa/xAAAANsAAAAPAAAAAAAAAAAA&#10;AAAAAKECAABkcnMvZG93bnJldi54bWxQSwUGAAAAAAQABAD5AAAAkgMAAAAA&#10;" strokecolor="window" strokeweight=".5pt"/>
                <v:line id="Straight Connector 19" o:spid="_x0000_s1043" style="position:absolute;flip:y;visibility:visible;mso-wrap-style:square" from="32385,0" to="48196,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UyzcEAAADbAAAADwAAAGRycy9kb3ducmV2LnhtbERPy2rCQBTdF/yH4Qrd1YmBPoiOIkqh&#10;hSI0CWR7zVyTaOZOzExN/HtnIXR5OO/lejStuFLvGssK5rMIBHFpdcOVgjz7fPkA4TyyxtYyKbiR&#10;g/Vq8rTERNuBf+ma+kqEEHYJKqi97xIpXVmTQTezHXHgjrY36APsK6l7HEK4aWUcRW/SYMOhocaO&#10;tjWV5/TPKDgU78WeHbnvorzIn9f4ZPJsp9TzdNwsQHga/b/44f7SCuIwNnwJP0Cu7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1TLNwQAAANsAAAAPAAAAAAAAAAAAAAAA&#10;AKECAABkcnMvZG93bnJldi54bWxQSwUGAAAAAAQABAD5AAAAjwMAAAAA&#10;" strokecolor="window" strokeweight=".5pt"/>
                <v:line id="Straight Connector 20" o:spid="_x0000_s1044" style="position:absolute;flip:y;visibility:visible;mso-wrap-style:square" from="34194,0" to="50006,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mXVsMAAADbAAAADwAAAGRycy9kb3ducmV2LnhtbESPQWvCQBSE70L/w/IK3nRjoLZNXUWU&#10;goIUNEKur9lnEs2+jdlV4793CwWPw8x8w0xmnanFlVpXWVYwGkYgiHOrKy4U7NPvwQcI55E11pZJ&#10;wZ0czKYvvQkm2t54S9edL0SAsEtQQel9k0jp8pIMuqFtiIN3sK1BH2RbSN3iLcBNLeMoGkuDFYeF&#10;EhtalJSfdhej4Dd7z37YkVtn+Vlu3uKj2adLpfqv3fwLhKfOP8P/7ZVWEH/C35fwA+T0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Zl1bDAAAA2wAAAA8AAAAAAAAAAAAA&#10;AAAAoQIAAGRycy9kb3ducmV2LnhtbFBLBQYAAAAABAAEAPkAAACRAwAAAAA=&#10;" strokecolor="window" strokeweight=".5pt"/>
                <v:line id="Straight Connector 21" o:spid="_x0000_s1045" style="position:absolute;flip:y;visibility:visible;mso-wrap-style:square" from="36004,0" to="51816,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qoFsAAAADbAAAADwAAAGRycy9kb3ducmV2LnhtbERPy4rCMBTdC/5DuMLsNFXxQccooggz&#10;IIJV6PZOc6ft2NzUJqP1781CcHk478WqNZW4UeNKywqGgwgEcWZ1ybmC82nXn4NwHlljZZkUPMjB&#10;atntLDDW9s5HuiU+FyGEXYwKCu/rWEqXFWTQDWxNHLhf2xj0ATa51A3eQ7ip5CiKptJgyaGhwJo2&#10;BWWX5N8o+Eln6YEdue80u8r9ZPRnzqetUh+9dv0JwlPr3+KX+0srGIf14Uv4AXL5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x6qBbAAAAA2wAAAA8AAAAAAAAAAAAAAAAA&#10;oQIAAGRycy9kb3ducmV2LnhtbFBLBQYAAAAABAAEAPkAAACOAwAAAAA=&#10;" strokecolor="window" strokeweight=".5pt"/>
                <v:line id="Straight Connector 22" o:spid="_x0000_s1046" style="position:absolute;flip:y;visibility:visible;mso-wrap-style:square" from="37814,0" to="53625,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YNjcUAAADbAAAADwAAAGRycy9kb3ducmV2LnhtbESP3WrCQBSE7wu+w3IE7+rGlGqJrqG0&#10;FBSk4A/k9jR7TNJmz6bZNUnf3i0IXg4z8w2zSgdTi45aV1lWMJtGIIhzqysuFJyOH48vIJxH1lhb&#10;JgV/5CBdjx5WmGjb8566gy9EgLBLUEHpfZNI6fKSDLqpbYiDd7atQR9kW0jdYh/gppZxFM2lwYrD&#10;QokNvZWU/xwuRsFXtsg+2ZHbZvmv3D3H3+Z0fFdqMh5elyA8Df4evrU3WsHTDP6/hB8g1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zYNjcUAAADbAAAADwAAAAAAAAAA&#10;AAAAAAChAgAAZHJzL2Rvd25yZXYueG1sUEsFBgAAAAAEAAQA+QAAAJMDAAAAAA==&#10;" strokecolor="window" strokeweight=".5pt"/>
                <v:line id="Straight Connector 23" o:spid="_x0000_s1047" style="position:absolute;flip:y;visibility:visible;mso-wrap-style:square" from="39624,0" to="55435,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MXU8QAAADcAAAADwAAAGRycy9kb3ducmV2LnhtbESPQWvCQBSE7wX/w/KE3urGYFViNiIW&#10;oYUiVIVcn9lnEs2+TbNbTf99VxB6HGbmGyZd9qYRV+pcbVnBeBSBIC6srrlUcNhvXuYgnEfW2Fgm&#10;Bb/kYJkNnlJMtL3xF113vhQBwi5BBZX3bSKlKyoy6Ea2JQ7eyXYGfZBdKXWHtwA3jYyjaCoN1hwW&#10;KmxpXVFx2f0YBcd8lm/ZkfvIi2/5+RqfzWH/ptTzsF8tQHjq/X/40X7XCuJ4Avcz4QjI7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IxdTxAAAANwAAAAPAAAAAAAAAAAA&#10;AAAAAKECAABkcnMvZG93bnJldi54bWxQSwUGAAAAAAQABAD5AAAAkgMAAAAA&#10;" strokecolor="window" strokeweight=".5pt"/>
                <v:line id="Straight Connector 24" o:spid="_x0000_s1048" style="position:absolute;flip:y;visibility:visible;mso-wrap-style:square" from="1809,0" to="17621,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yyMQAAADcAAAADwAAAGRycy9kb3ducmV2LnhtbESPW4vCMBSE3xf2P4Sz4NuaWvBCNYrs&#10;IiiI4AX6emyObbU5qU3U+u+NsLCPw8x8w0xmranEnRpXWlbQ60YgiDOrS84VHPaL7xEI55E1VpZJ&#10;wZMczKafHxNMtH3wlu47n4sAYZeggsL7OpHSZQUZdF1bEwfvZBuDPsgml7rBR4CbSsZRNJAGSw4L&#10;Bdb0U1B22d2MgmM6TDfsyK3S7CrX/fhsDvtfpTpf7XwMwlPr/8N/7aVWEMd9eJ8JR0BO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b7LIxAAAANwAAAAPAAAAAAAAAAAA&#10;AAAAAKECAABkcnMvZG93bnJldi54bWxQSwUGAAAAAAQABAD5AAAAkgMAAAAA&#10;" strokecolor="window" strokeweight=".5pt"/>
                <v:line id="Straight Connector 25" o:spid="_x0000_s1049" style="position:absolute;flip:y;visibility:visible;mso-wrap-style:square" from="0,0" to="15811,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0sv8QAAADcAAAADwAAAGRycy9kb3ducmV2LnhtbESPW4vCMBSE3xf2P4Sz4NuaWvBCNYrs&#10;IiiI4AX6emyObbU5qU3U+u+NsLCPw8x8w0xmranEnRpXWlbQ60YgiDOrS84VHPaL7xEI55E1VpZJ&#10;wZMczKafHxNMtH3wlu47n4sAYZeggsL7OpHSZQUZdF1bEwfvZBuDPsgml7rBR4CbSsZRNJAGSw4L&#10;Bdb0U1B22d2MgmM6TDfsyK3S7CrX/fhsDvtfpTpf7XwMwlPr/8N/7aVWEMcDeJ8JR0BO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vSy/xAAAANwAAAAPAAAAAAAAAAAA&#10;AAAAAKECAABkcnMvZG93bnJldi54bWxQSwUGAAAAAAQABAD5AAAAkgMAAAAA&#10;" strokecolor="window" strokeweight=".5pt"/>
                <w10:wrap anchorx="page" anchory="page"/>
              </v:group>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page">
                  <wp:posOffset>0</wp:posOffset>
                </wp:positionH>
                <wp:positionV relativeFrom="page">
                  <wp:posOffset>5083810</wp:posOffset>
                </wp:positionV>
                <wp:extent cx="7572375" cy="4610100"/>
                <wp:effectExtent l="0" t="0" r="9525" b="0"/>
                <wp:wrapNone/>
                <wp:docPr id="12" name="Rectangle 12" descr="Cover Coloured Body Section" title="Cover Coloured Body Secti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2375" cy="4610100"/>
                        </a:xfrm>
                        <a:prstGeom prst="rect">
                          <a:avLst/>
                        </a:prstGeom>
                        <a:solidFill>
                          <a:srgbClr val="1665A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alt="Title: Cover Coloured Body Section - Description: Cover Coloured Body Section" style="position:absolute;margin-left:0;margin-top:400.3pt;width:596.25pt;height:363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" fillcolor="#1665a1" stroked="f" strokeweight="2pt">
                <v:path arrowok="t"/>
                <w10:wrap anchorx="page" anchory="page"/>
              </v:rect>
            </w:pict>
          </mc:Fallback>
        </mc:AlternateContent>
      </w:r>
    </w:p>
    <w:p w:rsidR="00B8202F" w:rsidRDefault="00285E5F" w:rsidP="00B8202F">
      <w:r>
        <w:rPr>
          <w:noProof/>
        </w:rPr>
        <w:drawing>
          <wp:anchor distT="0" distB="0" distL="114300" distR="114300" simplePos="0" relativeHeight="251658240" behindDoc="0" locked="0" layoutInCell="1" allowOverlap="1">
            <wp:simplePos x="0" y="0"/>
            <wp:positionH relativeFrom="column">
              <wp:posOffset>5394325</wp:posOffset>
            </wp:positionH>
            <wp:positionV relativeFrom="paragraph">
              <wp:posOffset>7138670</wp:posOffset>
            </wp:positionV>
            <wp:extent cx="1009015" cy="687070"/>
            <wp:effectExtent l="0" t="0" r="0" b="0"/>
            <wp:wrapNone/>
            <wp:docPr id="298" name="Picture 298" descr="SGV_black_reversed_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SGV_black_reversed_bmp"/>
                    <pic:cNvPicPr>
                      <a:picLocks noChangeAspect="1" noChangeArrowheads="1"/>
                    </pic:cNvPicPr>
                  </pic:nvPicPr>
                  <pic:blipFill>
                    <a:blip r:embed="rId10" cstate="print">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009015" cy="68707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0048" behindDoc="0" locked="0" layoutInCell="1" allowOverlap="1">
                <wp:simplePos x="0" y="0"/>
                <wp:positionH relativeFrom="page">
                  <wp:posOffset>0</wp:posOffset>
                </wp:positionH>
                <wp:positionV relativeFrom="page">
                  <wp:posOffset>9618980</wp:posOffset>
                </wp:positionV>
                <wp:extent cx="7563485" cy="1079500"/>
                <wp:effectExtent l="0" t="0" r="0" b="6350"/>
                <wp:wrapNone/>
                <wp:docPr id="14" name="Rectangle 14" descr="Cover Coloured Footer Section" title="Cover Coloured Footer Secti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3485" cy="1079500"/>
                        </a:xfrm>
                        <a:prstGeom prst="rect">
                          <a:avLst/>
                        </a:prstGeom>
                        <a:solidFill>
                          <a:srgbClr val="00557E"/>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6" alt="Title: Cover Coloured Footer Section - Description: Cover Coloured Footer Section" style="position:absolute;margin-left:0;margin-top:757.4pt;width:595.55pt;height:8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" fillcolor="#00557e" stroked="f" strokeweight="2pt">
                <v:path arrowok="t"/>
                <w10:wrap anchorx="page" anchory="page"/>
              </v:rect>
            </w:pict>
          </mc:Fallback>
        </mc:AlternateContent>
      </w:r>
      <w:r w:rsidR="003B5EDB" w:rsidRPr="0041425C">
        <w:rPr>
          <w:lang w:eastAsia="en-US"/>
        </w:rPr>
        <w:br w:type="page"/>
      </w:r>
    </w:p>
    <w:p w:rsidR="00973C07" w:rsidRPr="00E950B3" w:rsidRDefault="00973C07" w:rsidP="00973C07">
      <w:pPr>
        <w:spacing w:before="6400"/>
        <w:rPr>
          <w:b/>
        </w:rPr>
      </w:pPr>
      <w:r w:rsidRPr="00E950B3">
        <w:rPr>
          <w:b/>
          <w:noProof/>
        </w:rPr>
        <w:t xml:space="preserve">Conducting </w:t>
      </w:r>
      <w:r w:rsidR="00355267" w:rsidRPr="00E950B3">
        <w:rPr>
          <w:b/>
          <w:noProof/>
        </w:rPr>
        <w:t>a regulatory change measurement</w:t>
      </w:r>
    </w:p>
    <w:p w:rsidR="00973C07" w:rsidRDefault="00973C07" w:rsidP="00973C07">
      <w:pPr>
        <w:pStyle w:val="NormalTight"/>
      </w:pPr>
      <w:r>
        <w:t>Guide to mapping – Toolkit 1</w:t>
      </w:r>
    </w:p>
    <w:p w:rsidR="00973C07" w:rsidRDefault="00973C07" w:rsidP="00973C07">
      <w:pPr>
        <w:pStyle w:val="Bullet1"/>
        <w:numPr>
          <w:ilvl w:val="0"/>
          <w:numId w:val="9"/>
        </w:numPr>
      </w:pPr>
      <w:r>
        <w:t>The manual is available on the DTF website at &lt;</w:t>
      </w:r>
      <w:hyperlink r:id="rId11" w:history="1">
        <w:r w:rsidRPr="0065222F">
          <w:rPr>
            <w:rStyle w:val="Hyperlink"/>
          </w:rPr>
          <w:t>http://www.dtf.vic.gov.au/betterregulation</w:t>
        </w:r>
      </w:hyperlink>
      <w:r>
        <w:t>&gt;.</w:t>
      </w:r>
    </w:p>
    <w:p w:rsidR="00973C07" w:rsidRDefault="00973C07" w:rsidP="00973C07">
      <w:pPr>
        <w:pStyle w:val="Bullet1"/>
        <w:numPr>
          <w:ilvl w:val="0"/>
          <w:numId w:val="9"/>
        </w:numPr>
      </w:pPr>
      <w:r>
        <w:t>See Toolkit 2 for information on assessing and calculating costs</w:t>
      </w:r>
    </w:p>
    <w:p w:rsidR="00C67022" w:rsidRDefault="00C67022" w:rsidP="008645CD">
      <w:pPr>
        <w:pStyle w:val="TOCHeading"/>
        <w:rPr>
          <w:lang w:eastAsia="en-US"/>
        </w:rPr>
        <w:sectPr w:rsidR="00C67022" w:rsidSect="00261BE8">
          <w:headerReference w:type="default" r:id="rId12"/>
          <w:footerReference w:type="even" r:id="rId13"/>
          <w:footerReference w:type="default" r:id="rId14"/>
          <w:headerReference w:type="first" r:id="rId15"/>
          <w:pgSz w:w="11907" w:h="16840" w:code="9"/>
          <w:pgMar w:top="1588" w:right="1418" w:bottom="1134" w:left="1418" w:header="454" w:footer="284" w:gutter="0"/>
          <w:pgNumType w:fmt="lowerRoman"/>
          <w:cols w:space="708"/>
          <w:titlePg/>
          <w:docGrid w:linePitch="360"/>
        </w:sectPr>
      </w:pPr>
    </w:p>
    <w:p w:rsidR="0018749C" w:rsidRDefault="0018749C" w:rsidP="008645CD">
      <w:pPr>
        <w:pStyle w:val="TOCHeading"/>
        <w:rPr>
          <w:lang w:eastAsia="en-US"/>
        </w:rPr>
      </w:pPr>
      <w:r>
        <w:rPr>
          <w:lang w:eastAsia="en-US"/>
        </w:rPr>
        <w:lastRenderedPageBreak/>
        <w:t>Contents</w:t>
      </w:r>
    </w:p>
    <w:p w:rsidR="00C80C1F" w:rsidRDefault="0018749C">
      <w:pPr>
        <w:pStyle w:val="TOC1"/>
        <w:rPr>
          <w:rFonts w:asciiTheme="minorHAnsi" w:eastAsiaTheme="minorEastAsia" w:hAnsiTheme="minorHAnsi" w:cstheme="minorBidi"/>
          <w:color w:val="auto"/>
          <w:sz w:val="22"/>
          <w:szCs w:val="22"/>
        </w:rPr>
      </w:pPr>
      <w:r>
        <w:rPr>
          <w:color w:val="404040"/>
          <w:lang w:eastAsia="en-US"/>
        </w:rPr>
        <w:fldChar w:fldCharType="begin"/>
      </w:r>
      <w:r w:rsidR="00B37EC9">
        <w:rPr>
          <w:lang w:eastAsia="en-US"/>
        </w:rPr>
        <w:instrText xml:space="preserve"> TOC \o "1-3</w:instrText>
      </w:r>
      <w:r w:rsidR="00564D54">
        <w:rPr>
          <w:lang w:eastAsia="en-US"/>
        </w:rPr>
        <w:instrText>" \t "Attachment 1,1</w:instrText>
      </w:r>
      <w:r>
        <w:rPr>
          <w:lang w:eastAsia="en-US"/>
        </w:rPr>
        <w:instrText xml:space="preserve">" </w:instrText>
      </w:r>
      <w:r>
        <w:rPr>
          <w:color w:val="404040"/>
          <w:lang w:eastAsia="en-US"/>
        </w:rPr>
        <w:fldChar w:fldCharType="separate"/>
      </w:r>
      <w:r w:rsidR="00C80C1F">
        <w:t>T1.0    Introduction</w:t>
      </w:r>
      <w:r w:rsidR="00C80C1F">
        <w:tab/>
      </w:r>
      <w:r w:rsidR="00C80C1F">
        <w:fldChar w:fldCharType="begin"/>
      </w:r>
      <w:r w:rsidR="00C80C1F">
        <w:instrText xml:space="preserve"> PAGEREF _Toc336352429 \h </w:instrText>
      </w:r>
      <w:r w:rsidR="00C80C1F">
        <w:fldChar w:fldCharType="separate"/>
      </w:r>
      <w:r w:rsidR="00D672B1">
        <w:t>1</w:t>
      </w:r>
      <w:r w:rsidR="00C80C1F">
        <w:fldChar w:fldCharType="end"/>
      </w:r>
    </w:p>
    <w:p w:rsidR="00C80C1F" w:rsidRDefault="00C80C1F">
      <w:pPr>
        <w:pStyle w:val="TOC2"/>
        <w:rPr>
          <w:rFonts w:asciiTheme="minorHAnsi" w:eastAsiaTheme="minorEastAsia" w:hAnsiTheme="minorHAnsi" w:cstheme="minorBidi"/>
          <w:color w:val="auto"/>
        </w:rPr>
      </w:pPr>
      <w:r>
        <w:t>T1.0.1   General principles</w:t>
      </w:r>
      <w:r>
        <w:tab/>
      </w:r>
      <w:r>
        <w:fldChar w:fldCharType="begin"/>
      </w:r>
      <w:r>
        <w:instrText xml:space="preserve"> PAGEREF _Toc336352430 \h </w:instrText>
      </w:r>
      <w:r>
        <w:fldChar w:fldCharType="separate"/>
      </w:r>
      <w:r w:rsidR="00D672B1">
        <w:t>1</w:t>
      </w:r>
      <w:r>
        <w:fldChar w:fldCharType="end"/>
      </w:r>
    </w:p>
    <w:p w:rsidR="00C80C1F" w:rsidRDefault="00C80C1F">
      <w:pPr>
        <w:pStyle w:val="TOC1"/>
        <w:rPr>
          <w:rFonts w:asciiTheme="minorHAnsi" w:eastAsiaTheme="minorEastAsia" w:hAnsiTheme="minorHAnsi" w:cstheme="minorBidi"/>
          <w:color w:val="auto"/>
          <w:sz w:val="22"/>
          <w:szCs w:val="22"/>
        </w:rPr>
      </w:pPr>
      <w:r>
        <w:t>T1.1    Mapping and understanding compliance obligations</w:t>
      </w:r>
      <w:r>
        <w:tab/>
      </w:r>
      <w:r>
        <w:fldChar w:fldCharType="begin"/>
      </w:r>
      <w:r>
        <w:instrText xml:space="preserve"> PAGEREF _Toc336352431 \h </w:instrText>
      </w:r>
      <w:r>
        <w:fldChar w:fldCharType="separate"/>
      </w:r>
      <w:r w:rsidR="00D672B1">
        <w:t>4</w:t>
      </w:r>
      <w:r>
        <w:fldChar w:fldCharType="end"/>
      </w:r>
    </w:p>
    <w:p w:rsidR="00C80C1F" w:rsidRDefault="00C80C1F">
      <w:pPr>
        <w:pStyle w:val="TOC2"/>
        <w:rPr>
          <w:rFonts w:asciiTheme="minorHAnsi" w:eastAsiaTheme="minorEastAsia" w:hAnsiTheme="minorHAnsi" w:cstheme="minorBidi"/>
          <w:color w:val="auto"/>
        </w:rPr>
      </w:pPr>
      <w:r>
        <w:t>T1.1.1   Information (i.e. administrative) obligations</w:t>
      </w:r>
      <w:r>
        <w:tab/>
      </w:r>
      <w:r>
        <w:fldChar w:fldCharType="begin"/>
      </w:r>
      <w:r>
        <w:instrText xml:space="preserve"> PAGEREF _Toc336352432 \h </w:instrText>
      </w:r>
      <w:r>
        <w:fldChar w:fldCharType="separate"/>
      </w:r>
      <w:r w:rsidR="00D672B1">
        <w:t>4</w:t>
      </w:r>
      <w:r>
        <w:fldChar w:fldCharType="end"/>
      </w:r>
    </w:p>
    <w:p w:rsidR="00C80C1F" w:rsidRDefault="00C80C1F">
      <w:pPr>
        <w:pStyle w:val="TOC2"/>
        <w:rPr>
          <w:rFonts w:asciiTheme="minorHAnsi" w:eastAsiaTheme="minorEastAsia" w:hAnsiTheme="minorHAnsi" w:cstheme="minorBidi"/>
          <w:color w:val="auto"/>
        </w:rPr>
      </w:pPr>
      <w:r>
        <w:t>T1.1.2   Substantive compliance obligations</w:t>
      </w:r>
      <w:r>
        <w:tab/>
      </w:r>
      <w:r>
        <w:fldChar w:fldCharType="begin"/>
      </w:r>
      <w:r>
        <w:instrText xml:space="preserve"> PAGEREF _Toc336352433 \h </w:instrText>
      </w:r>
      <w:r>
        <w:fldChar w:fldCharType="separate"/>
      </w:r>
      <w:r w:rsidR="00D672B1">
        <w:t>5</w:t>
      </w:r>
      <w:r>
        <w:fldChar w:fldCharType="end"/>
      </w:r>
    </w:p>
    <w:p w:rsidR="00C80C1F" w:rsidRDefault="00C80C1F">
      <w:pPr>
        <w:pStyle w:val="TOC1"/>
        <w:rPr>
          <w:rFonts w:asciiTheme="minorHAnsi" w:eastAsiaTheme="minorEastAsia" w:hAnsiTheme="minorHAnsi" w:cstheme="minorBidi"/>
          <w:color w:val="auto"/>
          <w:sz w:val="22"/>
          <w:szCs w:val="22"/>
        </w:rPr>
      </w:pPr>
      <w:r>
        <w:t>T1.2    Mapping and understanding the causes of delay</w:t>
      </w:r>
      <w:r>
        <w:tab/>
      </w:r>
      <w:r>
        <w:fldChar w:fldCharType="begin"/>
      </w:r>
      <w:r>
        <w:instrText xml:space="preserve"> PAGEREF _Toc336352434 \h </w:instrText>
      </w:r>
      <w:r>
        <w:fldChar w:fldCharType="separate"/>
      </w:r>
      <w:r w:rsidR="00D672B1">
        <w:t>7</w:t>
      </w:r>
      <w:r>
        <w:fldChar w:fldCharType="end"/>
      </w:r>
    </w:p>
    <w:p w:rsidR="00C80C1F" w:rsidRDefault="00C80C1F">
      <w:pPr>
        <w:pStyle w:val="TOC2"/>
        <w:rPr>
          <w:rFonts w:asciiTheme="minorHAnsi" w:eastAsiaTheme="minorEastAsia" w:hAnsiTheme="minorHAnsi" w:cstheme="minorBidi"/>
          <w:color w:val="auto"/>
        </w:rPr>
      </w:pPr>
      <w:r>
        <w:t>T1.2.1   Causes of delay</w:t>
      </w:r>
      <w:r>
        <w:tab/>
      </w:r>
      <w:r>
        <w:fldChar w:fldCharType="begin"/>
      </w:r>
      <w:r>
        <w:instrText xml:space="preserve"> PAGEREF _Toc336352435 \h </w:instrText>
      </w:r>
      <w:r>
        <w:fldChar w:fldCharType="separate"/>
      </w:r>
      <w:r w:rsidR="00D672B1">
        <w:t>7</w:t>
      </w:r>
      <w:r>
        <w:fldChar w:fldCharType="end"/>
      </w:r>
    </w:p>
    <w:p w:rsidR="00C80C1F" w:rsidRDefault="00C80C1F">
      <w:pPr>
        <w:pStyle w:val="TOC1"/>
        <w:rPr>
          <w:rFonts w:asciiTheme="minorHAnsi" w:eastAsiaTheme="minorEastAsia" w:hAnsiTheme="minorHAnsi" w:cstheme="minorBidi"/>
          <w:color w:val="auto"/>
          <w:sz w:val="22"/>
          <w:szCs w:val="22"/>
        </w:rPr>
      </w:pPr>
      <w:r>
        <w:t>T1.3    Estimate the relevant costs</w:t>
      </w:r>
      <w:r>
        <w:tab/>
      </w:r>
      <w:r>
        <w:fldChar w:fldCharType="begin"/>
      </w:r>
      <w:r>
        <w:instrText xml:space="preserve"> PAGEREF _Toc336352436 \h </w:instrText>
      </w:r>
      <w:r>
        <w:fldChar w:fldCharType="separate"/>
      </w:r>
      <w:r w:rsidR="00D672B1">
        <w:t>10</w:t>
      </w:r>
      <w:r>
        <w:fldChar w:fldCharType="end"/>
      </w:r>
    </w:p>
    <w:p w:rsidR="0018749C" w:rsidRDefault="0018749C" w:rsidP="00645ADA">
      <w:pPr>
        <w:rPr>
          <w:lang w:eastAsia="en-US"/>
        </w:rPr>
      </w:pPr>
      <w:r>
        <w:rPr>
          <w:lang w:eastAsia="en-US"/>
        </w:rPr>
        <w:fldChar w:fldCharType="end"/>
      </w:r>
    </w:p>
    <w:p w:rsidR="00C67022" w:rsidRDefault="00C67022" w:rsidP="00E12836">
      <w:pPr>
        <w:spacing w:before="0" w:after="0"/>
        <w:ind w:left="0"/>
        <w:sectPr w:rsidR="00C67022" w:rsidSect="00C67022">
          <w:footerReference w:type="even" r:id="rId16"/>
          <w:footerReference w:type="default" r:id="rId17"/>
          <w:type w:val="oddPage"/>
          <w:pgSz w:w="11907" w:h="16840" w:code="9"/>
          <w:pgMar w:top="1584" w:right="1411" w:bottom="1138" w:left="1411" w:header="461" w:footer="288" w:gutter="0"/>
          <w:pgNumType w:fmt="lowerRoman" w:start="1"/>
          <w:cols w:space="708"/>
          <w:docGrid w:linePitch="360"/>
        </w:sectPr>
      </w:pPr>
    </w:p>
    <w:p w:rsidR="00425F29" w:rsidRDefault="00425F29" w:rsidP="00425F29">
      <w:pPr>
        <w:pStyle w:val="Heading1NoNum"/>
      </w:pPr>
      <w:bookmarkStart w:id="1" w:name="_Toc336352429"/>
      <w:r>
        <w:lastRenderedPageBreak/>
        <w:t xml:space="preserve">T1.0 </w:t>
      </w:r>
      <w:r w:rsidR="00C56799">
        <w:t xml:space="preserve"> </w:t>
      </w:r>
      <w:r w:rsidR="00355267">
        <w:t xml:space="preserve"> </w:t>
      </w:r>
      <w:r w:rsidR="00C56799">
        <w:t xml:space="preserve"> </w:t>
      </w:r>
      <w:r>
        <w:t>Introduction</w:t>
      </w:r>
      <w:bookmarkEnd w:id="1"/>
    </w:p>
    <w:p w:rsidR="00425F29" w:rsidRDefault="00425F29" w:rsidP="00425F29">
      <w:r>
        <w:t>This toolkit provides details relevant to s.2.6.1 of the Victorian Regulatory Change Measurement (RCM) manual . Mapping involves:</w:t>
      </w:r>
    </w:p>
    <w:p w:rsidR="00425F29" w:rsidRDefault="00425F29" w:rsidP="00261551">
      <w:pPr>
        <w:ind w:left="1134" w:hanging="283"/>
      </w:pPr>
      <w:r>
        <w:t>i.</w:t>
      </w:r>
      <w:r>
        <w:tab/>
        <w:t xml:space="preserve">identifying obligations that bind a party to perform a certain action; and </w:t>
      </w:r>
    </w:p>
    <w:p w:rsidR="00425F29" w:rsidRDefault="00425F29" w:rsidP="00261551">
      <w:pPr>
        <w:ind w:left="1134" w:hanging="283"/>
      </w:pPr>
      <w:r>
        <w:t>ii.</w:t>
      </w:r>
      <w:r>
        <w:tab/>
        <w:t>identifying the type of regulatory costs imposed.</w:t>
      </w:r>
    </w:p>
    <w:p w:rsidR="00425F29" w:rsidRDefault="00425F29" w:rsidP="00425F29">
      <w:r>
        <w:t xml:space="preserve">Thus, the purpose of mapping is to systematically identify the relevant regulatory obligations to obtain a better understanding of the components and drivers of costs. A good mapping exercise will enable easier collation and organisation of data for cost calculations . </w:t>
      </w:r>
    </w:p>
    <w:p w:rsidR="00425F29" w:rsidRDefault="00425F29" w:rsidP="00425F29"/>
    <w:tbl>
      <w:tblPr>
        <w:tblW w:w="0" w:type="auto"/>
        <w:tblInd w:w="794" w:type="dxa"/>
        <w:tblCellMar>
          <w:left w:w="113" w:type="dxa"/>
          <w:right w:w="113" w:type="dxa"/>
        </w:tblCellMar>
        <w:tblLook w:val="04A0" w:firstRow="1" w:lastRow="0" w:firstColumn="1" w:lastColumn="0" w:noHBand="0" w:noVBand="1"/>
      </w:tblPr>
      <w:tblGrid>
        <w:gridCol w:w="904"/>
        <w:gridCol w:w="7484"/>
      </w:tblGrid>
      <w:tr w:rsidR="00166BA5" w:rsidRPr="00166BA5" w:rsidTr="00BB28A5">
        <w:trPr>
          <w:cantSplit/>
        </w:trPr>
        <w:tc>
          <w:tcPr>
            <w:tcW w:w="851" w:type="dxa"/>
            <w:shd w:val="clear" w:color="auto" w:fill="auto"/>
          </w:tcPr>
          <w:p w:rsidR="00166BA5" w:rsidRPr="00355267" w:rsidRDefault="00355267" w:rsidP="00031130">
            <w:pPr>
              <w:spacing w:before="0" w:after="0"/>
              <w:ind w:left="0"/>
              <w:rPr>
                <w:color w:val="4C4C4C"/>
                <w:sz w:val="56"/>
                <w:szCs w:val="56"/>
              </w:rPr>
            </w:pPr>
            <w:r w:rsidRPr="00355267">
              <w:rPr>
                <w:color w:val="4C4C4C"/>
                <w:sz w:val="72"/>
                <w:szCs w:val="56"/>
              </w:rPr>
              <w:sym w:font="Wingdings 2" w:char="F045"/>
            </w:r>
          </w:p>
        </w:tc>
        <w:tc>
          <w:tcPr>
            <w:tcW w:w="7484" w:type="dxa"/>
            <w:shd w:val="clear" w:color="auto" w:fill="D9D9D9"/>
          </w:tcPr>
          <w:p w:rsidR="00166BA5" w:rsidRPr="00EA2EB8" w:rsidRDefault="00166BA5" w:rsidP="00355267">
            <w:pPr>
              <w:pStyle w:val="TableText"/>
            </w:pPr>
            <w:r w:rsidRPr="00355267">
              <w:rPr>
                <w:b/>
              </w:rPr>
              <w:t>Business-as-Usual activities</w:t>
            </w:r>
            <w:r w:rsidRPr="00355267">
              <w:t xml:space="preserve"> should be excluded during the mapping process (refer to section A.1 of the Victorian RCM manual).</w:t>
            </w:r>
            <w:r w:rsidRPr="00EA2EB8">
              <w:t xml:space="preserve"> </w:t>
            </w:r>
          </w:p>
        </w:tc>
      </w:tr>
    </w:tbl>
    <w:p w:rsidR="00425F29" w:rsidRDefault="00425F29" w:rsidP="00425F29"/>
    <w:p w:rsidR="00425F29" w:rsidRDefault="00425F29" w:rsidP="00031130">
      <w:pPr>
        <w:pStyle w:val="Heading2NoNum"/>
      </w:pPr>
      <w:bookmarkStart w:id="2" w:name="_Toc336352430"/>
      <w:r>
        <w:t xml:space="preserve">T1.0.1 </w:t>
      </w:r>
      <w:r w:rsidR="00C56799">
        <w:t xml:space="preserve">  </w:t>
      </w:r>
      <w:r>
        <w:t>General principles</w:t>
      </w:r>
      <w:bookmarkEnd w:id="2"/>
    </w:p>
    <w:p w:rsidR="00425F29" w:rsidRDefault="00425F29" w:rsidP="00425F29">
      <w:r>
        <w:t>The following general principle</w:t>
      </w:r>
      <w:r w:rsidR="00166BA5">
        <w:t>s apply to the mapping exercise.</w:t>
      </w:r>
    </w:p>
    <w:p w:rsidR="00425F29" w:rsidRDefault="00425F29" w:rsidP="00261551">
      <w:pPr>
        <w:pStyle w:val="Bullet1"/>
      </w:pPr>
      <w:r w:rsidRPr="00166BA5">
        <w:rPr>
          <w:b/>
        </w:rPr>
        <w:t>Only map the change</w:t>
      </w:r>
      <w:r>
        <w:t xml:space="preserve">: For an RCM, only the change in regulation or regulatory process should be mapped. For instance, if only two out of 10 compliance obligations have changed, the RCM should only map these two obligations. </w:t>
      </w:r>
    </w:p>
    <w:p w:rsidR="00425F29" w:rsidRDefault="00425F29" w:rsidP="00261551">
      <w:pPr>
        <w:pStyle w:val="Bullet1"/>
      </w:pPr>
      <w:r w:rsidRPr="00166BA5">
        <w:rPr>
          <w:b/>
        </w:rPr>
        <w:t>Use this Toolkit only to the extent practicable</w:t>
      </w:r>
      <w:r>
        <w:t xml:space="preserve">: Where it is impractical or onerous to map regulatory obligations in the manner outlined in this Toolkit, alternative defensible methods can be used and relevant assumptions documented. </w:t>
      </w:r>
    </w:p>
    <w:p w:rsidR="00031130" w:rsidRDefault="00031130" w:rsidP="00031130"/>
    <w:tbl>
      <w:tblPr>
        <w:tblW w:w="0" w:type="auto"/>
        <w:tblInd w:w="794" w:type="dxa"/>
        <w:tblCellMar>
          <w:left w:w="113" w:type="dxa"/>
          <w:right w:w="113" w:type="dxa"/>
        </w:tblCellMar>
        <w:tblLook w:val="04A0" w:firstRow="1" w:lastRow="0" w:firstColumn="1" w:lastColumn="0" w:noHBand="0" w:noVBand="1"/>
      </w:tblPr>
      <w:tblGrid>
        <w:gridCol w:w="904"/>
        <w:gridCol w:w="7484"/>
      </w:tblGrid>
      <w:tr w:rsidR="00166BA5" w:rsidRPr="00166BA5" w:rsidTr="00BB28A5">
        <w:trPr>
          <w:cantSplit/>
        </w:trPr>
        <w:tc>
          <w:tcPr>
            <w:tcW w:w="851" w:type="dxa"/>
            <w:tcBorders>
              <w:right w:val="single" w:sz="4" w:space="0" w:color="D9D9D9"/>
            </w:tcBorders>
            <w:shd w:val="clear" w:color="auto" w:fill="auto"/>
          </w:tcPr>
          <w:p w:rsidR="00166BA5" w:rsidRPr="00EA2EB8" w:rsidRDefault="00355267" w:rsidP="00355267">
            <w:pPr>
              <w:ind w:left="0"/>
              <w:rPr>
                <w:color w:val="4C4C4C"/>
              </w:rPr>
            </w:pPr>
            <w:r w:rsidRPr="00355267">
              <w:rPr>
                <w:color w:val="4C4C4C"/>
                <w:sz w:val="72"/>
                <w:szCs w:val="56"/>
              </w:rPr>
              <w:sym w:font="Wingdings 2" w:char="F045"/>
            </w:r>
          </w:p>
        </w:tc>
        <w:tc>
          <w:tcPr>
            <w:tcW w:w="7484" w:type="dxa"/>
            <w:tcBorders>
              <w:left w:val="single" w:sz="4" w:space="0" w:color="D9D9D9"/>
            </w:tcBorders>
            <w:shd w:val="clear" w:color="auto" w:fill="D9D9D9"/>
          </w:tcPr>
          <w:p w:rsidR="00822A81" w:rsidRPr="00355267" w:rsidRDefault="00822A81" w:rsidP="00355267">
            <w:pPr>
              <w:pStyle w:val="TableText"/>
              <w:rPr>
                <w:b/>
              </w:rPr>
            </w:pPr>
            <w:r w:rsidRPr="00355267">
              <w:rPr>
                <w:b/>
              </w:rPr>
              <w:t>Tip</w:t>
            </w:r>
          </w:p>
          <w:p w:rsidR="00166BA5" w:rsidRPr="00EA2EB8" w:rsidRDefault="00166BA5" w:rsidP="00355267">
            <w:pPr>
              <w:pStyle w:val="TableText"/>
            </w:pPr>
            <w:r w:rsidRPr="00EA2EB8">
              <w:t xml:space="preserve">Where an alternative method of mapping (including an alternative to mapping) is considered by a department, the Better Regulation Unit (BRU) in DTF should be consulted for advice on the suitability of the approach, and to agree the criteria by which the alternative approach would be assessed. </w:t>
            </w:r>
          </w:p>
          <w:p w:rsidR="002C143C" w:rsidRPr="00EA2EB8" w:rsidRDefault="00166BA5" w:rsidP="00355267">
            <w:pPr>
              <w:pStyle w:val="TableText"/>
            </w:pPr>
            <w:r w:rsidRPr="00EA2EB8">
              <w:t>In agreeing to such criteria, the BRU will consult with VCEC where changes are estimated to be greater than $10 million per annum.</w:t>
            </w:r>
          </w:p>
        </w:tc>
      </w:tr>
    </w:tbl>
    <w:p w:rsidR="00425F29" w:rsidRDefault="00425F29" w:rsidP="00425F29"/>
    <w:p w:rsidR="00425F29" w:rsidRDefault="00425F29" w:rsidP="00261551">
      <w:pPr>
        <w:pStyle w:val="Bullet1"/>
      </w:pPr>
      <w:r w:rsidRPr="00822A81">
        <w:rPr>
          <w:b/>
        </w:rPr>
        <w:t>Mapping cost obligations should be sufficient in most cases</w:t>
      </w:r>
      <w:r>
        <w:t xml:space="preserve">: As noted in s.2.6.1, mapping can be conducted up to the following three levels of disaggregation: </w:t>
      </w:r>
    </w:p>
    <w:p w:rsidR="00425F29" w:rsidRDefault="00425F29" w:rsidP="00261551">
      <w:pPr>
        <w:ind w:left="1134"/>
      </w:pPr>
      <w:r>
        <w:t xml:space="preserve">(1) </w:t>
      </w:r>
      <w:r w:rsidRPr="00822A81">
        <w:rPr>
          <w:b/>
        </w:rPr>
        <w:t>obligation</w:t>
      </w:r>
      <w:r>
        <w:t xml:space="preserve"> (such as information obligation or compliance obligation), </w:t>
      </w:r>
    </w:p>
    <w:p w:rsidR="00425F29" w:rsidRDefault="00425F29" w:rsidP="00261551">
      <w:pPr>
        <w:ind w:left="1134"/>
      </w:pPr>
      <w:r>
        <w:t xml:space="preserve">(2) </w:t>
      </w:r>
      <w:r w:rsidRPr="00822A81">
        <w:rPr>
          <w:b/>
        </w:rPr>
        <w:t>requirement</w:t>
      </w:r>
      <w:r>
        <w:t xml:space="preserve"> (such as data requirement or compliance requirement); and </w:t>
      </w:r>
    </w:p>
    <w:p w:rsidR="00425F29" w:rsidRDefault="00425F29" w:rsidP="00261551">
      <w:pPr>
        <w:ind w:left="1134"/>
      </w:pPr>
      <w:r>
        <w:t xml:space="preserve">(3) </w:t>
      </w:r>
      <w:r w:rsidRPr="00822A81">
        <w:rPr>
          <w:b/>
        </w:rPr>
        <w:t>action (or activity)</w:t>
      </w:r>
      <w:r>
        <w:t xml:space="preserve"> (such as administrative or compliance activity).</w:t>
      </w:r>
    </w:p>
    <w:p w:rsidR="00425F29" w:rsidRDefault="00425F29" w:rsidP="00425F29">
      <w:r>
        <w:t>Mapping up to the obligation (or highest) level of detail is generally sufficient for the purpose of an RCM, with disaggregation below that undertaken only where:</w:t>
      </w:r>
    </w:p>
    <w:p w:rsidR="00425F29" w:rsidRDefault="00425F29" w:rsidP="00261551">
      <w:pPr>
        <w:pStyle w:val="Bullet2"/>
      </w:pPr>
      <w:r>
        <w:t xml:space="preserve">the necessary information can only be collected at that level; and </w:t>
      </w:r>
    </w:p>
    <w:p w:rsidR="00425F29" w:rsidRDefault="00425F29" w:rsidP="00261551">
      <w:pPr>
        <w:pStyle w:val="Bullet2"/>
      </w:pPr>
      <w:r>
        <w:t>the cost of such disaggregation is not excessive.</w:t>
      </w:r>
    </w:p>
    <w:p w:rsidR="00425F29" w:rsidRDefault="00425F29" w:rsidP="00261551">
      <w:pPr>
        <w:pStyle w:val="Bullet1"/>
      </w:pPr>
      <w:r w:rsidRPr="00822A81">
        <w:rPr>
          <w:b/>
        </w:rPr>
        <w:lastRenderedPageBreak/>
        <w:t>Within an obligation, map the cost categories</w:t>
      </w:r>
      <w:r>
        <w:t xml:space="preserve">: An obligation can impose three types of costs: (a) information obligation, (b) substantive compliance obligation and (c) cause of delay. Where an obligation imposes two or more types of costs, it should be mapped into its appropriate components (see Figure T1.1). If a particular cost is a minor part of an obligation, there is no need to create a separate cost category for it. </w:t>
      </w:r>
    </w:p>
    <w:p w:rsidR="00CA6133" w:rsidRDefault="00CA6133" w:rsidP="00822A81"/>
    <w:p w:rsidR="00425F29" w:rsidRDefault="00425F29" w:rsidP="00261551">
      <w:pPr>
        <w:pStyle w:val="Caption"/>
      </w:pPr>
      <w:r>
        <w:t>Figure T1.1: Mapping regulatory obligations into cost categories</w:t>
      </w:r>
    </w:p>
    <w:p w:rsidR="00035CC6" w:rsidRPr="00035CC6" w:rsidRDefault="00285E5F" w:rsidP="00035CC6">
      <w:r>
        <w:rPr>
          <w:noProof/>
        </w:rPr>
        <mc:AlternateContent>
          <mc:Choice Requires="wps">
            <w:drawing>
              <wp:anchor distT="0" distB="0" distL="114300" distR="114300" simplePos="0" relativeHeight="251644928" behindDoc="1" locked="0" layoutInCell="1" allowOverlap="1">
                <wp:simplePos x="0" y="0"/>
                <wp:positionH relativeFrom="column">
                  <wp:posOffset>475615</wp:posOffset>
                </wp:positionH>
                <wp:positionV relativeFrom="paragraph">
                  <wp:posOffset>100965</wp:posOffset>
                </wp:positionV>
                <wp:extent cx="5288915" cy="2867025"/>
                <wp:effectExtent l="0" t="0" r="0" b="3810"/>
                <wp:wrapNone/>
                <wp:docPr id="8" name="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8915" cy="286702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4" o:spid="_x0000_s1026" style="position:absolute;margin-left:37.45pt;margin-top:7.95pt;width:416.45pt;height:22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" fillcolor="#d8d8d8" stroked="f"/>
            </w:pict>
          </mc:Fallback>
        </mc:AlternateContent>
      </w:r>
    </w:p>
    <w:bookmarkStart w:id="3" w:name="OLE_LINK1"/>
    <w:p w:rsidR="00425F29" w:rsidRDefault="00035CC6" w:rsidP="00425F29">
      <w:r w:rsidRPr="00833B6D">
        <w:object w:dxaOrig="7829" w:dyaOrig="3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73.6pt;height:190.7pt" o:ole="">
            <v:imagedata r:id="rId18" o:title=""/>
          </v:shape>
          <o:OLEObject Type="Embed" ProgID="Visio.Drawing.11" ShapeID="_x0000_i1027" DrawAspect="Content" ObjectID="_1580114746" r:id="rId19"/>
        </w:object>
      </w:r>
      <w:bookmarkEnd w:id="3"/>
      <w:r w:rsidR="00425F29">
        <w:t xml:space="preserve"> </w:t>
      </w:r>
    </w:p>
    <w:p w:rsidR="00822A81" w:rsidRDefault="00822A81" w:rsidP="00425F29"/>
    <w:p w:rsidR="00425F29" w:rsidRDefault="00425F29" w:rsidP="00425F29">
      <w:r>
        <w:t>An example of mapping of an obligation is provided in Box T1.1.</w:t>
      </w:r>
    </w:p>
    <w:p w:rsidR="00107910" w:rsidRDefault="00107910" w:rsidP="00107910"/>
    <w:p w:rsidR="00425F29" w:rsidRDefault="00425F29" w:rsidP="00261551">
      <w:pPr>
        <w:pStyle w:val="Caption"/>
      </w:pPr>
      <w:r>
        <w:t xml:space="preserve">Box T1.1: Mapping high risk work licences </w:t>
      </w:r>
    </w:p>
    <w:p w:rsidR="00425F29" w:rsidRDefault="00425F29" w:rsidP="004575F7">
      <w:pPr>
        <w:shd w:val="clear" w:color="auto" w:fill="D9D9D9"/>
      </w:pPr>
      <w:r>
        <w:t xml:space="preserve">A ‘requirement to hold a licence for high-risk work’ is one of the obligations under the </w:t>
      </w:r>
      <w:r w:rsidRPr="008467C4">
        <w:rPr>
          <w:i/>
        </w:rPr>
        <w:t>Occupational Health and Safety Regulations 2007</w:t>
      </w:r>
      <w:r>
        <w:t xml:space="preserve"> (Part 3.6, Division 1, Section 3.6.1). Within this, potentially three obligations can be mapped (see Figure T1.2):</w:t>
      </w:r>
    </w:p>
    <w:p w:rsidR="00425F29" w:rsidRDefault="00425F29" w:rsidP="004575F7">
      <w:pPr>
        <w:shd w:val="clear" w:color="auto" w:fill="D9D9D9"/>
        <w:ind w:left="1134" w:hanging="340"/>
      </w:pPr>
      <w:r>
        <w:t>i.</w:t>
      </w:r>
      <w:r>
        <w:tab/>
        <w:t>information obligation: this relates to the information to be submitted to government as part of the licence application;</w:t>
      </w:r>
    </w:p>
    <w:p w:rsidR="00425F29" w:rsidRDefault="00425F29" w:rsidP="004575F7">
      <w:pPr>
        <w:shd w:val="clear" w:color="auto" w:fill="D9D9D9"/>
        <w:ind w:left="1134" w:hanging="340"/>
      </w:pPr>
      <w:r>
        <w:t>ii.</w:t>
      </w:r>
      <w:r>
        <w:tab/>
        <w:t>substantive compliance obligation: this is the cost of obtaining a competency requirement as part of the licence application; and</w:t>
      </w:r>
    </w:p>
    <w:p w:rsidR="00425F29" w:rsidRDefault="00425F29" w:rsidP="004575F7">
      <w:pPr>
        <w:shd w:val="clear" w:color="auto" w:fill="D9D9D9"/>
        <w:ind w:left="1134" w:hanging="340"/>
      </w:pPr>
      <w:r>
        <w:t>iii.</w:t>
      </w:r>
      <w:r>
        <w:tab/>
        <w:t xml:space="preserve">cause of delay is the applicant earning lower wages while waiting for the licence (this imposes an opportunity cost on the applicant). </w:t>
      </w:r>
    </w:p>
    <w:p w:rsidR="00822A81" w:rsidRDefault="00822A81" w:rsidP="00166BA5">
      <w:pPr>
        <w:ind w:left="1134" w:hanging="340"/>
      </w:pPr>
    </w:p>
    <w:p w:rsidR="00A86D06" w:rsidRDefault="00285E5F" w:rsidP="00966F7E">
      <w:pPr>
        <w:pStyle w:val="Caption"/>
        <w:pageBreakBefore/>
      </w:pPr>
      <w:r>
        <w:rPr>
          <w:noProof/>
        </w:rPr>
        <w:lastRenderedPageBreak/>
        <mc:AlternateContent>
          <mc:Choice Requires="wps">
            <w:drawing>
              <wp:anchor distT="0" distB="0" distL="114300" distR="114300" simplePos="0" relativeHeight="251645952" behindDoc="0" locked="0" layoutInCell="1" allowOverlap="1">
                <wp:simplePos x="0" y="0"/>
                <wp:positionH relativeFrom="column">
                  <wp:posOffset>426720</wp:posOffset>
                </wp:positionH>
                <wp:positionV relativeFrom="paragraph">
                  <wp:posOffset>178435</wp:posOffset>
                </wp:positionV>
                <wp:extent cx="5078095" cy="2316480"/>
                <wp:effectExtent l="0" t="0" r="635" b="635"/>
                <wp:wrapNone/>
                <wp:docPr id="7"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8095" cy="2316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6F7E" w:rsidRDefault="00966F7E" w:rsidP="004575F7">
                            <w:pPr>
                              <w:shd w:val="clear" w:color="auto" w:fill="D9D9D9"/>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3" o:spid="_x0000_s1026" type="#_x0000_t202" style="position:absolute;left:0;text-align:left;margin-left:33.6pt;margin-top:14.05pt;width:399.85pt;height:182.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DdchgIAABI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" stroked="f">
                <v:textbox>
                  <w:txbxContent>
                    <w:p w:rsidR="00966F7E" w:rsidRDefault="00966F7E" w:rsidP="004575F7">
                      <w:pPr>
                        <w:shd w:val="clear" w:color="auto" w:fill="D9D9D9"/>
                        <w:ind w:left="0"/>
                      </w:pPr>
                    </w:p>
                  </w:txbxContent>
                </v:textbox>
              </v:shape>
            </w:pict>
          </mc:Fallback>
        </mc:AlternateContent>
      </w:r>
      <w:r w:rsidR="00822A81">
        <w:t>Figure T1.2: Mapping an obligation into various cost categories</w:t>
      </w:r>
    </w:p>
    <w:p w:rsidR="00425F29" w:rsidRDefault="00285E5F" w:rsidP="00425F29">
      <w:r>
        <w:rPr>
          <w:noProof/>
        </w:rPr>
        <w:pict>
          <v:shape id="_x0000_s1324" type="#_x0000_t75" style="position:absolute;left:0;text-align:left;margin-left:86.45pt;margin-top:12.45pt;width:266.35pt;height:163.7pt;z-index:251660288">
            <v:imagedata r:id="rId20" o:title="" cropbottom="1706f"/>
            <w10:wrap type="square"/>
          </v:shape>
          <o:OLEObject Type="Embed" ProgID="Visio.Drawing.11" ShapeID="_x0000_s1324" DrawAspect="Content" ObjectID="_1580114748" r:id="rId21"/>
        </w:pict>
      </w:r>
    </w:p>
    <w:p w:rsidR="00425F29" w:rsidRDefault="00425F29" w:rsidP="00166BA5">
      <w:pPr>
        <w:pStyle w:val="Bullet1"/>
      </w:pPr>
      <w:r w:rsidRPr="002C143C">
        <w:rPr>
          <w:b/>
        </w:rPr>
        <w:t>Document the mapping precisely</w:t>
      </w:r>
      <w:r>
        <w:t>: The relevant section of the regulatory instrument should be cited during the mapping exercise. Where only the process of a regulation is being mapped, the relevant regulatory instrument that gives rise to the regulatory process should be clearly identified. It may be useful in some cases to note (in a working sheet) the underlying activities or actions that may be driving the costs under the obligations – without necessarily mapping them. One of the outputs of the mapping exercise would be a diagram (e.g. of the type shown in Figure T1.2).</w:t>
      </w:r>
    </w:p>
    <w:p w:rsidR="00425F29" w:rsidRDefault="00425F29" w:rsidP="00425F29">
      <w:r>
        <w:t>The three different cost categories (obligations) are discuss</w:t>
      </w:r>
      <w:r w:rsidR="00C80C1F">
        <w:t>ed</w:t>
      </w:r>
      <w:r>
        <w:t xml:space="preserve"> in the following sections in detail.</w:t>
      </w:r>
    </w:p>
    <w:p w:rsidR="002A32C2" w:rsidRDefault="002A32C2" w:rsidP="00425F29"/>
    <w:p w:rsidR="002A32C2" w:rsidRDefault="002A32C2" w:rsidP="00425F29"/>
    <w:p w:rsidR="00425F29" w:rsidRDefault="00425F29" w:rsidP="00261551">
      <w:pPr>
        <w:pStyle w:val="Heading1NoNum"/>
      </w:pPr>
      <w:bookmarkStart w:id="4" w:name="_Toc336352431"/>
      <w:r>
        <w:lastRenderedPageBreak/>
        <w:t xml:space="preserve">T1.1 </w:t>
      </w:r>
      <w:r w:rsidR="00355267">
        <w:t xml:space="preserve"> </w:t>
      </w:r>
      <w:r w:rsidR="00C56799">
        <w:t xml:space="preserve">  </w:t>
      </w:r>
      <w:r>
        <w:t>Mapping and understanding compliance obligations</w:t>
      </w:r>
      <w:bookmarkEnd w:id="4"/>
    </w:p>
    <w:p w:rsidR="00F70AC8" w:rsidRDefault="00425F29" w:rsidP="00425F29">
      <w:r>
        <w:t xml:space="preserve">Compliance obligations are of two types: </w:t>
      </w:r>
    </w:p>
    <w:p w:rsidR="00F70AC8" w:rsidRDefault="00425F29" w:rsidP="00425F29">
      <w:r>
        <w:t xml:space="preserve">(i) information (administrative) obligations and </w:t>
      </w:r>
      <w:r w:rsidR="00F70AC8">
        <w:br/>
      </w:r>
      <w:r>
        <w:t xml:space="preserve">(ii) substantive compliance obligations (please refer to Figure 2 in the Victorian RCM manual). </w:t>
      </w:r>
    </w:p>
    <w:p w:rsidR="00425F29" w:rsidRDefault="00425F29" w:rsidP="00425F29">
      <w:r>
        <w:t xml:space="preserve">These impose, respectively, administrative and substantive compliance costs. </w:t>
      </w:r>
    </w:p>
    <w:p w:rsidR="00425F29" w:rsidRDefault="00425F29" w:rsidP="00261551">
      <w:pPr>
        <w:pStyle w:val="Heading2NoNum"/>
      </w:pPr>
      <w:bookmarkStart w:id="5" w:name="_Toc336352432"/>
      <w:r>
        <w:t xml:space="preserve">T1.1.1 </w:t>
      </w:r>
      <w:r w:rsidR="00C56799">
        <w:t xml:space="preserve">  </w:t>
      </w:r>
      <w:r>
        <w:t>Information (i.e. administrative) obligations</w:t>
      </w:r>
      <w:bookmarkEnd w:id="5"/>
    </w:p>
    <w:p w:rsidR="00425F29" w:rsidRDefault="00425F29" w:rsidP="00425F29">
      <w:r>
        <w:t xml:space="preserve">Administrative costs are costs incurred by regulated entities primarily to demonstrate compliance with the regulation or to allow government to administer the regulation. Obligations that impose administrative costs are called information obligations. </w:t>
      </w:r>
    </w:p>
    <w:p w:rsidR="00425F29" w:rsidRDefault="00425F29" w:rsidP="00425F29">
      <w:r>
        <w:t>Thus an information obligation is a duty to procure or prepare information and subsequently make it available to a public authority. It may require collection or preparation of information by others, for example by cooperating with an audit, visit or inspection. It is not necessary for businesses to send information to a public authority. Information that businesses must have available and forward or display upon request, such as workplace health and safety assessments, are also information obligations.</w:t>
      </w:r>
    </w:p>
    <w:p w:rsidR="00425F29" w:rsidRDefault="00425F29" w:rsidP="00255A25">
      <w:pPr>
        <w:pStyle w:val="Heading4NoNum"/>
      </w:pPr>
      <w:r>
        <w:t>Underlying activities within information obligations</w:t>
      </w:r>
    </w:p>
    <w:p w:rsidR="00425F29" w:rsidRDefault="00425F29" w:rsidP="008467C4">
      <w:pPr>
        <w:spacing w:before="0" w:after="0"/>
      </w:pPr>
      <w:r>
        <w:t xml:space="preserve">While not obligatory (or even recommended) to disaggregate an information obligation it may be necessary to do so in some cases (see s.T1.0.1). In such cases, </w:t>
      </w:r>
      <w:r w:rsidRPr="008467C4">
        <w:rPr>
          <w:b/>
        </w:rPr>
        <w:t>administrative activities</w:t>
      </w:r>
      <w:r>
        <w:t xml:space="preserve"> can be mapped (Table T1.1 provides examples); mapping </w:t>
      </w:r>
      <w:r w:rsidRPr="008467C4">
        <w:rPr>
          <w:b/>
        </w:rPr>
        <w:t>data requirements</w:t>
      </w:r>
      <w:r>
        <w:t xml:space="preserve"> is not recommended. </w:t>
      </w:r>
    </w:p>
    <w:p w:rsidR="008467C4" w:rsidRPr="008467C4" w:rsidRDefault="008467C4" w:rsidP="008467C4">
      <w:pPr>
        <w:spacing w:before="0" w:after="0"/>
        <w:rPr>
          <w:sz w:val="16"/>
        </w:rPr>
      </w:pPr>
    </w:p>
    <w:p w:rsidR="00425F29" w:rsidRDefault="00425F29" w:rsidP="00261551">
      <w:pPr>
        <w:pStyle w:val="Caption"/>
      </w:pPr>
      <w:r>
        <w:t>Table T1.1: Illustrative categories of administrative activities</w:t>
      </w:r>
    </w:p>
    <w:tbl>
      <w:tblPr>
        <w:tblW w:w="0" w:type="auto"/>
        <w:tblInd w:w="794" w:type="dxa"/>
        <w:tblBorders>
          <w:top w:val="single" w:sz="2" w:space="0" w:color="auto"/>
          <w:bottom w:val="single" w:sz="2" w:space="0" w:color="auto"/>
          <w:insideH w:val="single" w:sz="2" w:space="0" w:color="auto"/>
        </w:tblBorders>
        <w:tblCellMar>
          <w:left w:w="113" w:type="dxa"/>
          <w:right w:w="113" w:type="dxa"/>
        </w:tblCellMar>
        <w:tblLook w:val="04A0" w:firstRow="1" w:lastRow="0" w:firstColumn="1" w:lastColumn="0" w:noHBand="0" w:noVBand="1"/>
      </w:tblPr>
      <w:tblGrid>
        <w:gridCol w:w="8517"/>
      </w:tblGrid>
      <w:tr w:rsidR="00582637" w:rsidRPr="00EA2EB8" w:rsidTr="00606ED5">
        <w:trPr>
          <w:cantSplit/>
        </w:trPr>
        <w:tc>
          <w:tcPr>
            <w:tcW w:w="8517" w:type="dxa"/>
            <w:tcBorders>
              <w:top w:val="single" w:sz="2" w:space="0" w:color="auto"/>
              <w:left w:val="nil"/>
              <w:bottom w:val="single" w:sz="4" w:space="0" w:color="D9D9D9"/>
              <w:right w:val="nil"/>
              <w:tl2br w:val="nil"/>
              <w:tr2bl w:val="nil"/>
            </w:tcBorders>
            <w:shd w:val="clear" w:color="auto" w:fill="D9D9D9"/>
          </w:tcPr>
          <w:p w:rsidR="00582637" w:rsidRPr="00031130" w:rsidRDefault="00582637" w:rsidP="00AA46CD">
            <w:pPr>
              <w:pStyle w:val="TableText"/>
              <w:rPr>
                <w:b/>
              </w:rPr>
            </w:pPr>
            <w:r w:rsidRPr="00031130">
              <w:rPr>
                <w:b/>
              </w:rPr>
              <w:t xml:space="preserve">1. Understanding the requirement </w:t>
            </w:r>
          </w:p>
        </w:tc>
      </w:tr>
      <w:tr w:rsidR="00AA46CD" w:rsidRPr="00EA2EB8" w:rsidTr="00606ED5">
        <w:trPr>
          <w:cantSplit/>
        </w:trPr>
        <w:tc>
          <w:tcPr>
            <w:tcW w:w="8517" w:type="dxa"/>
            <w:tcBorders>
              <w:top w:val="single" w:sz="4" w:space="0" w:color="D9D9D9"/>
              <w:left w:val="nil"/>
              <w:bottom w:val="single" w:sz="2" w:space="0" w:color="auto"/>
              <w:right w:val="nil"/>
              <w:tl2br w:val="nil"/>
              <w:tr2bl w:val="nil"/>
            </w:tcBorders>
            <w:shd w:val="clear" w:color="auto" w:fill="auto"/>
          </w:tcPr>
          <w:p w:rsidR="00AA46CD" w:rsidRPr="00C64A7F" w:rsidRDefault="00AA46CD" w:rsidP="00AA46CD">
            <w:pPr>
              <w:pStyle w:val="TableText"/>
              <w:rPr>
                <w:color w:val="4C4C4C"/>
              </w:rPr>
            </w:pPr>
            <w:r w:rsidRPr="00C64A7F">
              <w:rPr>
                <w:b/>
                <w:color w:val="4C4C4C"/>
              </w:rPr>
              <w:t>Training.</w:t>
            </w:r>
            <w:r w:rsidRPr="00C64A7F">
              <w:rPr>
                <w:color w:val="4C4C4C"/>
              </w:rPr>
              <w:t xml:space="preserve"> Relevant employees must be kept up to date with information obligations that change frequently (at least once a year). </w:t>
            </w:r>
          </w:p>
          <w:p w:rsidR="00AA46CD" w:rsidRPr="00C64A7F" w:rsidRDefault="00AA46CD" w:rsidP="00AA46CD">
            <w:pPr>
              <w:pStyle w:val="TableText"/>
              <w:rPr>
                <w:b/>
                <w:color w:val="4C4C4C"/>
              </w:rPr>
            </w:pPr>
            <w:r w:rsidRPr="00C64A7F">
              <w:rPr>
                <w:b/>
                <w:color w:val="4C4C4C"/>
              </w:rPr>
              <w:t>Familiarisation with the information obligation</w:t>
            </w:r>
            <w:r w:rsidRPr="00C64A7F">
              <w:rPr>
                <w:color w:val="4C4C4C"/>
              </w:rPr>
              <w:t>. The resource consumption of businesses in connection with familiarising themselves with the rules for a given information obligation.</w:t>
            </w:r>
          </w:p>
        </w:tc>
      </w:tr>
      <w:tr w:rsidR="00582637" w:rsidRPr="00EA2EB8" w:rsidTr="00606ED5">
        <w:trPr>
          <w:cantSplit/>
        </w:trPr>
        <w:tc>
          <w:tcPr>
            <w:tcW w:w="8517" w:type="dxa"/>
            <w:tcBorders>
              <w:bottom w:val="single" w:sz="4" w:space="0" w:color="D9D9D9"/>
            </w:tcBorders>
            <w:shd w:val="clear" w:color="auto" w:fill="D9D9D9"/>
          </w:tcPr>
          <w:p w:rsidR="00582637" w:rsidRPr="00C64A7F" w:rsidRDefault="00582637" w:rsidP="00AA46CD">
            <w:pPr>
              <w:pStyle w:val="TableText"/>
              <w:rPr>
                <w:b/>
              </w:rPr>
            </w:pPr>
            <w:r w:rsidRPr="00C64A7F">
              <w:rPr>
                <w:b/>
              </w:rPr>
              <w:t xml:space="preserve">2. Gathering the information </w:t>
            </w:r>
          </w:p>
        </w:tc>
      </w:tr>
      <w:tr w:rsidR="00AA46CD" w:rsidRPr="00EA2EB8" w:rsidTr="00606ED5">
        <w:trPr>
          <w:cantSplit/>
        </w:trPr>
        <w:tc>
          <w:tcPr>
            <w:tcW w:w="8517" w:type="dxa"/>
            <w:tcBorders>
              <w:top w:val="single" w:sz="4" w:space="0" w:color="D9D9D9"/>
              <w:bottom w:val="single" w:sz="2" w:space="0" w:color="auto"/>
            </w:tcBorders>
            <w:shd w:val="clear" w:color="auto" w:fill="auto"/>
          </w:tcPr>
          <w:p w:rsidR="00AA46CD" w:rsidRPr="00C64A7F" w:rsidRDefault="00AA46CD" w:rsidP="00AA46CD">
            <w:pPr>
              <w:pStyle w:val="TableText"/>
            </w:pPr>
            <w:r w:rsidRPr="00C64A7F">
              <w:rPr>
                <w:b/>
              </w:rPr>
              <w:t>Information retrieval.</w:t>
            </w:r>
            <w:r w:rsidRPr="00C64A7F">
              <w:t xml:space="preserve"> Retrieving the relevant figures and information needed to comply with a given information obligation. </w:t>
            </w:r>
          </w:p>
          <w:p w:rsidR="00AA46CD" w:rsidRPr="00C64A7F" w:rsidRDefault="00AA46CD" w:rsidP="00AA46CD">
            <w:pPr>
              <w:pStyle w:val="TableText"/>
              <w:rPr>
                <w:b/>
              </w:rPr>
            </w:pPr>
            <w:r w:rsidRPr="00C64A7F">
              <w:rPr>
                <w:b/>
              </w:rPr>
              <w:t>Assessment</w:t>
            </w:r>
            <w:r w:rsidRPr="00C64A7F">
              <w:t>. Assessing which figures and information are necessary for the public authorities to accept the report.</w:t>
            </w:r>
          </w:p>
        </w:tc>
      </w:tr>
      <w:tr w:rsidR="00582637" w:rsidRPr="00EA2EB8" w:rsidTr="00606ED5">
        <w:trPr>
          <w:cantSplit/>
        </w:trPr>
        <w:tc>
          <w:tcPr>
            <w:tcW w:w="8517" w:type="dxa"/>
            <w:tcBorders>
              <w:bottom w:val="single" w:sz="4" w:space="0" w:color="D9D9D9"/>
            </w:tcBorders>
            <w:shd w:val="clear" w:color="auto" w:fill="D9D9D9"/>
          </w:tcPr>
          <w:p w:rsidR="00582637" w:rsidRPr="00C64A7F" w:rsidRDefault="00582637" w:rsidP="00C64A7F">
            <w:pPr>
              <w:pStyle w:val="TableText"/>
              <w:rPr>
                <w:b/>
              </w:rPr>
            </w:pPr>
            <w:r w:rsidRPr="00C64A7F">
              <w:rPr>
                <w:b/>
              </w:rPr>
              <w:t xml:space="preserve">3. Calculation and preparation </w:t>
            </w:r>
          </w:p>
        </w:tc>
      </w:tr>
      <w:tr w:rsidR="00AA46CD" w:rsidRPr="00EA2EB8" w:rsidTr="00606ED5">
        <w:tc>
          <w:tcPr>
            <w:tcW w:w="8517" w:type="dxa"/>
            <w:tcBorders>
              <w:top w:val="single" w:sz="4" w:space="0" w:color="D9D9D9"/>
              <w:bottom w:val="single" w:sz="2" w:space="0" w:color="auto"/>
            </w:tcBorders>
            <w:shd w:val="clear" w:color="auto" w:fill="auto"/>
          </w:tcPr>
          <w:p w:rsidR="00AA46CD" w:rsidRPr="00C64A7F" w:rsidRDefault="00AA46CD" w:rsidP="00AA46CD">
            <w:pPr>
              <w:pStyle w:val="TableText"/>
            </w:pPr>
            <w:r w:rsidRPr="00C64A7F">
              <w:rPr>
                <w:b/>
              </w:rPr>
              <w:t>Calculation</w:t>
            </w:r>
            <w:r w:rsidRPr="00C64A7F">
              <w:t xml:space="preserve">. Performing the relevant calculations needed for the government or its agencies to accept the report. </w:t>
            </w:r>
          </w:p>
          <w:p w:rsidR="00AA46CD" w:rsidRPr="00C64A7F" w:rsidRDefault="00AA46CD" w:rsidP="00AA46CD">
            <w:pPr>
              <w:pStyle w:val="TableText"/>
            </w:pPr>
            <w:r w:rsidRPr="00C64A7F">
              <w:rPr>
                <w:b/>
              </w:rPr>
              <w:t>Checking</w:t>
            </w:r>
            <w:r w:rsidRPr="00C64A7F">
              <w:t xml:space="preserve">. Checking the calculated figures, e.g. by reconciliation with other data. Correction. If the business’s own checks reveal errors in the calculations, corrections are made afterwards. </w:t>
            </w:r>
          </w:p>
          <w:p w:rsidR="00AA46CD" w:rsidRPr="00C64A7F" w:rsidRDefault="00AA46CD" w:rsidP="00AA46CD">
            <w:pPr>
              <w:pStyle w:val="TableText"/>
            </w:pPr>
            <w:r w:rsidRPr="00C64A7F">
              <w:rPr>
                <w:b/>
              </w:rPr>
              <w:t>Internal meetings</w:t>
            </w:r>
            <w:r w:rsidRPr="00C64A7F">
              <w:t xml:space="preserve">. Meetings held internally between the various personnel groups involved in complying with the information obligation. </w:t>
            </w:r>
          </w:p>
          <w:p w:rsidR="00AA46CD" w:rsidRPr="00C64A7F" w:rsidRDefault="00AA46CD" w:rsidP="00AA46CD">
            <w:pPr>
              <w:pStyle w:val="TableText"/>
              <w:rPr>
                <w:b/>
              </w:rPr>
            </w:pPr>
            <w:r w:rsidRPr="00C64A7F">
              <w:rPr>
                <w:b/>
              </w:rPr>
              <w:t>External meetings</w:t>
            </w:r>
            <w:r w:rsidRPr="00C64A7F">
              <w:t>. Meetings held in cases where compliance with the information obligation requires meetings with an auditor, lawyer or the like.</w:t>
            </w:r>
          </w:p>
        </w:tc>
      </w:tr>
      <w:tr w:rsidR="00582637" w:rsidRPr="00EA2EB8" w:rsidTr="00606ED5">
        <w:trPr>
          <w:cantSplit/>
        </w:trPr>
        <w:tc>
          <w:tcPr>
            <w:tcW w:w="8517" w:type="dxa"/>
            <w:tcBorders>
              <w:bottom w:val="single" w:sz="4" w:space="0" w:color="D9D9D9"/>
            </w:tcBorders>
            <w:shd w:val="clear" w:color="auto" w:fill="D9D9D9"/>
          </w:tcPr>
          <w:p w:rsidR="00582637" w:rsidRPr="00C64A7F" w:rsidRDefault="00582637" w:rsidP="00C64A7F">
            <w:pPr>
              <w:pStyle w:val="TableText"/>
              <w:rPr>
                <w:b/>
              </w:rPr>
            </w:pPr>
            <w:r w:rsidRPr="00C64A7F">
              <w:rPr>
                <w:b/>
              </w:rPr>
              <w:lastRenderedPageBreak/>
              <w:t xml:space="preserve">4. Finalisation and transmission </w:t>
            </w:r>
          </w:p>
        </w:tc>
      </w:tr>
      <w:tr w:rsidR="00AA46CD" w:rsidRPr="00EA2EB8" w:rsidTr="00606ED5">
        <w:trPr>
          <w:cantSplit/>
        </w:trPr>
        <w:tc>
          <w:tcPr>
            <w:tcW w:w="8517" w:type="dxa"/>
            <w:tcBorders>
              <w:top w:val="single" w:sz="4" w:space="0" w:color="D9D9D9"/>
              <w:bottom w:val="single" w:sz="2" w:space="0" w:color="auto"/>
            </w:tcBorders>
            <w:shd w:val="clear" w:color="auto" w:fill="auto"/>
          </w:tcPr>
          <w:p w:rsidR="00AA46CD" w:rsidRPr="00C64A7F" w:rsidRDefault="00AA46CD" w:rsidP="00AA46CD">
            <w:pPr>
              <w:pStyle w:val="TableText"/>
            </w:pPr>
            <w:r w:rsidRPr="00C64A7F">
              <w:rPr>
                <w:b/>
              </w:rPr>
              <w:t>Description</w:t>
            </w:r>
            <w:r w:rsidRPr="00C64A7F">
              <w:t xml:space="preserve">. Preparing a description for reporting requirements, e.g. for an annual report. </w:t>
            </w:r>
          </w:p>
          <w:p w:rsidR="00AA46CD" w:rsidRPr="00C64A7F" w:rsidRDefault="00AA46CD" w:rsidP="00AA46CD">
            <w:pPr>
              <w:pStyle w:val="TableText"/>
            </w:pPr>
            <w:r w:rsidRPr="00C64A7F">
              <w:rPr>
                <w:b/>
              </w:rPr>
              <w:t>Presentation</w:t>
            </w:r>
            <w:r w:rsidRPr="00C64A7F">
              <w:t xml:space="preserve">. Presenting the calculated figures in tables or the like. </w:t>
            </w:r>
          </w:p>
          <w:p w:rsidR="00AA46CD" w:rsidRPr="00C64A7F" w:rsidRDefault="00AA46CD" w:rsidP="00AA46CD">
            <w:pPr>
              <w:pStyle w:val="TableText"/>
            </w:pPr>
            <w:r w:rsidRPr="00C64A7F">
              <w:rPr>
                <w:b/>
              </w:rPr>
              <w:t>Reporting/submitting information</w:t>
            </w:r>
            <w:r w:rsidRPr="00C64A7F">
              <w:t xml:space="preserve">. Where applicable, sending the information to the relevant authority. </w:t>
            </w:r>
          </w:p>
          <w:p w:rsidR="00AA46CD" w:rsidRPr="00C64A7F" w:rsidRDefault="00AA46CD" w:rsidP="00AA46CD">
            <w:pPr>
              <w:pStyle w:val="TableText"/>
            </w:pPr>
            <w:r w:rsidRPr="00C64A7F">
              <w:rPr>
                <w:b/>
              </w:rPr>
              <w:t>Copying, distribution, filing,</w:t>
            </w:r>
            <w:r w:rsidRPr="00C64A7F">
              <w:t xml:space="preserve"> etc. In some cases the report is copied, distributed and/or filed in order to comply with the information obligation. It may also be necessary to store the information obligation with a view to subsequent production in connection with an inspection. </w:t>
            </w:r>
          </w:p>
          <w:p w:rsidR="00AA46CD" w:rsidRPr="00C64A7F" w:rsidRDefault="00AA46CD" w:rsidP="00AA46CD">
            <w:pPr>
              <w:pStyle w:val="TableText"/>
              <w:rPr>
                <w:b/>
              </w:rPr>
            </w:pPr>
            <w:r w:rsidRPr="00C64A7F">
              <w:rPr>
                <w:b/>
              </w:rPr>
              <w:t>Settlement/payment</w:t>
            </w:r>
            <w:r w:rsidRPr="00C64A7F">
              <w:t>. Activities associated with paying tax, charges or the like, such as preparing internal approvals to draw the cheque.</w:t>
            </w:r>
          </w:p>
        </w:tc>
      </w:tr>
      <w:tr w:rsidR="00582637" w:rsidRPr="00EA2EB8" w:rsidTr="00606ED5">
        <w:trPr>
          <w:cantSplit/>
        </w:trPr>
        <w:tc>
          <w:tcPr>
            <w:tcW w:w="8517" w:type="dxa"/>
            <w:tcBorders>
              <w:bottom w:val="single" w:sz="4" w:space="0" w:color="D9D9D9"/>
            </w:tcBorders>
            <w:shd w:val="clear" w:color="auto" w:fill="D9D9D9"/>
          </w:tcPr>
          <w:p w:rsidR="00582637" w:rsidRPr="00C64A7F" w:rsidRDefault="00582637" w:rsidP="00C64A7F">
            <w:pPr>
              <w:pStyle w:val="TableText"/>
              <w:rPr>
                <w:b/>
              </w:rPr>
            </w:pPr>
            <w:r w:rsidRPr="00C64A7F">
              <w:rPr>
                <w:b/>
              </w:rPr>
              <w:t xml:space="preserve">5. Reaching agreement </w:t>
            </w:r>
          </w:p>
        </w:tc>
      </w:tr>
      <w:tr w:rsidR="00AA46CD" w:rsidRPr="00EA2EB8" w:rsidTr="00606ED5">
        <w:trPr>
          <w:cantSplit/>
        </w:trPr>
        <w:tc>
          <w:tcPr>
            <w:tcW w:w="8517" w:type="dxa"/>
            <w:tcBorders>
              <w:top w:val="single" w:sz="4" w:space="0" w:color="D9D9D9"/>
            </w:tcBorders>
            <w:shd w:val="clear" w:color="auto" w:fill="auto"/>
          </w:tcPr>
          <w:p w:rsidR="00AA46CD" w:rsidRPr="00C64A7F" w:rsidRDefault="00AA46CD" w:rsidP="00582637">
            <w:pPr>
              <w:pStyle w:val="TableText"/>
              <w:rPr>
                <w:b/>
              </w:rPr>
            </w:pPr>
            <w:r w:rsidRPr="00C64A7F">
              <w:rPr>
                <w:b/>
              </w:rPr>
              <w:t>Inspections by public authorities</w:t>
            </w:r>
            <w:r w:rsidRPr="00C64A7F">
              <w:t>. Assisting external inspectors when they carry out their inspection at the business.</w:t>
            </w:r>
          </w:p>
        </w:tc>
      </w:tr>
    </w:tbl>
    <w:p w:rsidR="00425F29" w:rsidRDefault="00425F29" w:rsidP="00425F29"/>
    <w:p w:rsidR="00425F29" w:rsidRDefault="00425F29" w:rsidP="00261551">
      <w:pPr>
        <w:pStyle w:val="Heading2NoNum"/>
      </w:pPr>
      <w:bookmarkStart w:id="6" w:name="_Toc336352433"/>
      <w:r>
        <w:t xml:space="preserve">T1.1.2 </w:t>
      </w:r>
      <w:r w:rsidR="00C56799">
        <w:t xml:space="preserve">  </w:t>
      </w:r>
      <w:r>
        <w:t>Substantive compliance obligations</w:t>
      </w:r>
      <w:bookmarkEnd w:id="6"/>
    </w:p>
    <w:p w:rsidR="00425F29" w:rsidRDefault="00425F29" w:rsidP="00425F29">
      <w:r>
        <w:t>Costs that directly lead to the regulated outcomes being sought are called substantive compliance costs. Obligations that impose substantive compliance costs are called substantive compliance obligations.</w:t>
      </w:r>
    </w:p>
    <w:p w:rsidR="00425F29" w:rsidRDefault="00425F29" w:rsidP="00425F29">
      <w:r>
        <w:t xml:space="preserve">To comply with </w:t>
      </w:r>
      <w:r w:rsidRPr="008467C4">
        <w:rPr>
          <w:b/>
        </w:rPr>
        <w:t>substantive compliance obligations</w:t>
      </w:r>
      <w:r>
        <w:t xml:space="preserve">, an affected entity may need to make active changes to its operating processes, by implementing technical or other solutions (like adjusting a machine to ensure compliance with noise standards) or making provisions that involve capital investment. In general, these obligations often impose capital and production costs such as the purchase of new equipment, maintenance of equipment, or the undertaking of specified training. </w:t>
      </w:r>
    </w:p>
    <w:p w:rsidR="00425F29" w:rsidRDefault="00425F29" w:rsidP="00425F29"/>
    <w:tbl>
      <w:tblPr>
        <w:tblW w:w="0" w:type="auto"/>
        <w:tblInd w:w="794" w:type="dxa"/>
        <w:tblCellMar>
          <w:left w:w="113" w:type="dxa"/>
          <w:right w:w="113" w:type="dxa"/>
        </w:tblCellMar>
        <w:tblLook w:val="04A0" w:firstRow="1" w:lastRow="0" w:firstColumn="1" w:lastColumn="0" w:noHBand="0" w:noVBand="1"/>
      </w:tblPr>
      <w:tblGrid>
        <w:gridCol w:w="904"/>
        <w:gridCol w:w="7484"/>
      </w:tblGrid>
      <w:tr w:rsidR="00166BA5" w:rsidRPr="00EA2EB8" w:rsidTr="00BB28A5">
        <w:trPr>
          <w:cantSplit/>
        </w:trPr>
        <w:tc>
          <w:tcPr>
            <w:tcW w:w="851" w:type="dxa"/>
            <w:shd w:val="clear" w:color="auto" w:fill="auto"/>
          </w:tcPr>
          <w:p w:rsidR="00166BA5" w:rsidRPr="00EA2EB8" w:rsidRDefault="00355267" w:rsidP="00031130">
            <w:pPr>
              <w:spacing w:before="0" w:after="0"/>
              <w:ind w:left="0"/>
              <w:rPr>
                <w:color w:val="4C4C4C"/>
              </w:rPr>
            </w:pPr>
            <w:r w:rsidRPr="00355267">
              <w:rPr>
                <w:color w:val="4C4C4C"/>
                <w:sz w:val="72"/>
                <w:szCs w:val="56"/>
              </w:rPr>
              <w:sym w:font="Wingdings 2" w:char="F045"/>
            </w:r>
          </w:p>
        </w:tc>
        <w:tc>
          <w:tcPr>
            <w:tcW w:w="7484" w:type="dxa"/>
            <w:shd w:val="clear" w:color="auto" w:fill="D9D9D9"/>
          </w:tcPr>
          <w:p w:rsidR="00166BA5" w:rsidRPr="00355267" w:rsidRDefault="00166BA5" w:rsidP="00355267">
            <w:pPr>
              <w:pStyle w:val="TableText"/>
              <w:rPr>
                <w:b/>
              </w:rPr>
            </w:pPr>
            <w:r w:rsidRPr="00355267">
              <w:rPr>
                <w:b/>
              </w:rPr>
              <w:t>Tip</w:t>
            </w:r>
          </w:p>
          <w:p w:rsidR="00166BA5" w:rsidRPr="00EA2EB8" w:rsidRDefault="00166BA5" w:rsidP="00355267">
            <w:pPr>
              <w:pStyle w:val="TableText"/>
              <w:rPr>
                <w:sz w:val="22"/>
              </w:rPr>
            </w:pPr>
            <w:r w:rsidRPr="00EA2EB8">
              <w:rPr>
                <w:sz w:val="22"/>
              </w:rPr>
              <w:t>In mapping substantive compliance obligations it may be useful to consider:</w:t>
            </w:r>
          </w:p>
          <w:p w:rsidR="00166BA5" w:rsidRPr="00EA2EB8" w:rsidRDefault="00166BA5" w:rsidP="00031130">
            <w:pPr>
              <w:pStyle w:val="TableBullet"/>
            </w:pPr>
            <w:r w:rsidRPr="00EA2EB8">
              <w:t>whether the relevant requirement affects a core activity of business or a supporting service;</w:t>
            </w:r>
          </w:p>
          <w:p w:rsidR="00166BA5" w:rsidRPr="00EA2EB8" w:rsidRDefault="00166BA5" w:rsidP="00031130">
            <w:pPr>
              <w:pStyle w:val="TableBullet"/>
            </w:pPr>
            <w:r w:rsidRPr="00EA2EB8">
              <w:t>which aspect of business operations (i.e. technical, financial or administrative) is involved; and</w:t>
            </w:r>
          </w:p>
          <w:p w:rsidR="00166BA5" w:rsidRPr="00EA2EB8" w:rsidRDefault="00166BA5" w:rsidP="00031130">
            <w:pPr>
              <w:pStyle w:val="TableBullet"/>
            </w:pPr>
            <w:r w:rsidRPr="00EA2EB8">
              <w:t>the type of objects (such as persons, vehicles, buildings) involved.</w:t>
            </w:r>
            <w:r w:rsidR="00355267">
              <w:tab/>
            </w:r>
          </w:p>
        </w:tc>
      </w:tr>
    </w:tbl>
    <w:p w:rsidR="00425F29" w:rsidRDefault="00425F29" w:rsidP="00425F29"/>
    <w:p w:rsidR="00425F29" w:rsidRPr="008467C4" w:rsidRDefault="00425F29" w:rsidP="00425F29">
      <w:pPr>
        <w:rPr>
          <w:b/>
        </w:rPr>
      </w:pPr>
      <w:r w:rsidRPr="008467C4">
        <w:rPr>
          <w:b/>
        </w:rPr>
        <w:t>Underlying actions to meet substantive compliance obligations</w:t>
      </w:r>
    </w:p>
    <w:p w:rsidR="00425F29" w:rsidRDefault="00425F29" w:rsidP="00425F29">
      <w:r>
        <w:t>To better understand a particular substantive compliance obligation, it may be useful (but not obligatory) to disaggregate it into various component activities. The following is an illustrative list of underlying compliance actions or activities:</w:t>
      </w:r>
    </w:p>
    <w:p w:rsidR="00425F29" w:rsidRDefault="00425F29" w:rsidP="00425F29">
      <w:pPr>
        <w:pStyle w:val="Bullet1"/>
      </w:pPr>
      <w:r>
        <w:t>provide the staff with orientation or other mandatory training;</w:t>
      </w:r>
    </w:p>
    <w:p w:rsidR="00425F29" w:rsidRDefault="00425F29" w:rsidP="00425F29">
      <w:pPr>
        <w:pStyle w:val="Bullet1"/>
      </w:pPr>
      <w:r>
        <w:t xml:space="preserve">consult with suppliers and construction companies; </w:t>
      </w:r>
    </w:p>
    <w:p w:rsidR="00425F29" w:rsidRDefault="00425F29" w:rsidP="00425F29">
      <w:pPr>
        <w:pStyle w:val="Bullet1"/>
      </w:pPr>
      <w:r>
        <w:t>request for and assess quotations to purchase raw material, plant or machinery (such as scaffolding, or building and construction material);</w:t>
      </w:r>
    </w:p>
    <w:p w:rsidR="00425F29" w:rsidRDefault="00425F29" w:rsidP="00425F29">
      <w:pPr>
        <w:pStyle w:val="Bullet1"/>
      </w:pPr>
      <w:r>
        <w:t>enlist external advisors;</w:t>
      </w:r>
    </w:p>
    <w:p w:rsidR="00425F29" w:rsidRDefault="00425F29" w:rsidP="00425F29">
      <w:pPr>
        <w:pStyle w:val="Bullet1"/>
      </w:pPr>
      <w:r>
        <w:t xml:space="preserve">print a statement for third parties or otherwise provide information to third parties (printing of labels or signage); </w:t>
      </w:r>
    </w:p>
    <w:p w:rsidR="00425F29" w:rsidRDefault="00425F29" w:rsidP="00425F29">
      <w:pPr>
        <w:pStyle w:val="Bullet1"/>
      </w:pPr>
      <w:r>
        <w:t xml:space="preserve">undertake steps required by an Environment and Resource Efficiency or other Plan; </w:t>
      </w:r>
    </w:p>
    <w:p w:rsidR="00425F29" w:rsidRDefault="00425F29" w:rsidP="00425F29">
      <w:pPr>
        <w:pStyle w:val="Bullet1"/>
      </w:pPr>
      <w:r>
        <w:lastRenderedPageBreak/>
        <w:t>purchase of plant, capital goods, devices, or structural adaptations required by the regulation, or extra raw materials, auxiliary materials or new maintenance requirements;</w:t>
      </w:r>
    </w:p>
    <w:p w:rsidR="00425F29" w:rsidRDefault="00425F29" w:rsidP="00425F29">
      <w:pPr>
        <w:pStyle w:val="Bullet1"/>
      </w:pPr>
      <w:r>
        <w:t>hiring of extra personnel; and</w:t>
      </w:r>
    </w:p>
    <w:p w:rsidR="00425F29" w:rsidRDefault="00425F29" w:rsidP="00425F29">
      <w:pPr>
        <w:pStyle w:val="Bullet1"/>
      </w:pPr>
      <w:r>
        <w:t xml:space="preserve">impacts on increased energy consumption. </w:t>
      </w:r>
    </w:p>
    <w:p w:rsidR="00425F29" w:rsidRDefault="00425F29" w:rsidP="00355267">
      <w:pPr>
        <w:pStyle w:val="Heading1NoNum"/>
        <w:ind w:left="1843" w:hanging="1049"/>
      </w:pPr>
      <w:bookmarkStart w:id="7" w:name="_Toc336352434"/>
      <w:r>
        <w:lastRenderedPageBreak/>
        <w:t xml:space="preserve">T1.2 </w:t>
      </w:r>
      <w:r w:rsidR="00C56799">
        <w:t xml:space="preserve">  </w:t>
      </w:r>
      <w:r w:rsidR="00355267">
        <w:t xml:space="preserve"> </w:t>
      </w:r>
      <w:r>
        <w:t>Mapping and understanding the causes of delay</w:t>
      </w:r>
      <w:bookmarkEnd w:id="7"/>
      <w:r>
        <w:t xml:space="preserve"> </w:t>
      </w:r>
    </w:p>
    <w:p w:rsidR="00425F29" w:rsidRDefault="00425F29" w:rsidP="00261551">
      <w:pPr>
        <w:pStyle w:val="Heading2NoNum"/>
      </w:pPr>
      <w:bookmarkStart w:id="8" w:name="_Toc336352435"/>
      <w:r>
        <w:t xml:space="preserve">T1.2.1 </w:t>
      </w:r>
      <w:r w:rsidR="00C56799">
        <w:t xml:space="preserve">  </w:t>
      </w:r>
      <w:r>
        <w:t>Causes of delay</w:t>
      </w:r>
      <w:bookmarkEnd w:id="8"/>
      <w:r>
        <w:t xml:space="preserve"> </w:t>
      </w:r>
    </w:p>
    <w:p w:rsidR="00425F29" w:rsidRDefault="00425F29" w:rsidP="00425F29">
      <w:r>
        <w:t xml:space="preserve">As defined in the s.A.2.3 in the Appendix to the Victorian RCM manual, delay costs are the expenses and loss of income imposed on a regulated entity through (a) an application delay and (b) an approval delay. The cause of a delay can accordingly be mapped into two main types:  </w:t>
      </w:r>
    </w:p>
    <w:p w:rsidR="00425F29" w:rsidRDefault="00425F29" w:rsidP="00425F29">
      <w:pPr>
        <w:pStyle w:val="Bullet1"/>
      </w:pPr>
      <w:r w:rsidRPr="00C64A7F">
        <w:rPr>
          <w:b/>
        </w:rPr>
        <w:t>application process</w:t>
      </w:r>
      <w:r>
        <w:t xml:space="preserve"> (e.g. obligation to lodge a planning application); or </w:t>
      </w:r>
    </w:p>
    <w:p w:rsidR="00425F29" w:rsidRDefault="00425F29" w:rsidP="00425F29">
      <w:pPr>
        <w:pStyle w:val="Bullet1"/>
      </w:pPr>
      <w:r w:rsidRPr="00C64A7F">
        <w:rPr>
          <w:b/>
        </w:rPr>
        <w:t>approval process</w:t>
      </w:r>
      <w:r>
        <w:t xml:space="preserve"> (e.g. requirement to wait for government approval of application).</w:t>
      </w:r>
    </w:p>
    <w:p w:rsidR="00425F29" w:rsidRDefault="00425F29" w:rsidP="00425F29">
      <w:r>
        <w:t xml:space="preserve">The direct costs of preparing an application or re-working it, including time spent on phone calls or meetings as part of an approval process is to be counted as an administrative cost. </w:t>
      </w:r>
    </w:p>
    <w:p w:rsidR="00261551" w:rsidRDefault="00425F29" w:rsidP="00425F29">
      <w:r>
        <w:t xml:space="preserve">It is important to ensure that BAU costs are identified clearly and that the delay is attributed only to processes that actually impose a delay, i.e. are on the critical path of the activities of the regulated entity. Removing such activities should directly expedite business activities. </w:t>
      </w:r>
    </w:p>
    <w:p w:rsidR="00582637" w:rsidRDefault="00582637" w:rsidP="00425F29"/>
    <w:p w:rsidR="00425F29" w:rsidRDefault="00425F29" w:rsidP="00261551">
      <w:pPr>
        <w:pStyle w:val="Caption"/>
      </w:pPr>
      <w:r>
        <w:t>Figure T1.3 illustrates the two kinds of delays and the BAU concepts involved.</w:t>
      </w:r>
    </w:p>
    <w:p w:rsidR="00425F29" w:rsidRDefault="00166BA5" w:rsidP="00425F29">
      <w:r>
        <w:object w:dxaOrig="10965" w:dyaOrig="3400">
          <v:shape id="_x0000_i1029" type="#_x0000_t75" style="width:412.55pt;height:127.45pt" o:ole="">
            <v:imagedata r:id="rId22" o:title=""/>
          </v:shape>
          <o:OLEObject Type="Embed" ProgID="Visio.Drawing.11" ShapeID="_x0000_i1029" DrawAspect="Content" ObjectID="_1580114747" r:id="rId23"/>
        </w:object>
      </w:r>
    </w:p>
    <w:p w:rsidR="00425F29" w:rsidRDefault="00425F29" w:rsidP="00425F29"/>
    <w:p w:rsidR="00425F29" w:rsidRDefault="00425F29" w:rsidP="00425F29">
      <w:r>
        <w:t>To be counted as a delay, an application delay must meet all of the following criteria:</w:t>
      </w:r>
    </w:p>
    <w:p w:rsidR="00425F29" w:rsidRDefault="00425F29" w:rsidP="00425F29">
      <w:pPr>
        <w:pStyle w:val="Bullet1"/>
      </w:pPr>
      <w:r>
        <w:t xml:space="preserve">these delays must prevent the regulated entity from commencing its intended operations;  </w:t>
      </w:r>
    </w:p>
    <w:p w:rsidR="00425F29" w:rsidRDefault="00425F29" w:rsidP="00425F29">
      <w:pPr>
        <w:pStyle w:val="Bullet1"/>
      </w:pPr>
      <w:r>
        <w:t>reducing the delay should directly impact the critical path (this refers to the widely known Critical Path Method in project management literature ). The critical path is shown by the dotted lines in Figure T1.3. This means that parallel processes during the application process have not be double-counted; and</w:t>
      </w:r>
    </w:p>
    <w:p w:rsidR="00425F29" w:rsidRDefault="00425F29" w:rsidP="00425F29">
      <w:pPr>
        <w:pStyle w:val="Bullet1"/>
      </w:pPr>
      <w:r>
        <w:t xml:space="preserve">normal (BAU) business processes that would otherwise have been undertaken as a parallel process during the period of preparation of an application have been excluded or the time spend on these activities subtracted. </w:t>
      </w:r>
    </w:p>
    <w:p w:rsidR="00425F29" w:rsidRDefault="00425F29" w:rsidP="00425F29">
      <w:r>
        <w:t>In Figure T1.4, time T’=1 under the unregulated situation is theoretically the earliest time a business could conduct its normal operations (lower figure). However, in a regulated situation, business may stagger its necessary activities over a longer duration (upper figure).</w:t>
      </w:r>
    </w:p>
    <w:p w:rsidR="00425F29" w:rsidRDefault="00425F29" w:rsidP="00261551">
      <w:pPr>
        <w:pStyle w:val="Caption"/>
      </w:pPr>
      <w:r>
        <w:lastRenderedPageBreak/>
        <w:t>Figure T1.4: The effect of business-as-usual on delays</w:t>
      </w:r>
    </w:p>
    <w:p w:rsidR="00166BA5" w:rsidRPr="00166BA5" w:rsidRDefault="00285E5F" w:rsidP="00166BA5">
      <w:pPr>
        <w:pStyle w:val="Pictwide"/>
      </w:pPr>
      <w:r>
        <w:rPr>
          <w:noProof/>
        </w:rPr>
        <w:pict>
          <v:shape id="_x0000_s1323" type="#_x0000_t75" style="position:absolute;left:0;text-align:left;margin-left:77.5pt;margin-top:10.75pt;width:338.25pt;height:204pt;z-index:251659264">
            <v:imagedata r:id="rId24" o:title=""/>
            <w10:wrap type="square"/>
          </v:shape>
          <o:OLEObject Type="Embed" ProgID="Visio.Drawing.11" ShapeID="_x0000_s1323" DrawAspect="Content" ObjectID="_1580114749" r:id="rId25"/>
        </w:pict>
      </w:r>
    </w:p>
    <w:p w:rsidR="00425F29" w:rsidRDefault="00425F29" w:rsidP="00425F29">
      <w:r>
        <w:t xml:space="preserve">Understanding and mapping out all business and regulatory activities clearly is necessary (preferably on MS Project using a Gantt chart), to identify the precise cost of application delay. </w:t>
      </w:r>
    </w:p>
    <w:p w:rsidR="00425F29" w:rsidRDefault="00425F29" w:rsidP="00166BA5">
      <w:pPr>
        <w:pStyle w:val="Heading4NoNum"/>
      </w:pPr>
      <w:r>
        <w:t xml:space="preserve">Calculating approval delays </w:t>
      </w:r>
    </w:p>
    <w:p w:rsidR="00425F29" w:rsidRDefault="00425F29" w:rsidP="00425F29">
      <w:r>
        <w:t>The moment such an application is lodged with a regulator, the time lapsed can be counted (from T=1 in Figure T1.3), subject to a deeper understanding of the overall processes underway. In general, to initiate an approval delay, the application lodged with a regulator should generally conform to regulatory requirements (e.g. by furnishing relevant documentary evidence) to a standard expected of a normally efficient business. Since normally efficient businesses may be required to put in a moderate amount of re-work despite their best intentions to submit a perfect application (for the regulatory requirements may be too complex or unclear even for the most expert business), a moderate level of re-work should be counted as part of the approval delay. The average time for re-work taken by businesses can be counted towards this purpose.</w:t>
      </w:r>
    </w:p>
    <w:p w:rsidR="00425F29" w:rsidRDefault="00425F29" w:rsidP="00425F29">
      <w:r>
        <w:t>To be counted as a delay, an approval delay must meet all of the following criteria:</w:t>
      </w:r>
    </w:p>
    <w:p w:rsidR="00425F29" w:rsidRDefault="00425F29" w:rsidP="00425F29">
      <w:pPr>
        <w:pStyle w:val="Bullet1"/>
      </w:pPr>
      <w:r>
        <w:t xml:space="preserve">the delays must actually prevent the regulated entity from commencing its intended operations;  </w:t>
      </w:r>
    </w:p>
    <w:p w:rsidR="00425F29" w:rsidRDefault="00425F29" w:rsidP="00425F29">
      <w:pPr>
        <w:pStyle w:val="Bullet1"/>
      </w:pPr>
      <w:r>
        <w:t xml:space="preserve">parallel processes of re-work during the approval process must not have been double counted (thus, in Figure T1.3, the re-work of processes 2 and 4 must not be double-counted); </w:t>
      </w:r>
    </w:p>
    <w:p w:rsidR="00425F29" w:rsidRDefault="00425F29" w:rsidP="00425F29">
      <w:pPr>
        <w:pStyle w:val="Bullet1"/>
      </w:pPr>
      <w:r>
        <w:t>normal (BAU) business processes that would be undertaken in parallel during approval of an application have been subtracted.</w:t>
      </w:r>
    </w:p>
    <w:p w:rsidR="00425F29" w:rsidRDefault="00425F29" w:rsidP="00425F29">
      <w:r>
        <w:t xml:space="preserve">The average duration of an approval (difference between T=2 and T=1 in Figure T1.3 – including the re-work period), can be determined by considering a normally efficient business and a normally efficient regulator (a concept similar to normally efficient business, when applied to a regulator). </w:t>
      </w:r>
    </w:p>
    <w:tbl>
      <w:tblPr>
        <w:tblW w:w="0" w:type="auto"/>
        <w:tblInd w:w="794" w:type="dxa"/>
        <w:tblCellMar>
          <w:left w:w="113" w:type="dxa"/>
          <w:right w:w="113" w:type="dxa"/>
        </w:tblCellMar>
        <w:tblLook w:val="04A0" w:firstRow="1" w:lastRow="0" w:firstColumn="1" w:lastColumn="0" w:noHBand="0" w:noVBand="1"/>
      </w:tblPr>
      <w:tblGrid>
        <w:gridCol w:w="904"/>
        <w:gridCol w:w="7484"/>
      </w:tblGrid>
      <w:tr w:rsidR="00166BA5" w:rsidRPr="00EA2EB8" w:rsidTr="00BB28A5">
        <w:trPr>
          <w:cantSplit/>
        </w:trPr>
        <w:tc>
          <w:tcPr>
            <w:tcW w:w="851" w:type="dxa"/>
            <w:shd w:val="clear" w:color="auto" w:fill="auto"/>
          </w:tcPr>
          <w:p w:rsidR="00166BA5" w:rsidRPr="00EA2EB8" w:rsidRDefault="00355267" w:rsidP="00031130">
            <w:pPr>
              <w:spacing w:before="0" w:after="0"/>
              <w:ind w:left="0"/>
              <w:rPr>
                <w:color w:val="4C4C4C"/>
              </w:rPr>
            </w:pPr>
            <w:r w:rsidRPr="00355267">
              <w:rPr>
                <w:color w:val="4C4C4C"/>
                <w:sz w:val="72"/>
                <w:szCs w:val="56"/>
              </w:rPr>
              <w:sym w:font="Wingdings 2" w:char="F045"/>
            </w:r>
          </w:p>
        </w:tc>
        <w:tc>
          <w:tcPr>
            <w:tcW w:w="7484" w:type="dxa"/>
            <w:shd w:val="clear" w:color="auto" w:fill="D9D9D9"/>
          </w:tcPr>
          <w:p w:rsidR="003C2F3B" w:rsidRPr="003C2F3B" w:rsidRDefault="00166BA5" w:rsidP="00355267">
            <w:pPr>
              <w:pStyle w:val="TableText"/>
              <w:rPr>
                <w:b/>
              </w:rPr>
            </w:pPr>
            <w:r w:rsidRPr="003C2F3B">
              <w:rPr>
                <w:b/>
              </w:rPr>
              <w:t>Tip</w:t>
            </w:r>
          </w:p>
          <w:p w:rsidR="00166BA5" w:rsidRPr="00355267" w:rsidRDefault="00C56799" w:rsidP="00355267">
            <w:pPr>
              <w:pStyle w:val="TableText"/>
            </w:pPr>
            <w:r w:rsidRPr="00355267">
              <w:t>It is recommended that a Gantt Chart based on MS Project be used to map and demonstrate the critical path.</w:t>
            </w:r>
          </w:p>
        </w:tc>
      </w:tr>
    </w:tbl>
    <w:p w:rsidR="00425F29" w:rsidRDefault="00425F29" w:rsidP="00425F29"/>
    <w:p w:rsidR="00425F29" w:rsidRDefault="00425F29" w:rsidP="00C56799">
      <w:pPr>
        <w:pStyle w:val="Heading4NoNum"/>
      </w:pPr>
      <w:r>
        <w:lastRenderedPageBreak/>
        <w:t>Underlying causes of delay</w:t>
      </w:r>
    </w:p>
    <w:p w:rsidR="00425F29" w:rsidRDefault="00425F29" w:rsidP="00425F29">
      <w:r>
        <w:t>Where it is felt necessary to gain a better understanding of underlying costs, the cause of delay can be disaggregated into its underlying causes, such as:</w:t>
      </w:r>
    </w:p>
    <w:p w:rsidR="00425F29" w:rsidRDefault="00425F29" w:rsidP="00261551">
      <w:pPr>
        <w:pStyle w:val="Bullet1"/>
      </w:pPr>
      <w:r>
        <w:t>underlying requirement to pay land taxes and rates during a period of delay; and</w:t>
      </w:r>
    </w:p>
    <w:p w:rsidR="00425F29" w:rsidRDefault="00425F29" w:rsidP="00261551">
      <w:pPr>
        <w:pStyle w:val="Bullet1"/>
      </w:pPr>
      <w:r>
        <w:t>underlying requirement to maintain structures (such as fences) during a period of delay.</w:t>
      </w:r>
    </w:p>
    <w:p w:rsidR="00425F29" w:rsidRDefault="00425F29" w:rsidP="00425F29"/>
    <w:p w:rsidR="00425F29" w:rsidRDefault="00425F29" w:rsidP="00261551">
      <w:pPr>
        <w:pStyle w:val="Heading1NoNum"/>
      </w:pPr>
      <w:bookmarkStart w:id="9" w:name="_Toc336352436"/>
      <w:r>
        <w:lastRenderedPageBreak/>
        <w:t xml:space="preserve">T1.3 </w:t>
      </w:r>
      <w:r w:rsidR="00031130">
        <w:t xml:space="preserve"> </w:t>
      </w:r>
      <w:r w:rsidR="00C56799">
        <w:t xml:space="preserve">  </w:t>
      </w:r>
      <w:r>
        <w:t>Estimate the relevant costs</w:t>
      </w:r>
      <w:bookmarkEnd w:id="9"/>
    </w:p>
    <w:p w:rsidR="00425F29" w:rsidRDefault="00425F29" w:rsidP="00425F29">
      <w:r>
        <w:t xml:space="preserve">After the mapping is complete, relevant costs can be estimated for each of obligation. Detailed guidance on cost calculations is provided in </w:t>
      </w:r>
      <w:r w:rsidRPr="00261551">
        <w:rPr>
          <w:b/>
        </w:rPr>
        <w:t>Toolkit 2</w:t>
      </w:r>
      <w:r>
        <w:t>.</w:t>
      </w:r>
    </w:p>
    <w:p w:rsidR="008F6809" w:rsidRDefault="008F6809">
      <w:r>
        <w:br w:type="page"/>
      </w:r>
      <w:r w:rsidR="00285E5F">
        <w:rPr>
          <w:noProof/>
        </w:rPr>
        <w:lastRenderedPageBreak/>
        <mc:AlternateContent>
          <mc:Choice Requires="wps">
            <w:drawing>
              <wp:anchor distT="0" distB="0" distL="114300" distR="114300" simplePos="0" relativeHeight="251653120" behindDoc="0" locked="0" layoutInCell="1" allowOverlap="1">
                <wp:simplePos x="0" y="0"/>
                <wp:positionH relativeFrom="column">
                  <wp:posOffset>-588645</wp:posOffset>
                </wp:positionH>
                <wp:positionV relativeFrom="paragraph">
                  <wp:posOffset>-728980</wp:posOffset>
                </wp:positionV>
                <wp:extent cx="2749550" cy="280670"/>
                <wp:effectExtent l="1905" t="4445" r="1270" b="635"/>
                <wp:wrapNone/>
                <wp:docPr id="6"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F7E" w:rsidRPr="00B64AED" w:rsidRDefault="00285E5F" w:rsidP="00261BE8">
                            <w:pPr>
                              <w:pStyle w:val="Header"/>
                              <w:rPr>
                                <w:szCs w:val="24"/>
                              </w:rPr>
                            </w:pPr>
                            <w:hyperlink r:id="rId26" w:history="1">
                              <w:r w:rsidR="00966F7E" w:rsidRPr="00B64AED">
                                <w:rPr>
                                  <w:rStyle w:val="Hyperlink"/>
                                  <w:szCs w:val="24"/>
                                </w:rPr>
                                <w:t>www.dtf.vic.gov.au</w:t>
                              </w:r>
                            </w:hyperlink>
                          </w:p>
                        </w:txbxContent>
                      </wps:txbx>
                      <wps:bodyPr rot="0" vert="horz" wrap="square" lIns="89611" tIns="44806" rIns="89611" bIns="4480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0" o:spid="_x0000_s1027" type="#_x0000_t202" style="position:absolute;left:0;text-align:left;margin-left:-46.35pt;margin-top:-57.4pt;width:216.5pt;height:22.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eFavQIAAMI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" filled="f" stroked="f">
                <v:textbox inset="2.48919mm,1.2446mm,2.48919mm,1.2446mm">
                  <w:txbxContent>
                    <w:p w:rsidR="00966F7E" w:rsidRPr="00B64AED" w:rsidRDefault="00285E5F" w:rsidP="00261BE8">
                      <w:pPr>
                        <w:pStyle w:val="Header"/>
                        <w:rPr>
                          <w:szCs w:val="24"/>
                        </w:rPr>
                      </w:pPr>
                      <w:hyperlink r:id="rId27" w:history="1">
                        <w:r w:rsidR="00966F7E" w:rsidRPr="00B64AED">
                          <w:rPr>
                            <w:rStyle w:val="Hyperlink"/>
                            <w:szCs w:val="24"/>
                          </w:rPr>
                          <w:t>www.dtf.vic.gov.au</w:t>
                        </w:r>
                      </w:hyperlink>
                    </w:p>
                  </w:txbxContent>
                </v:textbox>
              </v:shape>
            </w:pict>
          </mc:Fallback>
        </mc:AlternateContent>
      </w:r>
    </w:p>
    <w:p w:rsidR="008F6809" w:rsidRPr="00D57AA5" w:rsidRDefault="00285E5F" w:rsidP="00B02234">
      <w:r>
        <w:rPr>
          <w:noProof/>
        </w:rPr>
        <mc:AlternateContent>
          <mc:Choice Requires="wpg">
            <w:drawing>
              <wp:anchor distT="0" distB="0" distL="114300" distR="114300" simplePos="0" relativeHeight="251652096" behindDoc="0" locked="0" layoutInCell="1" allowOverlap="1">
                <wp:simplePos x="0" y="0"/>
                <wp:positionH relativeFrom="page">
                  <wp:posOffset>4054475</wp:posOffset>
                </wp:positionH>
                <wp:positionV relativeFrom="page">
                  <wp:posOffset>9223375</wp:posOffset>
                </wp:positionV>
                <wp:extent cx="4809490" cy="1539240"/>
                <wp:effectExtent l="0" t="0" r="10160" b="22860"/>
                <wp:wrapNone/>
                <wp:docPr id="244"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09490" cy="1539240"/>
                          <a:chOff x="0" y="0"/>
                          <a:chExt cx="5543550" cy="1581150"/>
                        </a:xfrm>
                      </wpg:grpSpPr>
                      <wps:wsp>
                        <wps:cNvPr id="246" name="Straight Connector 3"/>
                        <wps:cNvCnPr/>
                        <wps:spPr>
                          <a:xfrm flipV="1">
                            <a:off x="361950" y="0"/>
                            <a:ext cx="1581150" cy="1581150"/>
                          </a:xfrm>
                          <a:prstGeom prst="line">
                            <a:avLst/>
                          </a:prstGeom>
                          <a:noFill/>
                          <a:ln w="6350" cap="flat" cmpd="sng" algn="ctr">
                            <a:solidFill>
                              <a:sysClr val="window" lastClr="FFFFFF"/>
                            </a:solidFill>
                            <a:prstDash val="solid"/>
                          </a:ln>
                          <a:effectLst/>
                        </wps:spPr>
                        <wps:bodyPr/>
                      </wps:wsp>
                      <wps:wsp>
                        <wps:cNvPr id="247" name="Straight Connector 4"/>
                        <wps:cNvCnPr/>
                        <wps:spPr>
                          <a:xfrm flipV="1">
                            <a:off x="542925" y="0"/>
                            <a:ext cx="1581150" cy="1581150"/>
                          </a:xfrm>
                          <a:prstGeom prst="line">
                            <a:avLst/>
                          </a:prstGeom>
                          <a:noFill/>
                          <a:ln w="6350" cap="flat" cmpd="sng" algn="ctr">
                            <a:solidFill>
                              <a:sysClr val="window" lastClr="FFFFFF"/>
                            </a:solidFill>
                            <a:prstDash val="solid"/>
                          </a:ln>
                          <a:effectLst/>
                        </wps:spPr>
                        <wps:bodyPr/>
                      </wps:wsp>
                      <wps:wsp>
                        <wps:cNvPr id="248" name="Straight Connector 5"/>
                        <wps:cNvCnPr/>
                        <wps:spPr>
                          <a:xfrm flipV="1">
                            <a:off x="723900" y="0"/>
                            <a:ext cx="1581150" cy="1581150"/>
                          </a:xfrm>
                          <a:prstGeom prst="line">
                            <a:avLst/>
                          </a:prstGeom>
                          <a:noFill/>
                          <a:ln w="6350" cap="flat" cmpd="sng" algn="ctr">
                            <a:solidFill>
                              <a:sysClr val="window" lastClr="FFFFFF"/>
                            </a:solidFill>
                            <a:prstDash val="solid"/>
                          </a:ln>
                          <a:effectLst/>
                        </wps:spPr>
                        <wps:bodyPr/>
                      </wps:wsp>
                      <wps:wsp>
                        <wps:cNvPr id="249" name="Straight Connector 6"/>
                        <wps:cNvCnPr/>
                        <wps:spPr>
                          <a:xfrm flipV="1">
                            <a:off x="904875" y="0"/>
                            <a:ext cx="1581150" cy="1581150"/>
                          </a:xfrm>
                          <a:prstGeom prst="line">
                            <a:avLst/>
                          </a:prstGeom>
                          <a:noFill/>
                          <a:ln w="6350" cap="flat" cmpd="sng" algn="ctr">
                            <a:solidFill>
                              <a:sysClr val="window" lastClr="FFFFFF"/>
                            </a:solidFill>
                            <a:prstDash val="solid"/>
                          </a:ln>
                          <a:effectLst/>
                        </wps:spPr>
                        <wps:bodyPr/>
                      </wps:wsp>
                      <wps:wsp>
                        <wps:cNvPr id="250" name="Straight Connector 7"/>
                        <wps:cNvCnPr/>
                        <wps:spPr>
                          <a:xfrm flipV="1">
                            <a:off x="1076325" y="0"/>
                            <a:ext cx="1581150" cy="1581150"/>
                          </a:xfrm>
                          <a:prstGeom prst="line">
                            <a:avLst/>
                          </a:prstGeom>
                          <a:noFill/>
                          <a:ln w="6350" cap="flat" cmpd="sng" algn="ctr">
                            <a:solidFill>
                              <a:sysClr val="window" lastClr="FFFFFF"/>
                            </a:solidFill>
                            <a:prstDash val="solid"/>
                          </a:ln>
                          <a:effectLst/>
                        </wps:spPr>
                        <wps:bodyPr/>
                      </wps:wsp>
                      <wps:wsp>
                        <wps:cNvPr id="251" name="Straight Connector 8"/>
                        <wps:cNvCnPr/>
                        <wps:spPr>
                          <a:xfrm flipV="1">
                            <a:off x="1257300" y="0"/>
                            <a:ext cx="1581150" cy="1581150"/>
                          </a:xfrm>
                          <a:prstGeom prst="line">
                            <a:avLst/>
                          </a:prstGeom>
                          <a:noFill/>
                          <a:ln w="6350" cap="flat" cmpd="sng" algn="ctr">
                            <a:solidFill>
                              <a:sysClr val="window" lastClr="FFFFFF"/>
                            </a:solidFill>
                            <a:prstDash val="solid"/>
                          </a:ln>
                          <a:effectLst/>
                        </wps:spPr>
                        <wps:bodyPr/>
                      </wps:wsp>
                      <wps:wsp>
                        <wps:cNvPr id="252" name="Straight Connector 9"/>
                        <wps:cNvCnPr/>
                        <wps:spPr>
                          <a:xfrm flipV="1">
                            <a:off x="1438275" y="0"/>
                            <a:ext cx="1581150" cy="1581150"/>
                          </a:xfrm>
                          <a:prstGeom prst="line">
                            <a:avLst/>
                          </a:prstGeom>
                          <a:noFill/>
                          <a:ln w="6350" cap="flat" cmpd="sng" algn="ctr">
                            <a:solidFill>
                              <a:sysClr val="window" lastClr="FFFFFF"/>
                            </a:solidFill>
                            <a:prstDash val="solid"/>
                          </a:ln>
                          <a:effectLst/>
                        </wps:spPr>
                        <wps:bodyPr/>
                      </wps:wsp>
                      <wps:wsp>
                        <wps:cNvPr id="253" name="Straight Connector 10"/>
                        <wps:cNvCnPr/>
                        <wps:spPr>
                          <a:xfrm flipV="1">
                            <a:off x="1619250" y="0"/>
                            <a:ext cx="1581150" cy="1581150"/>
                          </a:xfrm>
                          <a:prstGeom prst="line">
                            <a:avLst/>
                          </a:prstGeom>
                          <a:noFill/>
                          <a:ln w="6350" cap="flat" cmpd="sng" algn="ctr">
                            <a:solidFill>
                              <a:sysClr val="window" lastClr="FFFFFF"/>
                            </a:solidFill>
                            <a:prstDash val="solid"/>
                          </a:ln>
                          <a:effectLst/>
                        </wps:spPr>
                        <wps:bodyPr/>
                      </wps:wsp>
                      <wps:wsp>
                        <wps:cNvPr id="254" name="Straight Connector 11"/>
                        <wps:cNvCnPr/>
                        <wps:spPr>
                          <a:xfrm flipV="1">
                            <a:off x="1800225" y="0"/>
                            <a:ext cx="1581150" cy="1581150"/>
                          </a:xfrm>
                          <a:prstGeom prst="line">
                            <a:avLst/>
                          </a:prstGeom>
                          <a:noFill/>
                          <a:ln w="6350" cap="flat" cmpd="sng" algn="ctr">
                            <a:solidFill>
                              <a:sysClr val="window" lastClr="FFFFFF"/>
                            </a:solidFill>
                            <a:prstDash val="solid"/>
                          </a:ln>
                          <a:effectLst/>
                        </wps:spPr>
                        <wps:bodyPr/>
                      </wps:wsp>
                      <wps:wsp>
                        <wps:cNvPr id="255" name="Straight Connector 12"/>
                        <wps:cNvCnPr/>
                        <wps:spPr>
                          <a:xfrm flipV="1">
                            <a:off x="1981200" y="0"/>
                            <a:ext cx="1581150" cy="1581150"/>
                          </a:xfrm>
                          <a:prstGeom prst="line">
                            <a:avLst/>
                          </a:prstGeom>
                          <a:noFill/>
                          <a:ln w="6350" cap="flat" cmpd="sng" algn="ctr">
                            <a:solidFill>
                              <a:sysClr val="window" lastClr="FFFFFF"/>
                            </a:solidFill>
                            <a:prstDash val="solid"/>
                          </a:ln>
                          <a:effectLst/>
                        </wps:spPr>
                        <wps:bodyPr/>
                      </wps:wsp>
                      <wps:wsp>
                        <wps:cNvPr id="256" name="Straight Connector 13"/>
                        <wps:cNvCnPr/>
                        <wps:spPr>
                          <a:xfrm flipV="1">
                            <a:off x="2162175" y="0"/>
                            <a:ext cx="1581150" cy="1581150"/>
                          </a:xfrm>
                          <a:prstGeom prst="line">
                            <a:avLst/>
                          </a:prstGeom>
                          <a:noFill/>
                          <a:ln w="6350" cap="flat" cmpd="sng" algn="ctr">
                            <a:solidFill>
                              <a:sysClr val="window" lastClr="FFFFFF"/>
                            </a:solidFill>
                            <a:prstDash val="solid"/>
                          </a:ln>
                          <a:effectLst/>
                        </wps:spPr>
                        <wps:bodyPr/>
                      </wps:wsp>
                      <wps:wsp>
                        <wps:cNvPr id="257" name="Straight Connector 14"/>
                        <wps:cNvCnPr/>
                        <wps:spPr>
                          <a:xfrm flipV="1">
                            <a:off x="2343150" y="0"/>
                            <a:ext cx="1581150" cy="1581150"/>
                          </a:xfrm>
                          <a:prstGeom prst="line">
                            <a:avLst/>
                          </a:prstGeom>
                          <a:noFill/>
                          <a:ln w="6350" cap="flat" cmpd="sng" algn="ctr">
                            <a:solidFill>
                              <a:sysClr val="window" lastClr="FFFFFF"/>
                            </a:solidFill>
                            <a:prstDash val="solid"/>
                          </a:ln>
                          <a:effectLst/>
                        </wps:spPr>
                        <wps:bodyPr/>
                      </wps:wsp>
                      <wps:wsp>
                        <wps:cNvPr id="258" name="Straight Connector 15"/>
                        <wps:cNvCnPr/>
                        <wps:spPr>
                          <a:xfrm flipV="1">
                            <a:off x="2524125" y="0"/>
                            <a:ext cx="1581150" cy="1581150"/>
                          </a:xfrm>
                          <a:prstGeom prst="line">
                            <a:avLst/>
                          </a:prstGeom>
                          <a:noFill/>
                          <a:ln w="6350" cap="flat" cmpd="sng" algn="ctr">
                            <a:solidFill>
                              <a:sysClr val="window" lastClr="FFFFFF"/>
                            </a:solidFill>
                            <a:prstDash val="solid"/>
                          </a:ln>
                          <a:effectLst/>
                        </wps:spPr>
                        <wps:bodyPr/>
                      </wps:wsp>
                      <wps:wsp>
                        <wps:cNvPr id="259" name="Straight Connector 16"/>
                        <wps:cNvCnPr/>
                        <wps:spPr>
                          <a:xfrm flipV="1">
                            <a:off x="2705100" y="0"/>
                            <a:ext cx="1581150" cy="1581150"/>
                          </a:xfrm>
                          <a:prstGeom prst="line">
                            <a:avLst/>
                          </a:prstGeom>
                          <a:noFill/>
                          <a:ln w="6350" cap="flat" cmpd="sng" algn="ctr">
                            <a:solidFill>
                              <a:sysClr val="window" lastClr="FFFFFF"/>
                            </a:solidFill>
                            <a:prstDash val="solid"/>
                          </a:ln>
                          <a:effectLst/>
                        </wps:spPr>
                        <wps:bodyPr/>
                      </wps:wsp>
                      <wps:wsp>
                        <wps:cNvPr id="260" name="Straight Connector 17"/>
                        <wps:cNvCnPr/>
                        <wps:spPr>
                          <a:xfrm flipV="1">
                            <a:off x="2886075" y="0"/>
                            <a:ext cx="1581150" cy="1581150"/>
                          </a:xfrm>
                          <a:prstGeom prst="line">
                            <a:avLst/>
                          </a:prstGeom>
                          <a:noFill/>
                          <a:ln w="6350" cap="flat" cmpd="sng" algn="ctr">
                            <a:solidFill>
                              <a:sysClr val="window" lastClr="FFFFFF"/>
                            </a:solidFill>
                            <a:prstDash val="solid"/>
                          </a:ln>
                          <a:effectLst/>
                        </wps:spPr>
                        <wps:bodyPr/>
                      </wps:wsp>
                      <wps:wsp>
                        <wps:cNvPr id="261" name="Straight Connector 18"/>
                        <wps:cNvCnPr/>
                        <wps:spPr>
                          <a:xfrm flipV="1">
                            <a:off x="3067050" y="0"/>
                            <a:ext cx="1581150" cy="1581150"/>
                          </a:xfrm>
                          <a:prstGeom prst="line">
                            <a:avLst/>
                          </a:prstGeom>
                          <a:noFill/>
                          <a:ln w="6350" cap="flat" cmpd="sng" algn="ctr">
                            <a:solidFill>
                              <a:sysClr val="window" lastClr="FFFFFF"/>
                            </a:solidFill>
                            <a:prstDash val="solid"/>
                          </a:ln>
                          <a:effectLst/>
                        </wps:spPr>
                        <wps:bodyPr/>
                      </wps:wsp>
                      <wps:wsp>
                        <wps:cNvPr id="262" name="Straight Connector 19"/>
                        <wps:cNvCnPr/>
                        <wps:spPr>
                          <a:xfrm flipV="1">
                            <a:off x="3238500" y="0"/>
                            <a:ext cx="1581150" cy="1581150"/>
                          </a:xfrm>
                          <a:prstGeom prst="line">
                            <a:avLst/>
                          </a:prstGeom>
                          <a:noFill/>
                          <a:ln w="6350" cap="flat" cmpd="sng" algn="ctr">
                            <a:solidFill>
                              <a:sysClr val="window" lastClr="FFFFFF"/>
                            </a:solidFill>
                            <a:prstDash val="solid"/>
                          </a:ln>
                          <a:effectLst/>
                        </wps:spPr>
                        <wps:bodyPr/>
                      </wps:wsp>
                      <wps:wsp>
                        <wps:cNvPr id="263" name="Straight Connector 20"/>
                        <wps:cNvCnPr/>
                        <wps:spPr>
                          <a:xfrm flipV="1">
                            <a:off x="3419475" y="0"/>
                            <a:ext cx="1581150" cy="1581150"/>
                          </a:xfrm>
                          <a:prstGeom prst="line">
                            <a:avLst/>
                          </a:prstGeom>
                          <a:noFill/>
                          <a:ln w="6350" cap="flat" cmpd="sng" algn="ctr">
                            <a:solidFill>
                              <a:sysClr val="window" lastClr="FFFFFF"/>
                            </a:solidFill>
                            <a:prstDash val="solid"/>
                          </a:ln>
                          <a:effectLst/>
                        </wps:spPr>
                        <wps:bodyPr/>
                      </wps:wsp>
                      <wps:wsp>
                        <wps:cNvPr id="264" name="Straight Connector 21"/>
                        <wps:cNvCnPr/>
                        <wps:spPr>
                          <a:xfrm flipV="1">
                            <a:off x="3600450" y="0"/>
                            <a:ext cx="1581150" cy="1581150"/>
                          </a:xfrm>
                          <a:prstGeom prst="line">
                            <a:avLst/>
                          </a:prstGeom>
                          <a:noFill/>
                          <a:ln w="6350" cap="flat" cmpd="sng" algn="ctr">
                            <a:solidFill>
                              <a:sysClr val="window" lastClr="FFFFFF"/>
                            </a:solidFill>
                            <a:prstDash val="solid"/>
                          </a:ln>
                          <a:effectLst/>
                        </wps:spPr>
                        <wps:bodyPr/>
                      </wps:wsp>
                      <wps:wsp>
                        <wps:cNvPr id="265" name="Straight Connector 22"/>
                        <wps:cNvCnPr/>
                        <wps:spPr>
                          <a:xfrm flipV="1">
                            <a:off x="3781425" y="0"/>
                            <a:ext cx="1581150" cy="1581150"/>
                          </a:xfrm>
                          <a:prstGeom prst="line">
                            <a:avLst/>
                          </a:prstGeom>
                          <a:noFill/>
                          <a:ln w="6350" cap="flat" cmpd="sng" algn="ctr">
                            <a:solidFill>
                              <a:sysClr val="window" lastClr="FFFFFF"/>
                            </a:solidFill>
                            <a:prstDash val="solid"/>
                          </a:ln>
                          <a:effectLst/>
                        </wps:spPr>
                        <wps:bodyPr/>
                      </wps:wsp>
                      <wps:wsp>
                        <wps:cNvPr id="266" name="Straight Connector 23"/>
                        <wps:cNvCnPr/>
                        <wps:spPr>
                          <a:xfrm flipV="1">
                            <a:off x="3962400" y="0"/>
                            <a:ext cx="1581150" cy="1581150"/>
                          </a:xfrm>
                          <a:prstGeom prst="line">
                            <a:avLst/>
                          </a:prstGeom>
                          <a:noFill/>
                          <a:ln w="6350" cap="flat" cmpd="sng" algn="ctr">
                            <a:solidFill>
                              <a:sysClr val="window" lastClr="FFFFFF"/>
                            </a:solidFill>
                            <a:prstDash val="solid"/>
                          </a:ln>
                          <a:effectLst/>
                        </wps:spPr>
                        <wps:bodyPr/>
                      </wps:wsp>
                      <wps:wsp>
                        <wps:cNvPr id="267" name="Straight Connector 24"/>
                        <wps:cNvCnPr/>
                        <wps:spPr>
                          <a:xfrm flipV="1">
                            <a:off x="180975" y="0"/>
                            <a:ext cx="1581150" cy="1581150"/>
                          </a:xfrm>
                          <a:prstGeom prst="line">
                            <a:avLst/>
                          </a:prstGeom>
                          <a:noFill/>
                          <a:ln w="6350" cap="flat" cmpd="sng" algn="ctr">
                            <a:solidFill>
                              <a:sysClr val="window" lastClr="FFFFFF"/>
                            </a:solidFill>
                            <a:prstDash val="solid"/>
                          </a:ln>
                          <a:effectLst/>
                        </wps:spPr>
                        <wps:bodyPr/>
                      </wps:wsp>
                      <wps:wsp>
                        <wps:cNvPr id="268" name="Straight Connector 25"/>
                        <wps:cNvCnPr/>
                        <wps:spPr>
                          <a:xfrm flipV="1">
                            <a:off x="0" y="0"/>
                            <a:ext cx="1581150" cy="1581150"/>
                          </a:xfrm>
                          <a:prstGeom prst="line">
                            <a:avLst/>
                          </a:prstGeom>
                          <a:noFill/>
                          <a:ln w="6350" cap="flat" cmpd="sng" algn="ctr">
                            <a:solidFill>
                              <a:sysClr val="window" lastClr="FFFFFF"/>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Group 244" o:spid="_x0000_s1026" style="position:absolute;margin-left:319.25pt;margin-top:726.25pt;width:378.7pt;height:121.2pt;z-index:251652096;mso-position-horizontal-relative:page;mso-position-vertical-relative:page;mso-width-relative:margin;mso-height-relative:margin" coordsize="55435,15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">
                <v:line id="Straight Connector 3" o:spid="_x0000_s1027" style="position:absolute;flip:y;visibility:visible;mso-wrap-style:square" from="3619,0" to="19431,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LJH8UAAADcAAAADwAAAGRycy9kb3ducmV2LnhtbESPW2vCQBSE3wv+h+UIfasbQ70QXUUq&#10;QoUieIG8HrPHJJo9m2a3mv57VxB8HGbmG2Y6b00lrtS40rKCfi8CQZxZXXKu4LBffYxBOI+ssbJM&#10;Cv7JwXzWeZtiou2Nt3Td+VwECLsEFRTe14mULivIoOvZmjh4J9sY9EE2udQN3gLcVDKOoqE0WHJY&#10;KLCmr4Kyy+7PKDimo3TDjtw6zX7lzyA+m8N+qdR7t11MQHhq/Sv8bH9rBfHnEB5nwhGQs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mLJH8UAAADcAAAADwAAAAAAAAAA&#10;AAAAAAChAgAAZHJzL2Rvd25yZXYueG1sUEsFBgAAAAAEAAQA+QAAAJMDAAAAAA==&#10;" strokecolor="window" strokeweight=".5pt"/>
                <v:line id="Straight Connector 4" o:spid="_x0000_s1028" style="position:absolute;flip:y;visibility:visible;mso-wrap-style:square" from="5429,0" to="21240,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5shMQAAADcAAAADwAAAGRycy9kb3ducmV2LnhtbESP3WrCQBSE7wu+w3IE7+rGoFVSVxFF&#10;UJCCP5Db0+xpkpo9G7Orxrd3CwUvh5n5hpnOW1OJGzWutKxg0I9AEGdWl5wrOB3X7xMQziNrrCyT&#10;ggc5mM86b1NMtL3znm4Hn4sAYZeggsL7OpHSZQUZdH1bEwfvxzYGfZBNLnWD9wA3lYyj6EMaLDks&#10;FFjTsqDsfLgaBd/pOP1iR26bZhe5G8W/5nRcKdXrtotPEJ5a/wr/tzdaQTwcw9+ZcATk7A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LmyExAAAANwAAAAPAAAAAAAAAAAA&#10;AAAAAKECAABkcnMvZG93bnJldi54bWxQSwUGAAAAAAQABAD5AAAAkgMAAAAA&#10;" strokecolor="window" strokeweight=".5pt"/>
                <v:line id="Straight Connector 5" o:spid="_x0000_s1029" style="position:absolute;flip:y;visibility:visible;mso-wrap-style:square" from="7239,0" to="23050,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H49sEAAADcAAAADwAAAGRycy9kb3ducmV2LnhtbERPy4rCMBTdC/MP4Q7MTlOLL6pRhhFh&#10;BkTwAd1em2tbbW5qk9H692YhuDyc92zRmkrcqHGlZQX9XgSCOLO65FzBYb/qTkA4j6yxskwKHuRg&#10;Mf/ozDDR9s5buu18LkIIuwQVFN7XiZQuK8ig69maOHAn2xj0ATa51A3eQ7ipZBxFI2mw5NBQYE0/&#10;BWWX3b9RcEzH6YYdub80u8r1MD6bw36p1Ndn+z0F4an1b/HL/asVxIOwNpwJR0DO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sfj2wQAAANwAAAAPAAAAAAAAAAAAAAAA&#10;AKECAABkcnMvZG93bnJldi54bWxQSwUGAAAAAAQABAD5AAAAjwMAAAAA&#10;" strokecolor="window" strokeweight=".5pt"/>
                <v:line id="Straight Connector 6" o:spid="_x0000_s1030" style="position:absolute;flip:y;visibility:visible;mso-wrap-style:square" from="9048,0" to="24860,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bcUAAADcAAAADwAAAGRycy9kb3ducmV2LnhtbESP3WrCQBSE7wu+w3KE3unGUKtGVymV&#10;ggUR/IHcHrPHJJo9G7NbTd/eLQi9HGbmG2a2aE0lbtS40rKCQT8CQZxZXXKu4LD/6o1BOI+ssbJM&#10;Cn7JwWLeeZlhou2dt3Tb+VwECLsEFRTe14mULivIoOvbmjh4J9sY9EE2udQN3gPcVDKOondpsOSw&#10;UGBNnwVll92PUXBMR+mGHbnvNLvK9TA+m8N+qdRrt/2YgvDU+v/ws73SCuK3CfydCUdAz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1dbcUAAADcAAAADwAAAAAAAAAA&#10;AAAAAAChAgAAZHJzL2Rvd25yZXYueG1sUEsFBgAAAAAEAAQA+QAAAJMDAAAAAA==&#10;" strokecolor="window" strokeweight=".5pt"/>
                <v:line id="Straight Connector 7" o:spid="_x0000_s1031" style="position:absolute;flip:y;visibility:visible;mso-wrap-style:square" from="10763,0" to="26574,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5iLcEAAADcAAAADwAAAGRycy9kb3ducmV2LnhtbERPy4rCMBTdD/gP4QrupqkFH1SjiDLg&#10;gAg+oNtrc22rzU2nyWjn7ycLweXhvOfLztTiQa2rLCsYRjEI4tzqigsF59PX5xSE88gaa8uk4I8c&#10;LBe9jzmm2j75QI+jL0QIYZeigtL7JpXS5SUZdJFtiAN3ta1BH2BbSN3iM4SbWiZxPJYGKw4NJTa0&#10;Lim/H3+Ngks2yfbsyH1n+Y/cjZKbOZ82Sg363WoGwlPn3+KXe6sVJKMwP5wJR0A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HmItwQAAANwAAAAPAAAAAAAAAAAAAAAA&#10;AKECAABkcnMvZG93bnJldi54bWxQSwUGAAAAAAQABAD5AAAAjwMAAAAA&#10;" strokecolor="window" strokeweight=".5pt"/>
                <v:line id="Straight Connector 8" o:spid="_x0000_s1032" style="position:absolute;flip:y;visibility:visible;mso-wrap-style:square" from="12573,0" to="28384,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LHtsUAAADcAAAADwAAAGRycy9kb3ducmV2LnhtbESPQWvCQBSE7wX/w/KE3pqNgdiSukpR&#10;ChVEqAq5vmZfk7TZt2l2TeK/dwWhx2FmvmEWq9E0oqfO1ZYVzKIYBHFhdc2lgtPx/ekFhPPIGhvL&#10;pOBCDlbLycMCM20H/qT+4EsRIOwyVFB532ZSuqIigy6yLXHwvm1n0AfZlVJ3OAS4aWQSx3NpsOaw&#10;UGFL64qK38PZKPjKn/M9O3LbvPiTuzT5MafjRqnH6fj2CsLT6P/D9/aHVpCkM7idCUdAL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FLHtsUAAADcAAAADwAAAAAAAAAA&#10;AAAAAAChAgAAZHJzL2Rvd25yZXYueG1sUEsFBgAAAAAEAAQA+QAAAJMDAAAAAA==&#10;" strokecolor="window" strokeweight=".5pt"/>
                <v:line id="Straight Connector 9" o:spid="_x0000_s1033" style="position:absolute;flip:y;visibility:visible;mso-wrap-style:square" from="14382,0" to="30194,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BZwcQAAADcAAAADwAAAGRycy9kb3ducmV2LnhtbESPW4vCMBSE3xf2P4Sz4NuaWvBCNYrs&#10;IiiI4AX6emyObbU5qU3U+u+NsLCPw8x8w0xmranEnRpXWlbQ60YgiDOrS84VHPaL7xEI55E1VpZJ&#10;wZMczKafHxNMtH3wlu47n4sAYZeggsL7OpHSZQUZdF1bEwfvZBuDPsgml7rBR4CbSsZRNJAGSw4L&#10;Bdb0U1B22d2MgmM6TDfsyK3S7CrX/fhsDvtfpTpf7XwMwlPr/8N/7aVWEPdjeJ8JR0BO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gFnBxAAAANwAAAAPAAAAAAAAAAAA&#10;AAAAAKECAABkcnMvZG93bnJldi54bWxQSwUGAAAAAAQABAD5AAAAkgMAAAAA&#10;" strokecolor="window" strokeweight=".5pt"/>
                <v:line id="Straight Connector 10" o:spid="_x0000_s1034" style="position:absolute;flip:y;visibility:visible;mso-wrap-style:square" from="16192,0" to="32004,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8z8WsUAAADcAAAADwAAAGRycy9kb3ducmV2LnhtbESP3WrCQBSE7wu+w3KE3tWNKWpJsxGp&#10;CBaK4A/k9jR7mkSzZ9PsqunbdwXBy2FmvmHSeW8acaHO1ZYVjEcRCOLC6ppLBYf96uUNhPPIGhvL&#10;pOCPHMyzwVOKibZX3tJl50sRIOwSVFB53yZSuqIig25kW+Lg/djOoA+yK6Xu8BrgppFxFE2lwZrD&#10;QoUtfVRUnHZno+A7n+UbduQ+8+JXfk3ioznsl0o9D/vFOwhPvX+E7+21VhBPXuF2JhwBmf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8z8WsUAAADcAAAADwAAAAAAAAAA&#10;AAAAAAChAgAAZHJzL2Rvd25yZXYueG1sUEsFBgAAAAAEAAQA+QAAAJMDAAAAAA==&#10;" strokecolor="window" strokeweight=".5pt"/>
                <v:line id="Straight Connector 11" o:spid="_x0000_s1035" style="position:absolute;flip:y;visibility:visible;mso-wrap-style:square" from="18002,0" to="33813,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VkLsUAAADcAAAADwAAAGRycy9kb3ducmV2LnhtbESP3WrCQBSE7wu+w3KE3tWNoWpJsxGp&#10;CBaK4A/k9jR7mkSzZ9PsqunbdwXBy2FmvmHSeW8acaHO1ZYVjEcRCOLC6ppLBYf96uUNhPPIGhvL&#10;pOCPHMyzwVOKibZX3tJl50sRIOwSVFB53yZSuqIig25kW+Lg/djOoA+yK6Xu8BrgppFxFE2lwZrD&#10;QoUtfVRUnHZno+A7n+UbduQ+8+JXfk3ioznsl0o9D/vFOwhPvX+E7+21VhBPXuF2JhwBmf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CVkLsUAAADcAAAADwAAAAAAAAAA&#10;AAAAAAChAgAAZHJzL2Rvd25yZXYueG1sUEsFBgAAAAAEAAQA+QAAAJMDAAAAAA==&#10;" strokecolor="window" strokeweight=".5pt"/>
                <v:line id="Straight Connector 12" o:spid="_x0000_s1036" style="position:absolute;flip:y;visibility:visible;mso-wrap-style:square" from="19812,0" to="35623,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nBtcUAAADcAAAADwAAAGRycy9kb3ducmV2LnhtbESPQWvCQBSE70L/w/IKvenGQFRSN0Fa&#10;ChWkoBFyfWZfk7TZt2l21fjv3UKhx2FmvmHW+Wg6caHBtZYVzGcRCOLK6pZrBcfibboC4Tyyxs4y&#10;KbiRgzx7mKwx1fbKe7ocfC0ChF2KChrv+1RKVzVk0M1sTxy8TzsY9EEOtdQDXgPcdDKOooU02HJY&#10;aLCnl4aq78PZKDiVy/KDHbltWf3IXRJ/mWPxqtTT47h5BuFp9P/hv/a7VhAnCfyeCUdAZn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2nBtcUAAADcAAAADwAAAAAAAAAA&#10;AAAAAAChAgAAZHJzL2Rvd25yZXYueG1sUEsFBgAAAAAEAAQA+QAAAJMDAAAAAA==&#10;" strokecolor="window" strokeweight=".5pt"/>
                <v:line id="Straight Connector 13" o:spid="_x0000_s1037" style="position:absolute;flip:y;visibility:visible;mso-wrap-style:square" from="21621,0" to="37433,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tfwsUAAADcAAAADwAAAGRycy9kb3ducmV2LnhtbESPQWvCQBSE70L/w/IEb2ZjwLSkrlIq&#10;hRaKUBPI9TX7mqTNvo3ZVeO/dwWhx2FmvmFWm9F04kSDay0rWEQxCOLK6pZrBUX+Nn8C4Tyyxs4y&#10;KbiQg836YbLCTNszf9Fp72sRIOwyVNB432dSuqohgy6yPXHwfuxg0Ac51FIPeA5w08kkjlNpsOWw&#10;0GBPrw1Vf/ujUfBdPpY7duQ+yuogP5fJrynyrVKz6fjyDMLT6P/D9/a7VpAsU7idCUdAr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7tfwsUAAADcAAAADwAAAAAAAAAA&#10;AAAAAAChAgAAZHJzL2Rvd25yZXYueG1sUEsFBgAAAAAEAAQA+QAAAJMDAAAAAA==&#10;" strokecolor="window" strokeweight=".5pt"/>
                <v:line id="Straight Connector 14" o:spid="_x0000_s1038" style="position:absolute;flip:y;visibility:visible;mso-wrap-style:square" from="23431,0" to="39243,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f6WcUAAADcAAAADwAAAGRycy9kb3ducmV2LnhtbESPQWvCQBSE7wX/w/KE3pqNARtJXUUs&#10;hQoi1ARyfc2+JqnZt2l2q+m/dwuCx2FmvmGW69F04kyDay0rmEUxCOLK6pZrBUX+9rQA4Tyyxs4y&#10;KfgjB+vV5GGJmbYX/qDz0dciQNhlqKDxvs+kdFVDBl1ke+LgfdnBoA9yqKUe8BLgppNJHD9Lgy2H&#10;hQZ72jZUnY6/RsFnmZYHduR2ZfUj9/Pk2xT5q1KP03HzAsLT6O/hW/tdK0jmKfyfC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Pf6WcUAAADcAAAADwAAAAAAAAAA&#10;AAAAAAChAgAAZHJzL2Rvd25yZXYueG1sUEsFBgAAAAAEAAQA+QAAAJMDAAAAAA==&#10;" strokecolor="window" strokeweight=".5pt"/>
                <v:line id="Straight Connector 15" o:spid="_x0000_s1039" style="position:absolute;flip:y;visibility:visible;mso-wrap-style:square" from="25241,0" to="41052,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huK8EAAADcAAAADwAAAGRycy9kb3ducmV2LnhtbERPy4rCMBTdD/gP4QrupqkFH1SjiDLg&#10;gAg+oNtrc22rzU2nyWjn7ycLweXhvOfLztTiQa2rLCsYRjEI4tzqigsF59PX5xSE88gaa8uk4I8c&#10;LBe9jzmm2j75QI+jL0QIYZeigtL7JpXS5SUZdJFtiAN3ta1BH2BbSN3iM4SbWiZxPJYGKw4NJTa0&#10;Lim/H3+Ngks2yfbsyH1n+Y/cjZKbOZ82Sg363WoGwlPn3+KXe6sVJKOwNpwJR0A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aG4rwQAAANwAAAAPAAAAAAAAAAAAAAAA&#10;AKECAABkcnMvZG93bnJldi54bWxQSwUGAAAAAAQABAD5AAAAjwMAAAAA&#10;" strokecolor="window" strokeweight=".5pt"/>
                <v:line id="Straight Connector 16" o:spid="_x0000_s1040" style="position:absolute;flip:y;visibility:visible;mso-wrap-style:square" from="27051,0" to="42862,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TLsMQAAADcAAAADwAAAGRycy9kb3ducmV2LnhtbESP3WrCQBSE7wu+w3IE7+rGgFajq0hF&#10;UCgFfyC3x+wxiWbPptlV49t3CwUvh5n5hpktWlOJOzWutKxg0I9AEGdWl5wrOB7W72MQziNrrCyT&#10;gic5WMw7bzNMtH3wju57n4sAYZeggsL7OpHSZQUZdH1bEwfvbBuDPsgml7rBR4CbSsZRNJIGSw4L&#10;Bdb0WVB23d+MglP6kX6zI7dNsx/5NYwv5nhYKdXrtsspCE+tf4X/2xutIB5O4O9MOAJy/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JMuwxAAAANwAAAAPAAAAAAAAAAAA&#10;AAAAAKECAABkcnMvZG93bnJldi54bWxQSwUGAAAAAAQABAD5AAAAkgMAAAAA&#10;" strokecolor="window" strokeweight=".5pt"/>
                <v:line id="Straight Connector 17" o:spid="_x0000_s1041" style="position:absolute;flip:y;visibility:visible;mso-wrap-style:square" from="28860,0" to="44672,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KokMIAAADcAAAADwAAAGRycy9kb3ducmV2LnhtbERPTWvCQBC9F/wPywi9NZsGGiW6SmkR&#10;WiiCJpDrmB2TtNnZmN2a9N93D4LHx/tebyfTiSsNrrWs4DmKQRBXVrdcKyjy3dMShPPIGjvLpOCP&#10;HGw3s4c1ZtqOfKDr0dcihLDLUEHjfZ9J6aqGDLrI9sSBO9vBoA9wqKUecAzhppNJHKfSYMuhocGe&#10;3hqqfo6/RsGpXJR7duQ+y+oiv16Sb1Pk70o9zqfXFQhPk7+Lb+4PrSBJw/xwJhwBuf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XKokMIAAADcAAAADwAAAAAAAAAAAAAA&#10;AAChAgAAZHJzL2Rvd25yZXYueG1sUEsFBgAAAAAEAAQA+QAAAJADAAAAAA==&#10;" strokecolor="window" strokeweight=".5pt"/>
                <v:line id="Straight Connector 18" o:spid="_x0000_s1042" style="position:absolute;flip:y;visibility:visible;mso-wrap-style:square" from="30670,0" to="46482,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4NC8QAAADcAAAADwAAAGRycy9kb3ducmV2LnhtbESPW4vCMBSE3xf8D+EI+7amFrxQjSKK&#10;oCALXqCvx+bYVpuT2mS1++83C4KPw8x8w0znranEgxpXWlbQ70UgiDOrS84VnI7rrzEI55E1VpZJ&#10;wS85mM86H1NMtH3ynh4Hn4sAYZeggsL7OpHSZQUZdD1bEwfvYhuDPsgml7rBZ4CbSsZRNJQGSw4L&#10;Bda0LCi7HX6MgnM6Sr/Zkdum2V3uBvHVnI4rpT677WICwlPr3+FXe6MVxMM+/J8JR0DO/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Pg0LxAAAANwAAAAPAAAAAAAAAAAA&#10;AAAAAKECAABkcnMvZG93bnJldi54bWxQSwUGAAAAAAQABAD5AAAAkgMAAAAA&#10;" strokecolor="window" strokeweight=".5pt"/>
                <v:line id="Straight Connector 19" o:spid="_x0000_s1043" style="position:absolute;flip:y;visibility:visible;mso-wrap-style:square" from="32385,0" to="48196,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yTfMQAAADcAAAADwAAAGRycy9kb3ducmV2LnhtbESPW4vCMBSE3xf2P4Sz4NuaWvBCNYrs&#10;IiiI4AX6emyObbU5qU3U+u+NsLCPw8x8w0xmranEnRpXWlbQ60YgiDOrS84VHPaL7xEI55E1VpZJ&#10;wZMczKafHxNMtH3wlu47n4sAYZeggsL7OpHSZQUZdF1bEwfvZBuDPsgml7rBR4CbSsZRNJAGSw4L&#10;Bdb0U1B22d2MgmM6TDfsyK3S7CrX/fhsDvtfpTpf7XwMwlPr/8N/7aVWEA9ieJ8JR0BO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7JN8xAAAANwAAAAPAAAAAAAAAAAA&#10;AAAAAKECAABkcnMvZG93bnJldi54bWxQSwUGAAAAAAQABAD5AAAAkgMAAAAA&#10;" strokecolor="window" strokeweight=".5pt"/>
                <v:line id="Straight Connector 20" o:spid="_x0000_s1044" style="position:absolute;flip:y;visibility:visible;mso-wrap-style:square" from="34194,0" to="50006,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A258UAAADcAAAADwAAAGRycy9kb3ducmV2LnhtbESPW2vCQBSE3wv+h+UIfasbU7wQXUUq&#10;QoUieIG8HrPHJJo9m2a3mv57VxB8HGbmG2Y6b00lrtS40rKCfi8CQZxZXXKu4LBffYxBOI+ssbJM&#10;Cv7JwXzWeZtiou2Nt3Td+VwECLsEFRTe14mULivIoOvZmjh4J9sY9EE2udQN3gLcVDKOoqE0WHJY&#10;KLCmr4Kyy+7PKDimo3TDjtw6zX7lzyA+m8N+qdR7t11MQHhq/Sv8bH9rBfHwEx5nwhGQs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aA258UAAADcAAAADwAAAAAAAAAA&#10;AAAAAAChAgAAZHJzL2Rvd25yZXYueG1sUEsFBgAAAAAEAAQA+QAAAJMDAAAAAA==&#10;" strokecolor="window" strokeweight=".5pt"/>
                <v:line id="Straight Connector 21" o:spid="_x0000_s1045" style="position:absolute;flip:y;visibility:visible;mso-wrap-style:square" from="36004,0" to="51816,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muk8UAAADcAAAADwAAAGRycy9kb3ducmV2LnhtbESPW2vCQBSE3wv+h+UIfasbQ70QXUUq&#10;QoUieIG8HrPHJJo9m2a3mv57VxB8HGbmG2Y6b00lrtS40rKCfi8CQZxZXXKu4LBffYxBOI+ssbJM&#10;Cv7JwXzWeZtiou2Nt3Td+VwECLsEFRTe14mULivIoOvZmjh4J9sY9EE2udQN3gLcVDKOoqE0WHJY&#10;KLCmr4Kyy+7PKDimo3TDjtw6zX7lzyA+m8N+qdR7t11MQHhq/Sv8bH9rBfHwEx5nwhGQs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kmuk8UAAADcAAAADwAAAAAAAAAA&#10;AAAAAAChAgAAZHJzL2Rvd25yZXYueG1sUEsFBgAAAAAEAAQA+QAAAJMDAAAAAA==&#10;" strokecolor="window" strokeweight=".5pt"/>
                <v:line id="Straight Connector 22" o:spid="_x0000_s1046" style="position:absolute;flip:y;visibility:visible;mso-wrap-style:square" from="37814,0" to="53625,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ULCMUAAADcAAAADwAAAGRycy9kb3ducmV2LnhtbESPQWvCQBSE70L/w/IEb2ZjwLSkrlIq&#10;hRaKUBPI9TX7mqTNvo3ZVeO/dwWhx2FmvmFWm9F04kSDay0rWEQxCOLK6pZrBUX+Nn8C4Tyyxs4y&#10;KbiQg836YbLCTNszf9Fp72sRIOwyVNB432dSuqohgy6yPXHwfuxg0Ac51FIPeA5w08kkjlNpsOWw&#10;0GBPrw1Vf/ujUfBdPpY7duQ+yuogP5fJrynyrVKz6fjyDMLT6P/D9/a7VpCkS7idCUdAr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QULCMUAAADcAAAADwAAAAAAAAAA&#10;AAAAAAChAgAAZHJzL2Rvd25yZXYueG1sUEsFBgAAAAAEAAQA+QAAAJMDAAAAAA==&#10;" strokecolor="window" strokeweight=".5pt"/>
                <v:line id="Straight Connector 23" o:spid="_x0000_s1047" style="position:absolute;flip:y;visibility:visible;mso-wrap-style:square" from="39624,0" to="55435,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eVf8QAAADcAAAADwAAAGRycy9kb3ducmV2LnhtbESP3WrCQBSE7wu+w3IE7+rGgFGiq4hS&#10;sFAEfyC3x+wxiWbPptlV07fvCoVeDjPzDTNfdqYWD2pdZVnBaBiBIM6trrhQcDp+vE9BOI+ssbZM&#10;Cn7IwXLRe5tjqu2T9/Q4+EIECLsUFZTeN6mULi/JoBvahjh4F9sa9EG2hdQtPgPc1DKOokQarDgs&#10;lNjQuqT8drgbBedsku3YkfvM8m/5NY6v5nTcKDXod6sZCE+d/w//tbdaQZwk8DoTjo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15V/xAAAANwAAAAPAAAAAAAAAAAA&#10;AAAAAKECAABkcnMvZG93bnJldi54bWxQSwUGAAAAAAQABAD5AAAAkgMAAAAA&#10;" strokecolor="window" strokeweight=".5pt"/>
                <v:line id="Straight Connector 24" o:spid="_x0000_s1048" style="position:absolute;flip:y;visibility:visible;mso-wrap-style:square" from="1809,0" to="17621,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sw5MMAAADcAAAADwAAAGRycy9kb3ducmV2LnhtbESPQYvCMBSE74L/ITxhb5paWJVqFHER&#10;FBZhVej12TzbavPSbaJ2/71ZEDwOM/MNM1u0phJ3alxpWcFwEIEgzqwuOVdwPKz7ExDOI2usLJOC&#10;P3KwmHc7M0y0ffAP3fc+FwHCLkEFhfd1IqXLCjLoBrYmDt7ZNgZ9kE0udYOPADeVjKNoJA2WHBYK&#10;rGlVUHbd34yCUzpOd+zIbdPsV35/xhdzPHwp9dFrl1MQnlr/Dr/aG60gHo3h/0w4AnL+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qbMOTDAAAA3AAAAA8AAAAAAAAAAAAA&#10;AAAAoQIAAGRycy9kb3ducmV2LnhtbFBLBQYAAAAABAAEAPkAAACRAwAAAAA=&#10;" strokecolor="window" strokeweight=".5pt"/>
                <v:line id="Straight Connector 25" o:spid="_x0000_s1049" style="position:absolute;flip:y;visibility:visible;mso-wrap-style:square" from="0,0" to="15811,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SklsIAAADcAAAADwAAAGRycy9kb3ducmV2LnhtbERPTWvCQBC9F/wPywi9NZsGGiW6SmkR&#10;WiiCJpDrmB2TtNnZmN2a9N93D4LHx/tebyfTiSsNrrWs4DmKQRBXVrdcKyjy3dMShPPIGjvLpOCP&#10;HGw3s4c1ZtqOfKDr0dcihLDLUEHjfZ9J6aqGDLrI9sSBO9vBoA9wqKUecAzhppNJHKfSYMuhocGe&#10;3hqqfo6/RsGpXJR7duQ+y+oiv16Sb1Pk70o9zqfXFQhPk7+Lb+4PrSBJw9pwJhwBuf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wSklsIAAADcAAAADwAAAAAAAAAAAAAA&#10;AAChAgAAZHJzL2Rvd25yZXYueG1sUEsFBgAAAAAEAAQA+QAAAJADAAAAAA==&#10;" strokecolor="window" strokeweight=".5pt"/>
                <w10:wrap anchorx="page" anchory="page"/>
              </v:group>
            </w:pict>
          </mc:Fallback>
        </mc:AlternateContent>
      </w:r>
      <w:r>
        <w:rPr>
          <w:noProof/>
        </w:rPr>
        <mc:AlternateContent>
          <mc:Choice Requires="wps">
            <w:drawing>
              <wp:anchor distT="0" distB="0" distL="114300" distR="114300" simplePos="0" relativeHeight="251648000" behindDoc="0" locked="0" layoutInCell="1" allowOverlap="1">
                <wp:simplePos x="0" y="0"/>
                <wp:positionH relativeFrom="column">
                  <wp:posOffset>-900430</wp:posOffset>
                </wp:positionH>
                <wp:positionV relativeFrom="paragraph">
                  <wp:posOffset>8297545</wp:posOffset>
                </wp:positionV>
                <wp:extent cx="7620635" cy="1080135"/>
                <wp:effectExtent l="4445" t="1270" r="4445" b="4445"/>
                <wp:wrapNone/>
                <wp:docPr id="5" name="Rectangle 263" descr="Cover Coloured Footer Sec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635" cy="1080135"/>
                        </a:xfrm>
                        <a:prstGeom prst="rect">
                          <a:avLst/>
                        </a:prstGeom>
                        <a:solidFill>
                          <a:srgbClr val="00557E"/>
                        </a:solidFill>
                        <a:ln>
                          <a:noFill/>
                        </a:ln>
                        <a:extLst>
                          <a:ext uri="{91240B29-F687-4F45-9708-019B960494DF}">
                            <a14:hiddenLine xmlns:a14="http://schemas.microsoft.com/office/drawing/2010/main" w="9525">
                              <a:solidFill>
                                <a:srgbClr val="00557E"/>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3" o:spid="_x0000_s1026" alt="Cover Coloured Footer Section" style="position:absolute;margin-left:-70.9pt;margin-top:653.35pt;width:600.05pt;height:85.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" fillcolor="#00557e" stroked="f" strokecolor="#00557e"/>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posOffset>-900430</wp:posOffset>
                </wp:positionH>
                <wp:positionV relativeFrom="paragraph">
                  <wp:posOffset>2577465</wp:posOffset>
                </wp:positionV>
                <wp:extent cx="7620635" cy="5768975"/>
                <wp:effectExtent l="4445" t="0" r="4445" b="0"/>
                <wp:wrapNone/>
                <wp:docPr id="4" name="Rectangle 262" descr="Cover Coloured Body Sec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635" cy="5768975"/>
                        </a:xfrm>
                        <a:prstGeom prst="rect">
                          <a:avLst/>
                        </a:prstGeom>
                        <a:solidFill>
                          <a:srgbClr val="1665A1"/>
                        </a:solidFill>
                        <a:ln>
                          <a:noFill/>
                        </a:ln>
                        <a:extLst>
                          <a:ext uri="{91240B29-F687-4F45-9708-019B960494DF}">
                            <a14:hiddenLine xmlns:a14="http://schemas.microsoft.com/office/drawing/2010/main" w="9525">
                              <a:solidFill>
                                <a:srgbClr val="00557E"/>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2" o:spid="_x0000_s1026" alt="Cover Coloured Body Section" style="position:absolute;margin-left:-70.9pt;margin-top:202.95pt;width:600.05pt;height:454.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" fillcolor="#1665a1" stroked="f" strokecolor="#00557e"/>
            </w:pict>
          </mc:Fallback>
        </mc:AlternateContent>
      </w:r>
      <w:r>
        <w:rPr>
          <w:noProof/>
        </w:rPr>
        <w:drawing>
          <wp:anchor distT="0" distB="0" distL="114300" distR="114300" simplePos="0" relativeHeight="251657216" behindDoc="1" locked="0" layoutInCell="1" allowOverlap="1">
            <wp:simplePos x="0" y="0"/>
            <wp:positionH relativeFrom="page">
              <wp:posOffset>0</wp:posOffset>
            </wp:positionH>
            <wp:positionV relativeFrom="page">
              <wp:posOffset>3202940</wp:posOffset>
            </wp:positionV>
            <wp:extent cx="7562850" cy="762000"/>
            <wp:effectExtent l="0" t="0" r="0" b="0"/>
            <wp:wrapNone/>
            <wp:docPr id="297" name="Picture 297" descr="Backpag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BackpageArt"/>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562850" cy="7620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4144" behindDoc="0" locked="0" layoutInCell="1" allowOverlap="1">
                <wp:simplePos x="0" y="0"/>
                <wp:positionH relativeFrom="page">
                  <wp:posOffset>5080635</wp:posOffset>
                </wp:positionH>
                <wp:positionV relativeFrom="page">
                  <wp:posOffset>2969260</wp:posOffset>
                </wp:positionV>
                <wp:extent cx="2484120" cy="2484120"/>
                <wp:effectExtent l="3810" t="6985" r="7620" b="4445"/>
                <wp:wrapNone/>
                <wp:docPr id="3" name="AutoShape 261" descr="BackArtTri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484120" cy="2484120"/>
                        </a:xfrm>
                        <a:prstGeom prst="rtTriangle">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AutoShape 261" o:spid="_x0000_s1026" type="#_x0000_t6" alt="BackArtTriangle" style="position:absolute;margin-left:400.05pt;margin-top:233.8pt;width:195.6pt;height:195.6pt;rotation:180;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" stroked="f">
                <w10:wrap anchorx="page" anchory="page"/>
              </v:shape>
            </w:pict>
          </mc:Fallback>
        </mc:AlternateContent>
      </w:r>
      <w:r>
        <w:rPr>
          <w:noProof/>
        </w:rPr>
        <w:drawing>
          <wp:anchor distT="0" distB="0" distL="114300" distR="114300" simplePos="0" relativeHeight="251655168" behindDoc="0" locked="0" layoutInCell="1" allowOverlap="1">
            <wp:simplePos x="0" y="0"/>
            <wp:positionH relativeFrom="page">
              <wp:posOffset>483235</wp:posOffset>
            </wp:positionH>
            <wp:positionV relativeFrom="page">
              <wp:posOffset>9981565</wp:posOffset>
            </wp:positionV>
            <wp:extent cx="1552575" cy="361950"/>
            <wp:effectExtent l="0" t="0" r="9525" b="0"/>
            <wp:wrapNone/>
            <wp:docPr id="276" name="Picture 276" descr="VictoriaDTFLogo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VictoriaDTFLogo Whit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52575" cy="361950"/>
                    </a:xfrm>
                    <a:prstGeom prst="rect">
                      <a:avLst/>
                    </a:prstGeom>
                    <a:noFill/>
                  </pic:spPr>
                </pic:pic>
              </a:graphicData>
            </a:graphic>
            <wp14:sizeRelH relativeFrom="page">
              <wp14:pctWidth>0</wp14:pctWidth>
            </wp14:sizeRelH>
            <wp14:sizeRelV relativeFrom="page">
              <wp14:pctHeight>0</wp14:pctHeight>
            </wp14:sizeRelV>
          </wp:anchor>
        </w:drawing>
      </w:r>
    </w:p>
    <w:sectPr w:rsidR="008F6809" w:rsidRPr="00D57AA5" w:rsidSect="00C67022">
      <w:footerReference w:type="even" r:id="rId30"/>
      <w:footerReference w:type="default" r:id="rId31"/>
      <w:type w:val="oddPage"/>
      <w:pgSz w:w="11907" w:h="16840" w:code="9"/>
      <w:pgMar w:top="1699" w:right="1411" w:bottom="1138" w:left="1411" w:header="562" w:footer="28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F7E" w:rsidRDefault="00966F7E">
      <w:r>
        <w:separator/>
      </w:r>
    </w:p>
    <w:p w:rsidR="00966F7E" w:rsidRDefault="00966F7E"/>
  </w:endnote>
  <w:endnote w:type="continuationSeparator" w:id="0">
    <w:p w:rsidR="00966F7E" w:rsidRDefault="00966F7E">
      <w:r>
        <w:continuationSeparator/>
      </w:r>
    </w:p>
    <w:p w:rsidR="00966F7E" w:rsidRDefault="00966F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right"/>
      <w:tblLayout w:type="fixed"/>
      <w:tblCellMar>
        <w:left w:w="57" w:type="dxa"/>
        <w:right w:w="57" w:type="dxa"/>
      </w:tblCellMar>
      <w:tblLook w:val="0600" w:firstRow="0" w:lastRow="0" w:firstColumn="0" w:lastColumn="0" w:noHBand="1" w:noVBand="1"/>
    </w:tblPr>
    <w:tblGrid>
      <w:gridCol w:w="763"/>
      <w:gridCol w:w="8424"/>
    </w:tblGrid>
    <w:tr w:rsidR="00966F7E">
      <w:trPr>
        <w:cantSplit/>
        <w:jc w:val="right"/>
      </w:trPr>
      <w:tc>
        <w:tcPr>
          <w:tcW w:w="803" w:type="dxa"/>
        </w:tcPr>
        <w:p w:rsidR="00966F7E" w:rsidRDefault="00966F7E" w:rsidP="00B37EC9">
          <w:pPr>
            <w:pStyle w:val="Footer"/>
          </w:pPr>
        </w:p>
      </w:tc>
      <w:tc>
        <w:tcPr>
          <w:tcW w:w="8952" w:type="dxa"/>
          <w:shd w:val="clear" w:color="auto" w:fill="auto"/>
        </w:tcPr>
        <w:p w:rsidR="00966F7E" w:rsidRDefault="00966F7E" w:rsidP="004C49A2">
          <w:pPr>
            <w:pStyle w:val="Footer"/>
          </w:pPr>
        </w:p>
      </w:tc>
    </w:tr>
  </w:tbl>
  <w:p w:rsidR="00966F7E" w:rsidRDefault="00966F7E" w:rsidP="00B37EC9">
    <w:pPr>
      <w:pStyle w:val="Spac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57" w:type="dxa"/>
        <w:right w:w="57" w:type="dxa"/>
      </w:tblCellMar>
      <w:tblLook w:val="0600" w:firstRow="0" w:lastRow="0" w:firstColumn="0" w:lastColumn="0" w:noHBand="1" w:noVBand="1"/>
    </w:tblPr>
    <w:tblGrid>
      <w:gridCol w:w="8380"/>
      <w:gridCol w:w="805"/>
    </w:tblGrid>
    <w:tr w:rsidR="00966F7E">
      <w:trPr>
        <w:cantSplit/>
      </w:trPr>
      <w:tc>
        <w:tcPr>
          <w:tcW w:w="8266" w:type="dxa"/>
          <w:shd w:val="clear" w:color="auto" w:fill="auto"/>
        </w:tcPr>
        <w:p w:rsidR="00966F7E" w:rsidRPr="0018749C" w:rsidRDefault="00966F7E" w:rsidP="004C49A2">
          <w:pPr>
            <w:pStyle w:val="Footer"/>
            <w:jc w:val="right"/>
          </w:pPr>
          <w:r>
            <w:fldChar w:fldCharType="begin"/>
          </w:r>
          <w:r>
            <w:instrText xml:space="preserve"> StyleRef “Title” </w:instrText>
          </w:r>
          <w:r>
            <w:fldChar w:fldCharType="separate"/>
          </w:r>
          <w:r w:rsidR="00D672B1">
            <w:t>Conducting a regulatory change measurement</w:t>
          </w:r>
          <w:r>
            <w:fldChar w:fldCharType="end"/>
          </w:r>
        </w:p>
        <w:p w:rsidR="00966F7E" w:rsidRDefault="00966F7E" w:rsidP="004C49A2">
          <w:pPr>
            <w:pStyle w:val="Footer"/>
            <w:jc w:val="right"/>
          </w:pPr>
          <w:r>
            <w:fldChar w:fldCharType="begin"/>
          </w:r>
          <w:r>
            <w:instrText xml:space="preserve"> StyleRef “Subtitle” </w:instrText>
          </w:r>
          <w:r>
            <w:fldChar w:fldCharType="separate"/>
          </w:r>
          <w:r w:rsidR="00D672B1">
            <w:t>Guide to mapping – Toolkit 1</w:t>
          </w:r>
          <w:r>
            <w:fldChar w:fldCharType="end"/>
          </w:r>
          <w:r w:rsidRPr="0018749C">
            <w:t xml:space="preserve">, </w:t>
          </w:r>
          <w:r>
            <w:fldChar w:fldCharType="begin"/>
          </w:r>
          <w:r>
            <w:instrText xml:space="preserve"> StyleRef “Tertiary Title” </w:instrText>
          </w:r>
          <w:r>
            <w:fldChar w:fldCharType="separate"/>
          </w:r>
          <w:r w:rsidR="00D672B1">
            <w:t>December 2009</w:t>
          </w:r>
          <w:r>
            <w:fldChar w:fldCharType="end"/>
          </w:r>
        </w:p>
      </w:tc>
      <w:tc>
        <w:tcPr>
          <w:tcW w:w="794" w:type="dxa"/>
          <w:shd w:val="clear" w:color="auto" w:fill="auto"/>
        </w:tcPr>
        <w:p w:rsidR="00966F7E" w:rsidRPr="0018749C" w:rsidRDefault="00966F7E" w:rsidP="00C60131">
          <w:pPr>
            <w:pStyle w:val="Footer"/>
            <w:jc w:val="right"/>
            <w:rPr>
              <w:rStyle w:val="PageNumber"/>
            </w:rPr>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Pr>
              <w:rStyle w:val="PageNumber"/>
            </w:rPr>
            <w:t>iii</w:t>
          </w:r>
          <w:r w:rsidRPr="0018749C">
            <w:rPr>
              <w:rStyle w:val="PageNumber"/>
            </w:rPr>
            <w:fldChar w:fldCharType="end"/>
          </w:r>
        </w:p>
      </w:tc>
    </w:tr>
  </w:tbl>
  <w:p w:rsidR="00966F7E" w:rsidRDefault="00966F7E" w:rsidP="00B37E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right"/>
      <w:tblLayout w:type="fixed"/>
      <w:tblCellMar>
        <w:left w:w="57" w:type="dxa"/>
        <w:right w:w="57" w:type="dxa"/>
      </w:tblCellMar>
      <w:tblLook w:val="0600" w:firstRow="0" w:lastRow="0" w:firstColumn="0" w:lastColumn="0" w:noHBand="1" w:noVBand="1"/>
    </w:tblPr>
    <w:tblGrid>
      <w:gridCol w:w="764"/>
      <w:gridCol w:w="8437"/>
    </w:tblGrid>
    <w:tr w:rsidR="00966F7E">
      <w:trPr>
        <w:cantSplit/>
        <w:jc w:val="right"/>
      </w:trPr>
      <w:tc>
        <w:tcPr>
          <w:tcW w:w="803" w:type="dxa"/>
        </w:tcPr>
        <w:p w:rsidR="00966F7E" w:rsidRDefault="00966F7E" w:rsidP="00B37EC9">
          <w:pPr>
            <w:pStyle w:val="Footer"/>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Pr>
              <w:rStyle w:val="PageNumber"/>
            </w:rPr>
            <w:t>ii</w:t>
          </w:r>
          <w:r w:rsidRPr="0018749C">
            <w:rPr>
              <w:rStyle w:val="PageNumber"/>
            </w:rPr>
            <w:fldChar w:fldCharType="end"/>
          </w:r>
        </w:p>
      </w:tc>
      <w:tc>
        <w:tcPr>
          <w:tcW w:w="8952" w:type="dxa"/>
          <w:shd w:val="clear" w:color="auto" w:fill="auto"/>
        </w:tcPr>
        <w:p w:rsidR="00966F7E" w:rsidRPr="0018749C" w:rsidRDefault="00966F7E" w:rsidP="004C49A2">
          <w:pPr>
            <w:pStyle w:val="Footer"/>
          </w:pPr>
          <w:r>
            <w:fldChar w:fldCharType="begin"/>
          </w:r>
          <w:r>
            <w:instrText xml:space="preserve"> StyleRef “Title” </w:instrText>
          </w:r>
          <w:r>
            <w:fldChar w:fldCharType="separate"/>
          </w:r>
          <w:r w:rsidR="00D672B1">
            <w:t>Conducting a regulatory change measurement</w:t>
          </w:r>
          <w:r>
            <w:fldChar w:fldCharType="end"/>
          </w:r>
        </w:p>
        <w:p w:rsidR="00966F7E" w:rsidRDefault="00966F7E" w:rsidP="004C49A2">
          <w:pPr>
            <w:pStyle w:val="Footer"/>
          </w:pPr>
          <w:r>
            <w:fldChar w:fldCharType="begin"/>
          </w:r>
          <w:r>
            <w:instrText xml:space="preserve"> StyleRef “Subtitle” </w:instrText>
          </w:r>
          <w:r>
            <w:fldChar w:fldCharType="separate"/>
          </w:r>
          <w:r w:rsidR="00D672B1">
            <w:t>Guide to mapping – Toolkit 1</w:t>
          </w:r>
          <w:r>
            <w:fldChar w:fldCharType="end"/>
          </w:r>
          <w:r w:rsidRPr="0018749C">
            <w:t xml:space="preserve">, </w:t>
          </w:r>
          <w:r>
            <w:fldChar w:fldCharType="begin"/>
          </w:r>
          <w:r>
            <w:instrText xml:space="preserve"> StyleRef “Tertiary Title” </w:instrText>
          </w:r>
          <w:r>
            <w:fldChar w:fldCharType="separate"/>
          </w:r>
          <w:r w:rsidR="00D672B1">
            <w:t>December 2009</w:t>
          </w:r>
          <w:r>
            <w:fldChar w:fldCharType="end"/>
          </w:r>
        </w:p>
      </w:tc>
    </w:tr>
  </w:tbl>
  <w:p w:rsidR="00966F7E" w:rsidRDefault="00966F7E" w:rsidP="00B37EC9">
    <w:pPr>
      <w:pStyle w:val="Spac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57" w:type="dxa"/>
        <w:right w:w="57" w:type="dxa"/>
      </w:tblCellMar>
      <w:tblLook w:val="0600" w:firstRow="0" w:lastRow="0" w:firstColumn="0" w:lastColumn="0" w:noHBand="1" w:noVBand="1"/>
    </w:tblPr>
    <w:tblGrid>
      <w:gridCol w:w="8393"/>
      <w:gridCol w:w="806"/>
    </w:tblGrid>
    <w:tr w:rsidR="00966F7E">
      <w:trPr>
        <w:cantSplit/>
      </w:trPr>
      <w:tc>
        <w:tcPr>
          <w:tcW w:w="8266" w:type="dxa"/>
          <w:shd w:val="clear" w:color="auto" w:fill="auto"/>
        </w:tcPr>
        <w:p w:rsidR="00966F7E" w:rsidRPr="0018749C" w:rsidRDefault="00966F7E" w:rsidP="004C49A2">
          <w:pPr>
            <w:pStyle w:val="Footer"/>
            <w:jc w:val="right"/>
          </w:pPr>
          <w:r>
            <w:fldChar w:fldCharType="begin"/>
          </w:r>
          <w:r>
            <w:instrText xml:space="preserve"> StyleRef “Title” </w:instrText>
          </w:r>
          <w:r>
            <w:fldChar w:fldCharType="separate"/>
          </w:r>
          <w:r w:rsidR="00285E5F">
            <w:t>Conducting a regulatory change measurement</w:t>
          </w:r>
          <w:r>
            <w:fldChar w:fldCharType="end"/>
          </w:r>
        </w:p>
        <w:p w:rsidR="00966F7E" w:rsidRDefault="00966F7E" w:rsidP="004C49A2">
          <w:pPr>
            <w:pStyle w:val="Footer"/>
            <w:jc w:val="right"/>
          </w:pPr>
          <w:r>
            <w:fldChar w:fldCharType="begin"/>
          </w:r>
          <w:r>
            <w:instrText xml:space="preserve"> StyleRef “Subtitle” </w:instrText>
          </w:r>
          <w:r>
            <w:fldChar w:fldCharType="separate"/>
          </w:r>
          <w:r w:rsidR="00285E5F">
            <w:t>Guide to mapping – Toolkit 1</w:t>
          </w:r>
          <w:r>
            <w:fldChar w:fldCharType="end"/>
          </w:r>
          <w:r w:rsidRPr="0018749C">
            <w:t xml:space="preserve">, </w:t>
          </w:r>
          <w:r>
            <w:fldChar w:fldCharType="begin"/>
          </w:r>
          <w:r>
            <w:instrText xml:space="preserve"> StyleRef “Tertiary Title” </w:instrText>
          </w:r>
          <w:r>
            <w:fldChar w:fldCharType="separate"/>
          </w:r>
          <w:r w:rsidR="00285E5F">
            <w:t>December 2009</w:t>
          </w:r>
          <w:r>
            <w:fldChar w:fldCharType="end"/>
          </w:r>
        </w:p>
      </w:tc>
      <w:tc>
        <w:tcPr>
          <w:tcW w:w="794" w:type="dxa"/>
          <w:shd w:val="clear" w:color="auto" w:fill="auto"/>
        </w:tcPr>
        <w:p w:rsidR="00966F7E" w:rsidRPr="0018749C" w:rsidRDefault="00966F7E" w:rsidP="00C60131">
          <w:pPr>
            <w:pStyle w:val="Footer"/>
            <w:jc w:val="right"/>
            <w:rPr>
              <w:rStyle w:val="PageNumber"/>
            </w:rPr>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sidR="00285E5F">
            <w:rPr>
              <w:rStyle w:val="PageNumber"/>
            </w:rPr>
            <w:t>i</w:t>
          </w:r>
          <w:r w:rsidRPr="0018749C">
            <w:rPr>
              <w:rStyle w:val="PageNumber"/>
            </w:rPr>
            <w:fldChar w:fldCharType="end"/>
          </w:r>
        </w:p>
      </w:tc>
    </w:tr>
  </w:tbl>
  <w:p w:rsidR="00966F7E" w:rsidRDefault="00966F7E" w:rsidP="00B37EC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right"/>
      <w:tblLayout w:type="fixed"/>
      <w:tblCellMar>
        <w:left w:w="57" w:type="dxa"/>
        <w:right w:w="57" w:type="dxa"/>
      </w:tblCellMar>
      <w:tblLook w:val="0600" w:firstRow="0" w:lastRow="0" w:firstColumn="0" w:lastColumn="0" w:noHBand="1" w:noVBand="1"/>
    </w:tblPr>
    <w:tblGrid>
      <w:gridCol w:w="764"/>
      <w:gridCol w:w="8437"/>
    </w:tblGrid>
    <w:tr w:rsidR="00966F7E">
      <w:trPr>
        <w:cantSplit/>
        <w:jc w:val="right"/>
      </w:trPr>
      <w:tc>
        <w:tcPr>
          <w:tcW w:w="803" w:type="dxa"/>
        </w:tcPr>
        <w:p w:rsidR="00966F7E" w:rsidRDefault="00966F7E" w:rsidP="00B37EC9">
          <w:pPr>
            <w:pStyle w:val="Footer"/>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sidR="00285E5F">
            <w:rPr>
              <w:rStyle w:val="PageNumber"/>
            </w:rPr>
            <w:t>10</w:t>
          </w:r>
          <w:r w:rsidRPr="0018749C">
            <w:rPr>
              <w:rStyle w:val="PageNumber"/>
            </w:rPr>
            <w:fldChar w:fldCharType="end"/>
          </w:r>
        </w:p>
      </w:tc>
      <w:tc>
        <w:tcPr>
          <w:tcW w:w="8952" w:type="dxa"/>
          <w:shd w:val="clear" w:color="auto" w:fill="auto"/>
        </w:tcPr>
        <w:p w:rsidR="00966F7E" w:rsidRPr="0018749C" w:rsidRDefault="00966F7E" w:rsidP="004C49A2">
          <w:pPr>
            <w:pStyle w:val="Footer"/>
          </w:pPr>
          <w:r>
            <w:fldChar w:fldCharType="begin"/>
          </w:r>
          <w:r>
            <w:instrText xml:space="preserve"> StyleRef “Title” </w:instrText>
          </w:r>
          <w:r>
            <w:fldChar w:fldCharType="separate"/>
          </w:r>
          <w:r w:rsidR="00285E5F">
            <w:t>Conducting a regulatory change measurement</w:t>
          </w:r>
          <w:r>
            <w:fldChar w:fldCharType="end"/>
          </w:r>
        </w:p>
        <w:p w:rsidR="00966F7E" w:rsidRDefault="00966F7E" w:rsidP="004C49A2">
          <w:pPr>
            <w:pStyle w:val="Footer"/>
          </w:pPr>
          <w:r>
            <w:fldChar w:fldCharType="begin"/>
          </w:r>
          <w:r>
            <w:instrText xml:space="preserve"> StyleRef “Subtitle” </w:instrText>
          </w:r>
          <w:r>
            <w:fldChar w:fldCharType="separate"/>
          </w:r>
          <w:r w:rsidR="00285E5F">
            <w:t>Guide to mapping – Toolkit 1</w:t>
          </w:r>
          <w:r>
            <w:fldChar w:fldCharType="end"/>
          </w:r>
          <w:r w:rsidRPr="0018749C">
            <w:t xml:space="preserve">, </w:t>
          </w:r>
          <w:r>
            <w:fldChar w:fldCharType="begin"/>
          </w:r>
          <w:r>
            <w:instrText xml:space="preserve"> StyleRef “Tertiary Title” </w:instrText>
          </w:r>
          <w:r>
            <w:fldChar w:fldCharType="separate"/>
          </w:r>
          <w:r w:rsidR="00285E5F">
            <w:t>December 2009</w:t>
          </w:r>
          <w:r>
            <w:fldChar w:fldCharType="end"/>
          </w:r>
        </w:p>
      </w:tc>
    </w:tr>
  </w:tbl>
  <w:p w:rsidR="00966F7E" w:rsidRDefault="00966F7E" w:rsidP="00B37EC9">
    <w:pPr>
      <w:pStyle w:val="Spac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57" w:type="dxa"/>
        <w:right w:w="57" w:type="dxa"/>
      </w:tblCellMar>
      <w:tblLook w:val="0600" w:firstRow="0" w:lastRow="0" w:firstColumn="0" w:lastColumn="0" w:noHBand="1" w:noVBand="1"/>
    </w:tblPr>
    <w:tblGrid>
      <w:gridCol w:w="8422"/>
      <w:gridCol w:w="777"/>
    </w:tblGrid>
    <w:tr w:rsidR="00966F7E">
      <w:trPr>
        <w:cantSplit/>
      </w:trPr>
      <w:tc>
        <w:tcPr>
          <w:tcW w:w="8641" w:type="dxa"/>
          <w:shd w:val="clear" w:color="auto" w:fill="auto"/>
        </w:tcPr>
        <w:p w:rsidR="00966F7E" w:rsidRPr="0018749C" w:rsidRDefault="00966F7E" w:rsidP="00B01BE6">
          <w:pPr>
            <w:pStyle w:val="Footer"/>
            <w:jc w:val="right"/>
          </w:pPr>
          <w:r>
            <w:fldChar w:fldCharType="begin"/>
          </w:r>
          <w:r>
            <w:instrText xml:space="preserve"> StyleRef “Title” </w:instrText>
          </w:r>
          <w:r>
            <w:fldChar w:fldCharType="separate"/>
          </w:r>
          <w:r w:rsidR="00285E5F">
            <w:t>Conducting a regulatory change measurement</w:t>
          </w:r>
          <w:r>
            <w:fldChar w:fldCharType="end"/>
          </w:r>
        </w:p>
        <w:p w:rsidR="00966F7E" w:rsidRDefault="00966F7E" w:rsidP="00B01BE6">
          <w:pPr>
            <w:pStyle w:val="Footer"/>
            <w:jc w:val="right"/>
          </w:pPr>
          <w:r>
            <w:fldChar w:fldCharType="begin"/>
          </w:r>
          <w:r>
            <w:instrText xml:space="preserve"> StyleRef “Subtitle” </w:instrText>
          </w:r>
          <w:r>
            <w:fldChar w:fldCharType="separate"/>
          </w:r>
          <w:r w:rsidR="00285E5F">
            <w:t>Guide to mapping – Toolkit 1</w:t>
          </w:r>
          <w:r>
            <w:fldChar w:fldCharType="end"/>
          </w:r>
          <w:r w:rsidRPr="0018749C">
            <w:t xml:space="preserve">, </w:t>
          </w:r>
          <w:r>
            <w:fldChar w:fldCharType="begin"/>
          </w:r>
          <w:r>
            <w:instrText xml:space="preserve"> StyleRef “Tertiary Title” </w:instrText>
          </w:r>
          <w:r>
            <w:fldChar w:fldCharType="separate"/>
          </w:r>
          <w:r w:rsidR="00285E5F">
            <w:t>December 2009</w:t>
          </w:r>
          <w:r>
            <w:fldChar w:fldCharType="end"/>
          </w:r>
        </w:p>
      </w:tc>
      <w:tc>
        <w:tcPr>
          <w:tcW w:w="794" w:type="dxa"/>
          <w:shd w:val="clear" w:color="auto" w:fill="auto"/>
        </w:tcPr>
        <w:p w:rsidR="00966F7E" w:rsidRPr="0018749C" w:rsidRDefault="00966F7E" w:rsidP="00E94414">
          <w:pPr>
            <w:pStyle w:val="Footer"/>
            <w:jc w:val="right"/>
            <w:rPr>
              <w:rStyle w:val="PageNumber"/>
            </w:rPr>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sidR="00285E5F">
            <w:rPr>
              <w:rStyle w:val="PageNumber"/>
            </w:rPr>
            <w:t>11</w:t>
          </w:r>
          <w:r w:rsidRPr="0018749C">
            <w:rPr>
              <w:rStyle w:val="PageNumber"/>
            </w:rPr>
            <w:fldChar w:fldCharType="end"/>
          </w:r>
        </w:p>
      </w:tc>
    </w:tr>
  </w:tbl>
  <w:p w:rsidR="00966F7E" w:rsidRDefault="00966F7E" w:rsidP="008F1C0C">
    <w:pPr>
      <w:pStyle w:val="Spac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F7E" w:rsidRDefault="00966F7E">
      <w:r>
        <w:separator/>
      </w:r>
    </w:p>
    <w:p w:rsidR="00966F7E" w:rsidRDefault="00966F7E"/>
  </w:footnote>
  <w:footnote w:type="continuationSeparator" w:id="0">
    <w:p w:rsidR="00966F7E" w:rsidRDefault="00966F7E">
      <w:r>
        <w:continuationSeparator/>
      </w:r>
    </w:p>
    <w:p w:rsidR="00966F7E" w:rsidRDefault="00966F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F7E" w:rsidRDefault="00285E5F" w:rsidP="00016492">
    <w:pPr>
      <w:pStyle w:val="Header"/>
      <w:tabs>
        <w:tab w:val="clear" w:pos="4320"/>
        <w:tab w:val="clear" w:pos="8640"/>
      </w:tabs>
      <w:jc w:val="right"/>
    </w:pPr>
    <w:r>
      <w:rPr>
        <w:noProof/>
      </w:rPr>
      <w:drawing>
        <wp:inline distT="0" distB="0" distL="0" distR="0">
          <wp:extent cx="2162175" cy="135890"/>
          <wp:effectExtent l="0" t="0" r="9525"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13589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F7E" w:rsidRDefault="00285E5F">
    <w:pPr>
      <w:pStyle w:val="Header"/>
      <w:tabs>
        <w:tab w:val="clear" w:pos="4320"/>
        <w:tab w:val="clear" w:pos="8640"/>
      </w:tabs>
      <w:jc w:val="right"/>
    </w:pPr>
    <w:r>
      <w:rPr>
        <w:noProof/>
      </w:rPr>
      <w:drawing>
        <wp:inline distT="0" distB="0" distL="0" distR="0">
          <wp:extent cx="2162175" cy="135890"/>
          <wp:effectExtent l="0" t="0" r="9525" b="0"/>
          <wp:docPr id="2"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135890"/>
                  </a:xfrm>
                  <a:prstGeom prst="rect">
                    <a:avLst/>
                  </a:prstGeom>
                  <a:noFill/>
                  <a:ln>
                    <a:noFill/>
                  </a:ln>
                </pic:spPr>
              </pic:pic>
            </a:graphicData>
          </a:graphic>
        </wp:inline>
      </w:drawing>
    </w:r>
  </w:p>
  <w:p w:rsidR="00966F7E" w:rsidRDefault="00966F7E">
    <w:pPr>
      <w:pStyle w:val="Header"/>
      <w:tabs>
        <w:tab w:val="clear" w:pos="4320"/>
        <w:tab w:val="clear" w:pos="8640"/>
      </w:tabs>
      <w:jc w:val="right"/>
    </w:pPr>
  </w:p>
  <w:p w:rsidR="00966F7E" w:rsidRPr="00F742A4" w:rsidRDefault="00966F7E" w:rsidP="00F742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1270D906"/>
    <w:lvl w:ilvl="0">
      <w:start w:val="1"/>
      <w:numFmt w:val="bullet"/>
      <w:lvlText w:val=""/>
      <w:lvlJc w:val="left"/>
      <w:pPr>
        <w:tabs>
          <w:tab w:val="num" w:pos="1492"/>
        </w:tabs>
        <w:ind w:left="1492" w:hanging="360"/>
      </w:pPr>
      <w:rPr>
        <w:rFonts w:ascii="Symbol" w:hAnsi="Symbol" w:hint="default"/>
      </w:rPr>
    </w:lvl>
  </w:abstractNum>
  <w:abstractNum w:abstractNumId="1">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5">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6">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7">
    <w:nsid w:val="161C752B"/>
    <w:multiLevelType w:val="multilevel"/>
    <w:tmpl w:val="DA904724"/>
    <w:lvl w:ilvl="0">
      <w:start w:val="1"/>
      <w:numFmt w:val="decimal"/>
      <w:pStyle w:val="Heading1"/>
      <w:lvlText w:val="%1."/>
      <w:lvlJc w:val="left"/>
      <w:pPr>
        <w:tabs>
          <w:tab w:val="num" w:pos="794"/>
        </w:tabs>
        <w:ind w:left="794" w:hanging="794"/>
      </w:pPr>
      <w:rPr>
        <w:rFonts w:ascii="Calibri" w:hAnsi="Calibri" w:hint="default"/>
        <w:b w:val="0"/>
        <w:i w:val="0"/>
        <w:vanish w:val="0"/>
        <w:color w:val="404040"/>
        <w:sz w:val="40"/>
      </w:rPr>
    </w:lvl>
    <w:lvl w:ilvl="1">
      <w:start w:val="1"/>
      <w:numFmt w:val="decimal"/>
      <w:pStyle w:val="Heading2"/>
      <w:lvlText w:val="%1.%2"/>
      <w:lvlJc w:val="left"/>
      <w:pPr>
        <w:tabs>
          <w:tab w:val="num" w:pos="794"/>
        </w:tabs>
        <w:ind w:left="794" w:hanging="794"/>
      </w:pPr>
      <w:rPr>
        <w:rFonts w:ascii="Calibri" w:hAnsi="Calibri" w:hint="default"/>
        <w:b w:val="0"/>
        <w:i w:val="0"/>
        <w:vanish w:val="0"/>
        <w:color w:val="4D4D4D"/>
        <w:sz w:val="30"/>
      </w:rPr>
    </w:lvl>
    <w:lvl w:ilvl="2">
      <w:start w:val="1"/>
      <w:numFmt w:val="decimal"/>
      <w:pStyle w:val="Heading3"/>
      <w:lvlText w:val="%1.%2.%3"/>
      <w:lvlJc w:val="left"/>
      <w:pPr>
        <w:tabs>
          <w:tab w:val="num" w:pos="794"/>
        </w:tabs>
        <w:ind w:left="794" w:hanging="794"/>
      </w:pPr>
      <w:rPr>
        <w:rFonts w:ascii="Calibri" w:hAnsi="Calibri" w:hint="default"/>
        <w:b/>
        <w:i w:val="0"/>
        <w:vanish w:val="0"/>
        <w:color w:val="4D4D4D"/>
        <w:sz w:val="26"/>
      </w:rPr>
    </w:lvl>
    <w:lvl w:ilvl="3">
      <w:start w:val="1"/>
      <w:numFmt w:val="decimal"/>
      <w:pStyle w:val="Heading4"/>
      <w:lvlText w:val="%1.%2.%3.%4"/>
      <w:lvlJc w:val="left"/>
      <w:pPr>
        <w:tabs>
          <w:tab w:val="num" w:pos="792"/>
        </w:tabs>
        <w:ind w:left="794" w:hanging="794"/>
      </w:pPr>
      <w:rPr>
        <w:rFonts w:ascii="Calibri" w:hAnsi="Calibri" w:hint="default"/>
        <w:b/>
        <w:i w:val="0"/>
        <w:vanish w:val="0"/>
        <w:color w:val="4D4D4D"/>
        <w:sz w:val="22"/>
      </w:rPr>
    </w:lvl>
    <w:lvl w:ilvl="4">
      <w:start w:val="1"/>
      <w:numFmt w:val="none"/>
      <w:pStyle w:val="Heading5"/>
      <w:suff w:val="nothing"/>
      <w:lvlText w:val="%5"/>
      <w:lvlJc w:val="left"/>
      <w:pPr>
        <w:ind w:left="794" w:firstLine="0"/>
      </w:pPr>
      <w:rPr>
        <w:rFonts w:ascii="Calibri" w:hAnsi="Calibri" w:hint="default"/>
        <w:b w:val="0"/>
        <w:i/>
        <w:vanish w:val="0"/>
        <w:color w:val="404040"/>
        <w:sz w:val="22"/>
      </w:rPr>
    </w:lvl>
    <w:lvl w:ilvl="5">
      <w:start w:val="1"/>
      <w:numFmt w:val="decimal"/>
      <w:pStyle w:val="Heading6"/>
      <w:suff w:val="nothing"/>
      <w:lvlText w:val=""/>
      <w:lvlJc w:val="left"/>
      <w:pPr>
        <w:ind w:left="794" w:firstLine="0"/>
      </w:pPr>
      <w:rPr>
        <w:rFonts w:ascii="Calibri" w:hAnsi="Calibri" w:hint="default"/>
        <w:b w:val="0"/>
        <w:i/>
        <w:vanish w:val="0"/>
        <w:color w:val="404040"/>
        <w:sz w:val="22"/>
      </w:rPr>
    </w:lvl>
    <w:lvl w:ilvl="6">
      <w:start w:val="1"/>
      <w:numFmt w:val="decimal"/>
      <w:pStyle w:val="Heading7"/>
      <w:suff w:val="nothing"/>
      <w:lvlText w:val=""/>
      <w:lvlJc w:val="left"/>
      <w:pPr>
        <w:ind w:left="794" w:firstLine="0"/>
      </w:pPr>
      <w:rPr>
        <w:rFonts w:ascii="Calibri" w:hAnsi="Calibri" w:hint="default"/>
        <w:b w:val="0"/>
        <w:i w:val="0"/>
        <w:vanish w:val="0"/>
        <w:color w:val="404040"/>
        <w:sz w:val="22"/>
      </w:rPr>
    </w:lvl>
    <w:lvl w:ilvl="7">
      <w:start w:val="1"/>
      <w:numFmt w:val="decimal"/>
      <w:pStyle w:val="Heading8"/>
      <w:suff w:val="nothing"/>
      <w:lvlText w:val=""/>
      <w:lvlJc w:val="left"/>
      <w:pPr>
        <w:ind w:left="794" w:firstLine="0"/>
      </w:pPr>
      <w:rPr>
        <w:rFonts w:ascii="Calibri" w:hAnsi="Calibri" w:hint="default"/>
        <w:b/>
        <w:i w:val="0"/>
        <w:vanish w:val="0"/>
        <w:color w:val="404040"/>
        <w:sz w:val="22"/>
      </w:rPr>
    </w:lvl>
    <w:lvl w:ilvl="8">
      <w:start w:val="1"/>
      <w:numFmt w:val="decimal"/>
      <w:pStyle w:val="Heading9"/>
      <w:suff w:val="nothing"/>
      <w:lvlText w:val=""/>
      <w:lvlJc w:val="left"/>
      <w:pPr>
        <w:ind w:left="794" w:firstLine="0"/>
      </w:pPr>
      <w:rPr>
        <w:rFonts w:ascii="Calibri" w:hAnsi="Calibri" w:hint="default"/>
        <w:b/>
        <w:i w:val="0"/>
        <w:vanish w:val="0"/>
        <w:color w:val="404040"/>
        <w:sz w:val="22"/>
      </w:rPr>
    </w:lvl>
  </w:abstractNum>
  <w:abstractNum w:abstractNumId="8">
    <w:nsid w:val="1FCB7787"/>
    <w:multiLevelType w:val="multilevel"/>
    <w:tmpl w:val="EE5AABDA"/>
    <w:lvl w:ilvl="0">
      <w:start w:val="1"/>
      <w:numFmt w:val="decimal"/>
      <w:pStyle w:val="ListNumber"/>
      <w:lvlText w:val="%1."/>
      <w:lvlJc w:val="left"/>
      <w:pPr>
        <w:tabs>
          <w:tab w:val="num" w:pos="1077"/>
        </w:tabs>
        <w:ind w:left="1077" w:hanging="283"/>
      </w:pPr>
      <w:rPr>
        <w:rFonts w:ascii="Calibri" w:hAnsi="Calibri"/>
        <w:b w:val="0"/>
        <w:i w:val="0"/>
        <w:sz w:val="22"/>
      </w:rPr>
    </w:lvl>
    <w:lvl w:ilvl="1">
      <w:start w:val="1"/>
      <w:numFmt w:val="lowerLetter"/>
      <w:pStyle w:val="ListNumber2"/>
      <w:lvlText w:val="%2)"/>
      <w:lvlJc w:val="left"/>
      <w:pPr>
        <w:tabs>
          <w:tab w:val="num" w:pos="1361"/>
        </w:tabs>
        <w:ind w:left="1361" w:hanging="284"/>
      </w:pPr>
      <w:rPr>
        <w:rFonts w:ascii="Calibri" w:hAnsi="Calibri"/>
        <w:b w:val="0"/>
        <w:i w:val="0"/>
        <w:sz w:val="22"/>
      </w:rPr>
    </w:lvl>
    <w:lvl w:ilvl="2">
      <w:start w:val="1"/>
      <w:numFmt w:val="lowerRoman"/>
      <w:pStyle w:val="ListNumber3"/>
      <w:lvlText w:val="%3."/>
      <w:lvlJc w:val="left"/>
      <w:pPr>
        <w:tabs>
          <w:tab w:val="num" w:pos="1644"/>
        </w:tabs>
        <w:ind w:left="1644" w:hanging="283"/>
      </w:pPr>
      <w:rPr>
        <w:rFonts w:ascii="Calibri" w:hAnsi="Calibri"/>
        <w:b w:val="0"/>
        <w:i w:val="0"/>
        <w:sz w:val="22"/>
      </w:rPr>
    </w:lvl>
    <w:lvl w:ilvl="3">
      <w:start w:val="1"/>
      <w:numFmt w:val="decimal"/>
      <w:lvlText w:val="–"/>
      <w:lvlJc w:val="left"/>
      <w:pPr>
        <w:tabs>
          <w:tab w:val="num" w:pos="1928"/>
        </w:tabs>
        <w:ind w:left="1928" w:hanging="284"/>
      </w:pPr>
      <w:rPr>
        <w:rFonts w:ascii="Calibri" w:hAnsi="Calibri"/>
        <w:b w:val="0"/>
        <w:i w:val="0"/>
        <w:sz w:val="22"/>
      </w:rPr>
    </w:lvl>
    <w:lvl w:ilvl="4">
      <w:start w:val="1"/>
      <w:numFmt w:val="decimal"/>
      <w:lvlText w:val="–"/>
      <w:lvlJc w:val="left"/>
      <w:pPr>
        <w:tabs>
          <w:tab w:val="num" w:pos="2211"/>
        </w:tabs>
        <w:ind w:left="2211" w:hanging="283"/>
      </w:pPr>
      <w:rPr>
        <w:rFonts w:ascii="Calibri" w:hAnsi="Calibri"/>
        <w:b w:val="0"/>
        <w:i w:val="0"/>
        <w:sz w:val="22"/>
      </w:rPr>
    </w:lvl>
    <w:lvl w:ilvl="5">
      <w:start w:val="1"/>
      <w:numFmt w:val="decimal"/>
      <w:lvlText w:val="–"/>
      <w:lvlJc w:val="left"/>
      <w:pPr>
        <w:tabs>
          <w:tab w:val="num" w:pos="2495"/>
        </w:tabs>
        <w:ind w:left="2495" w:hanging="284"/>
      </w:pPr>
      <w:rPr>
        <w:rFonts w:ascii="Calibri" w:hAnsi="Calibri"/>
        <w:b w:val="0"/>
        <w:i w:val="0"/>
        <w:sz w:val="22"/>
      </w:rPr>
    </w:lvl>
    <w:lvl w:ilvl="6">
      <w:start w:val="1"/>
      <w:numFmt w:val="decimal"/>
      <w:lvlText w:val="–"/>
      <w:lvlJc w:val="left"/>
      <w:pPr>
        <w:tabs>
          <w:tab w:val="num" w:pos="2778"/>
        </w:tabs>
        <w:ind w:left="2778" w:hanging="283"/>
      </w:pPr>
      <w:rPr>
        <w:rFonts w:ascii="Calibri" w:hAnsi="Calibri"/>
        <w:b w:val="0"/>
        <w:i w:val="0"/>
        <w:sz w:val="22"/>
      </w:rPr>
    </w:lvl>
    <w:lvl w:ilvl="7">
      <w:start w:val="1"/>
      <w:numFmt w:val="decimal"/>
      <w:lvlText w:val="–"/>
      <w:lvlJc w:val="left"/>
      <w:pPr>
        <w:tabs>
          <w:tab w:val="num" w:pos="3062"/>
        </w:tabs>
        <w:ind w:left="3062" w:hanging="284"/>
      </w:pPr>
      <w:rPr>
        <w:rFonts w:ascii="Calibri" w:hAnsi="Calibri"/>
        <w:b w:val="0"/>
        <w:i w:val="0"/>
        <w:sz w:val="22"/>
      </w:rPr>
    </w:lvl>
    <w:lvl w:ilvl="8">
      <w:start w:val="1"/>
      <w:numFmt w:val="decimal"/>
      <w:lvlText w:val="–"/>
      <w:lvlJc w:val="left"/>
      <w:pPr>
        <w:tabs>
          <w:tab w:val="num" w:pos="3345"/>
        </w:tabs>
        <w:ind w:left="3345" w:hanging="283"/>
      </w:pPr>
      <w:rPr>
        <w:rFonts w:ascii="Calibri" w:hAnsi="Calibri"/>
        <w:b w:val="0"/>
        <w:i w:val="0"/>
        <w:sz w:val="22"/>
      </w:rPr>
    </w:lvl>
  </w:abstractNum>
  <w:abstractNum w:abstractNumId="9">
    <w:nsid w:val="20C030F2"/>
    <w:multiLevelType w:val="multilevel"/>
    <w:tmpl w:val="0C09001D"/>
    <w:name w:val="Headings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4CE26AB"/>
    <w:multiLevelType w:val="multilevel"/>
    <w:tmpl w:val="21785FC0"/>
    <w:lvl w:ilvl="0">
      <w:start w:val="1"/>
      <w:numFmt w:val="lowerLetter"/>
      <w:pStyle w:val="BreakoutList1"/>
      <w:lvlText w:val="%1)"/>
      <w:lvlJc w:val="left"/>
      <w:pPr>
        <w:tabs>
          <w:tab w:val="num" w:pos="567"/>
        </w:tabs>
        <w:ind w:left="567" w:hanging="567"/>
      </w:pPr>
      <w:rPr>
        <w:rFonts w:ascii="Calibri" w:hAnsi="Calibri"/>
        <w:b w:val="0"/>
        <w:i w:val="0"/>
        <w:color w:val="auto"/>
        <w:sz w:val="20"/>
      </w:rPr>
    </w:lvl>
    <w:lvl w:ilvl="1">
      <w:start w:val="1"/>
      <w:numFmt w:val="decimal"/>
      <w:pStyle w:val="BreakoutList2"/>
      <w:lvlText w:val="%2"/>
      <w:lvlJc w:val="left"/>
      <w:pPr>
        <w:tabs>
          <w:tab w:val="num" w:pos="850"/>
        </w:tabs>
        <w:ind w:left="850" w:hanging="283"/>
      </w:pPr>
      <w:rPr>
        <w:rFonts w:ascii="Calibri" w:hAnsi="Calibri"/>
        <w:b w:val="0"/>
        <w:i w:val="0"/>
        <w:color w:val="auto"/>
        <w:sz w:val="20"/>
      </w:rPr>
    </w:lvl>
    <w:lvl w:ilvl="2">
      <w:start w:val="1"/>
      <w:numFmt w:val="bullet"/>
      <w:lvlText w:val="–"/>
      <w:lvlJc w:val="left"/>
      <w:pPr>
        <w:tabs>
          <w:tab w:val="num" w:pos="1134"/>
        </w:tabs>
        <w:ind w:left="1134" w:hanging="284"/>
      </w:pPr>
      <w:rPr>
        <w:rFonts w:ascii="Calibri" w:hAnsi="Calibri"/>
        <w:b w:val="0"/>
        <w:i w:val="0"/>
        <w:color w:val="auto"/>
        <w:sz w:val="20"/>
      </w:rPr>
    </w:lvl>
    <w:lvl w:ilvl="3">
      <w:start w:val="1"/>
      <w:numFmt w:val="bullet"/>
      <w:lvlText w:val="–"/>
      <w:lvlJc w:val="left"/>
      <w:pPr>
        <w:tabs>
          <w:tab w:val="num" w:pos="1417"/>
        </w:tabs>
        <w:ind w:left="1417" w:hanging="283"/>
      </w:pPr>
      <w:rPr>
        <w:rFonts w:ascii="Calibri" w:hAnsi="Calibri"/>
        <w:b w:val="0"/>
        <w:i w:val="0"/>
        <w:color w:val="auto"/>
        <w:sz w:val="20"/>
      </w:rPr>
    </w:lvl>
    <w:lvl w:ilvl="4">
      <w:start w:val="1"/>
      <w:numFmt w:val="bullet"/>
      <w:lvlText w:val="–"/>
      <w:lvlJc w:val="left"/>
      <w:pPr>
        <w:tabs>
          <w:tab w:val="num" w:pos="1701"/>
        </w:tabs>
        <w:ind w:left="1701" w:hanging="284"/>
      </w:pPr>
      <w:rPr>
        <w:rFonts w:ascii="Calibri" w:hAnsi="Calibri"/>
        <w:b w:val="0"/>
        <w:i w:val="0"/>
        <w:color w:val="auto"/>
        <w:sz w:val="20"/>
      </w:rPr>
    </w:lvl>
    <w:lvl w:ilvl="5">
      <w:start w:val="1"/>
      <w:numFmt w:val="bullet"/>
      <w:lvlText w:val="–"/>
      <w:lvlJc w:val="left"/>
      <w:pPr>
        <w:tabs>
          <w:tab w:val="num" w:pos="1984"/>
        </w:tabs>
        <w:ind w:left="1984" w:hanging="283"/>
      </w:pPr>
      <w:rPr>
        <w:rFonts w:ascii="Calibri" w:hAnsi="Calibri"/>
        <w:b w:val="0"/>
        <w:i w:val="0"/>
        <w:color w:val="auto"/>
        <w:sz w:val="20"/>
      </w:rPr>
    </w:lvl>
    <w:lvl w:ilvl="6">
      <w:start w:val="1"/>
      <w:numFmt w:val="bullet"/>
      <w:lvlText w:val="–"/>
      <w:lvlJc w:val="left"/>
      <w:pPr>
        <w:tabs>
          <w:tab w:val="num" w:pos="2268"/>
        </w:tabs>
        <w:ind w:left="2268" w:hanging="284"/>
      </w:pPr>
      <w:rPr>
        <w:rFonts w:ascii="Calibri" w:hAnsi="Calibri"/>
        <w:b w:val="0"/>
        <w:i w:val="0"/>
        <w:color w:val="auto"/>
        <w:sz w:val="20"/>
      </w:rPr>
    </w:lvl>
    <w:lvl w:ilvl="7">
      <w:start w:val="1"/>
      <w:numFmt w:val="bullet"/>
      <w:lvlText w:val="–"/>
      <w:lvlJc w:val="left"/>
      <w:pPr>
        <w:tabs>
          <w:tab w:val="num" w:pos="2551"/>
        </w:tabs>
        <w:ind w:left="2551" w:hanging="283"/>
      </w:pPr>
      <w:rPr>
        <w:rFonts w:ascii="Calibri" w:hAnsi="Calibri"/>
        <w:b w:val="0"/>
        <w:i w:val="0"/>
        <w:color w:val="auto"/>
        <w:sz w:val="20"/>
      </w:rPr>
    </w:lvl>
    <w:lvl w:ilvl="8">
      <w:start w:val="1"/>
      <w:numFmt w:val="bullet"/>
      <w:lvlText w:val="–"/>
      <w:lvlJc w:val="left"/>
      <w:pPr>
        <w:tabs>
          <w:tab w:val="num" w:pos="2835"/>
        </w:tabs>
        <w:ind w:left="2835" w:hanging="284"/>
      </w:pPr>
      <w:rPr>
        <w:rFonts w:ascii="Calibri" w:hAnsi="Calibri"/>
        <w:b w:val="0"/>
        <w:i w:val="0"/>
        <w:color w:val="auto"/>
        <w:sz w:val="20"/>
      </w:rPr>
    </w:lvl>
  </w:abstractNum>
  <w:abstractNum w:abstractNumId="11">
    <w:nsid w:val="271625A2"/>
    <w:multiLevelType w:val="multilevel"/>
    <w:tmpl w:val="F1A60068"/>
    <w:lvl w:ilvl="0">
      <w:start w:val="1"/>
      <w:numFmt w:val="decimal"/>
      <w:lvlText w:val="%1."/>
      <w:lvlJc w:val="left"/>
      <w:pPr>
        <w:tabs>
          <w:tab w:val="num" w:pos="794"/>
        </w:tabs>
        <w:ind w:left="794" w:hanging="794"/>
      </w:pPr>
      <w:rPr>
        <w:rFonts w:ascii="Calibri" w:hAnsi="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hint="default"/>
        <w:b w:val="0"/>
        <w:i w:val="0"/>
        <w:vanish w:val="0"/>
        <w:color w:val="4D4D4D"/>
        <w:sz w:val="30"/>
      </w:rPr>
    </w:lvl>
    <w:lvl w:ilvl="2">
      <w:start w:val="1"/>
      <w:numFmt w:val="decimal"/>
      <w:lvlText w:val="%1.%2.%3"/>
      <w:lvlJc w:val="left"/>
      <w:pPr>
        <w:tabs>
          <w:tab w:val="num" w:pos="794"/>
        </w:tabs>
        <w:ind w:left="794" w:hanging="794"/>
      </w:pPr>
      <w:rPr>
        <w:rFonts w:ascii="Calibri" w:hAnsi="Calibri" w:hint="default"/>
        <w:b/>
        <w:i w:val="0"/>
        <w:vanish w:val="0"/>
        <w:color w:val="4D4D4D"/>
        <w:sz w:val="26"/>
      </w:rPr>
    </w:lvl>
    <w:lvl w:ilvl="3">
      <w:start w:val="1"/>
      <w:numFmt w:val="decimal"/>
      <w:suff w:val="nothing"/>
      <w:lvlText w:val="%1.%2.%3.%4"/>
      <w:lvlJc w:val="left"/>
      <w:pPr>
        <w:ind w:left="794" w:hanging="794"/>
      </w:pPr>
      <w:rPr>
        <w:rFonts w:ascii="Calibri" w:hAnsi="Calibri" w:hint="default"/>
        <w:b/>
        <w:i w:val="0"/>
        <w:vanish w:val="0"/>
        <w:color w:val="4D4D4D"/>
        <w:sz w:val="22"/>
      </w:rPr>
    </w:lvl>
    <w:lvl w:ilvl="4">
      <w:start w:val="1"/>
      <w:numFmt w:val="decimal"/>
      <w:suff w:val="nothing"/>
      <w:lvlText w:val=""/>
      <w:lvlJc w:val="left"/>
      <w:pPr>
        <w:ind w:left="794" w:firstLine="0"/>
      </w:pPr>
      <w:rPr>
        <w:rFonts w:ascii="Calibri" w:hAnsi="Calibri" w:hint="default"/>
        <w:b w:val="0"/>
        <w:i/>
        <w:vanish w:val="0"/>
        <w:color w:val="404040"/>
        <w:sz w:val="22"/>
      </w:rPr>
    </w:lvl>
    <w:lvl w:ilvl="5">
      <w:start w:val="1"/>
      <w:numFmt w:val="decimal"/>
      <w:suff w:val="nothing"/>
      <w:lvlText w:val=""/>
      <w:lvlJc w:val="left"/>
      <w:pPr>
        <w:ind w:left="794" w:firstLine="0"/>
      </w:pPr>
      <w:rPr>
        <w:rFonts w:ascii="Calibri" w:hAnsi="Calibri" w:hint="default"/>
        <w:b w:val="0"/>
        <w:i/>
        <w:vanish w:val="0"/>
        <w:color w:val="404040"/>
        <w:sz w:val="22"/>
      </w:rPr>
    </w:lvl>
    <w:lvl w:ilvl="6">
      <w:start w:val="1"/>
      <w:numFmt w:val="decimal"/>
      <w:suff w:val="nothing"/>
      <w:lvlText w:val=""/>
      <w:lvlJc w:val="left"/>
      <w:pPr>
        <w:ind w:left="794" w:firstLine="0"/>
      </w:pPr>
      <w:rPr>
        <w:rFonts w:ascii="Calibri" w:hAnsi="Calibri" w:hint="default"/>
        <w:b w:val="0"/>
        <w:i w:val="0"/>
        <w:vanish w:val="0"/>
        <w:color w:val="404040"/>
        <w:sz w:val="22"/>
      </w:rPr>
    </w:lvl>
    <w:lvl w:ilvl="7">
      <w:start w:val="1"/>
      <w:numFmt w:val="decimal"/>
      <w:suff w:val="nothing"/>
      <w:lvlText w:val=""/>
      <w:lvlJc w:val="left"/>
      <w:pPr>
        <w:ind w:left="794" w:firstLine="0"/>
      </w:pPr>
      <w:rPr>
        <w:rFonts w:ascii="Calibri" w:hAnsi="Calibri" w:hint="default"/>
        <w:b/>
        <w:i w:val="0"/>
        <w:vanish w:val="0"/>
        <w:color w:val="404040"/>
        <w:sz w:val="22"/>
      </w:rPr>
    </w:lvl>
    <w:lvl w:ilvl="8">
      <w:start w:val="1"/>
      <w:numFmt w:val="decimal"/>
      <w:suff w:val="nothing"/>
      <w:lvlText w:val=""/>
      <w:lvlJc w:val="left"/>
      <w:pPr>
        <w:ind w:left="794" w:firstLine="0"/>
      </w:pPr>
      <w:rPr>
        <w:rFonts w:ascii="Calibri" w:hAnsi="Calibri" w:hint="default"/>
        <w:b/>
        <w:i w:val="0"/>
        <w:vanish w:val="0"/>
        <w:color w:val="404040"/>
        <w:sz w:val="22"/>
      </w:rPr>
    </w:lvl>
  </w:abstractNum>
  <w:abstractNum w:abstractNumId="12">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3">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5">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16">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46D3A6A"/>
    <w:multiLevelType w:val="multilevel"/>
    <w:tmpl w:val="A214506C"/>
    <w:lvl w:ilvl="0">
      <w:start w:val="1"/>
      <w:numFmt w:val="bullet"/>
      <w:pStyle w:val="Bullet1"/>
      <w:lvlText w:val=""/>
      <w:lvlJc w:val="left"/>
      <w:pPr>
        <w:tabs>
          <w:tab w:val="num" w:pos="1077"/>
        </w:tabs>
        <w:ind w:left="1077" w:hanging="283"/>
      </w:pPr>
      <w:rPr>
        <w:rFonts w:ascii="Symbol" w:hAnsi="Symbol" w:hint="default"/>
        <w:b w:val="0"/>
        <w:i w:val="0"/>
        <w:vanish w:val="0"/>
        <w:color w:val="auto"/>
        <w:sz w:val="22"/>
      </w:rPr>
    </w:lvl>
    <w:lvl w:ilvl="1">
      <w:start w:val="1"/>
      <w:numFmt w:val="bullet"/>
      <w:pStyle w:val="Bullet2"/>
      <w:lvlText w:val="–"/>
      <w:lvlJc w:val="left"/>
      <w:pPr>
        <w:tabs>
          <w:tab w:val="num" w:pos="1361"/>
        </w:tabs>
        <w:ind w:left="1361" w:hanging="284"/>
      </w:pPr>
      <w:rPr>
        <w:rFonts w:ascii="Calibri" w:hAnsi="Calibri" w:hint="default"/>
        <w:b w:val="0"/>
        <w:i w:val="0"/>
        <w:vanish w:val="0"/>
        <w:color w:val="auto"/>
        <w:sz w:val="22"/>
      </w:rPr>
    </w:lvl>
    <w:lvl w:ilvl="2">
      <w:start w:val="1"/>
      <w:numFmt w:val="bullet"/>
      <w:pStyle w:val="Bullet3"/>
      <w:lvlText w:val=""/>
      <w:lvlJc w:val="left"/>
      <w:pPr>
        <w:tabs>
          <w:tab w:val="num" w:pos="1644"/>
        </w:tabs>
        <w:ind w:left="1644" w:hanging="283"/>
      </w:pPr>
      <w:rPr>
        <w:rFonts w:ascii="Symbol" w:hAnsi="Symbol" w:hint="default"/>
        <w:b w:val="0"/>
        <w:i w:val="0"/>
        <w:vanish w:val="0"/>
        <w:color w:val="auto"/>
        <w:sz w:val="22"/>
      </w:rPr>
    </w:lvl>
    <w:lvl w:ilvl="3">
      <w:start w:val="1"/>
      <w:numFmt w:val="bullet"/>
      <w:lvlText w:val=""/>
      <w:lvlJc w:val="left"/>
      <w:pPr>
        <w:tabs>
          <w:tab w:val="num" w:pos="1928"/>
        </w:tabs>
        <w:ind w:left="1928" w:hanging="284"/>
      </w:pPr>
      <w:rPr>
        <w:rFonts w:ascii="Symbol" w:hAnsi="Symbol"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8">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9">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nsid w:val="504C39F0"/>
    <w:multiLevelType w:val="multilevel"/>
    <w:tmpl w:val="C66CBDC6"/>
    <w:lvl w:ilvl="0">
      <w:start w:val="1"/>
      <w:numFmt w:val="decimal"/>
      <w:lvlText w:val="%1."/>
      <w:lvlJc w:val="left"/>
      <w:pPr>
        <w:tabs>
          <w:tab w:val="num" w:pos="794"/>
        </w:tabs>
        <w:ind w:left="794" w:hanging="794"/>
      </w:pPr>
      <w:rPr>
        <w:rFonts w:ascii="Calibri" w:hAnsi="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hint="default"/>
        <w:b w:val="0"/>
        <w:i w:val="0"/>
        <w:vanish w:val="0"/>
        <w:color w:val="4D4D4D"/>
        <w:sz w:val="30"/>
      </w:rPr>
    </w:lvl>
    <w:lvl w:ilvl="2">
      <w:start w:val="1"/>
      <w:numFmt w:val="decimal"/>
      <w:lvlText w:val="%1.%2.%3"/>
      <w:lvlJc w:val="left"/>
      <w:pPr>
        <w:tabs>
          <w:tab w:val="num" w:pos="794"/>
        </w:tabs>
        <w:ind w:left="794" w:hanging="794"/>
      </w:pPr>
      <w:rPr>
        <w:rFonts w:ascii="Calibri" w:hAnsi="Calibri" w:hint="default"/>
        <w:b/>
        <w:i w:val="0"/>
        <w:vanish w:val="0"/>
        <w:color w:val="4D4D4D"/>
        <w:sz w:val="26"/>
      </w:rPr>
    </w:lvl>
    <w:lvl w:ilvl="3">
      <w:start w:val="1"/>
      <w:numFmt w:val="decimal"/>
      <w:lvlText w:val="%1.%2.%3.%4"/>
      <w:lvlJc w:val="left"/>
      <w:pPr>
        <w:tabs>
          <w:tab w:val="num" w:pos="792"/>
        </w:tabs>
        <w:ind w:left="794" w:hanging="794"/>
      </w:pPr>
      <w:rPr>
        <w:rFonts w:ascii="Calibri" w:hAnsi="Calibri" w:hint="default"/>
        <w:b/>
        <w:i w:val="0"/>
        <w:vanish w:val="0"/>
        <w:color w:val="4D4D4D"/>
        <w:sz w:val="22"/>
      </w:rPr>
    </w:lvl>
    <w:lvl w:ilvl="4">
      <w:start w:val="1"/>
      <w:numFmt w:val="decimal"/>
      <w:suff w:val="nothing"/>
      <w:lvlText w:val="%5"/>
      <w:lvlJc w:val="left"/>
      <w:pPr>
        <w:ind w:left="794" w:firstLine="0"/>
      </w:pPr>
      <w:rPr>
        <w:rFonts w:ascii="Calibri" w:hAnsi="Calibri" w:hint="default"/>
        <w:b w:val="0"/>
        <w:i/>
        <w:vanish w:val="0"/>
        <w:color w:val="404040"/>
        <w:sz w:val="22"/>
      </w:rPr>
    </w:lvl>
    <w:lvl w:ilvl="5">
      <w:start w:val="1"/>
      <w:numFmt w:val="decimal"/>
      <w:suff w:val="nothing"/>
      <w:lvlText w:val=""/>
      <w:lvlJc w:val="left"/>
      <w:pPr>
        <w:ind w:left="794" w:firstLine="0"/>
      </w:pPr>
      <w:rPr>
        <w:rFonts w:ascii="Calibri" w:hAnsi="Calibri" w:hint="default"/>
        <w:b w:val="0"/>
        <w:i/>
        <w:vanish w:val="0"/>
        <w:color w:val="404040"/>
        <w:sz w:val="22"/>
      </w:rPr>
    </w:lvl>
    <w:lvl w:ilvl="6">
      <w:start w:val="1"/>
      <w:numFmt w:val="decimal"/>
      <w:suff w:val="nothing"/>
      <w:lvlText w:val=""/>
      <w:lvlJc w:val="left"/>
      <w:pPr>
        <w:ind w:left="794" w:firstLine="0"/>
      </w:pPr>
      <w:rPr>
        <w:rFonts w:ascii="Calibri" w:hAnsi="Calibri" w:hint="default"/>
        <w:b w:val="0"/>
        <w:i w:val="0"/>
        <w:vanish w:val="0"/>
        <w:color w:val="404040"/>
        <w:sz w:val="22"/>
      </w:rPr>
    </w:lvl>
    <w:lvl w:ilvl="7">
      <w:start w:val="1"/>
      <w:numFmt w:val="decimal"/>
      <w:suff w:val="nothing"/>
      <w:lvlText w:val=""/>
      <w:lvlJc w:val="left"/>
      <w:pPr>
        <w:ind w:left="794" w:firstLine="0"/>
      </w:pPr>
      <w:rPr>
        <w:rFonts w:ascii="Calibri" w:hAnsi="Calibri" w:hint="default"/>
        <w:b/>
        <w:i w:val="0"/>
        <w:vanish w:val="0"/>
        <w:color w:val="404040"/>
        <w:sz w:val="22"/>
      </w:rPr>
    </w:lvl>
    <w:lvl w:ilvl="8">
      <w:start w:val="1"/>
      <w:numFmt w:val="decimal"/>
      <w:suff w:val="nothing"/>
      <w:lvlText w:val=""/>
      <w:lvlJc w:val="left"/>
      <w:pPr>
        <w:ind w:left="794" w:firstLine="0"/>
      </w:pPr>
      <w:rPr>
        <w:rFonts w:ascii="Calibri" w:hAnsi="Calibri" w:hint="default"/>
        <w:b/>
        <w:i w:val="0"/>
        <w:vanish w:val="0"/>
        <w:color w:val="404040"/>
        <w:sz w:val="22"/>
      </w:rPr>
    </w:lvl>
  </w:abstractNum>
  <w:abstractNum w:abstractNumId="21">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2">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24">
    <w:nsid w:val="66551A1C"/>
    <w:multiLevelType w:val="multilevel"/>
    <w:tmpl w:val="8F9AA32A"/>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Bullet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25">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26">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27">
    <w:nsid w:val="7211494C"/>
    <w:multiLevelType w:val="multilevel"/>
    <w:tmpl w:val="C66CBDC6"/>
    <w:lvl w:ilvl="0">
      <w:start w:val="1"/>
      <w:numFmt w:val="decimal"/>
      <w:lvlText w:val="%1."/>
      <w:lvlJc w:val="left"/>
      <w:pPr>
        <w:tabs>
          <w:tab w:val="num" w:pos="794"/>
        </w:tabs>
        <w:ind w:left="794" w:hanging="794"/>
      </w:pPr>
      <w:rPr>
        <w:rFonts w:ascii="Calibri" w:hAnsi="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hint="default"/>
        <w:b w:val="0"/>
        <w:i w:val="0"/>
        <w:vanish w:val="0"/>
        <w:color w:val="4D4D4D"/>
        <w:sz w:val="30"/>
      </w:rPr>
    </w:lvl>
    <w:lvl w:ilvl="2">
      <w:start w:val="1"/>
      <w:numFmt w:val="decimal"/>
      <w:lvlText w:val="%1.%2.%3"/>
      <w:lvlJc w:val="left"/>
      <w:pPr>
        <w:tabs>
          <w:tab w:val="num" w:pos="794"/>
        </w:tabs>
        <w:ind w:left="794" w:hanging="794"/>
      </w:pPr>
      <w:rPr>
        <w:rFonts w:ascii="Calibri" w:hAnsi="Calibri" w:hint="default"/>
        <w:b/>
        <w:i w:val="0"/>
        <w:vanish w:val="0"/>
        <w:color w:val="4D4D4D"/>
        <w:sz w:val="26"/>
      </w:rPr>
    </w:lvl>
    <w:lvl w:ilvl="3">
      <w:start w:val="1"/>
      <w:numFmt w:val="decimal"/>
      <w:lvlText w:val="%1.%2.%3.%4"/>
      <w:lvlJc w:val="left"/>
      <w:pPr>
        <w:tabs>
          <w:tab w:val="num" w:pos="792"/>
        </w:tabs>
        <w:ind w:left="794" w:hanging="794"/>
      </w:pPr>
      <w:rPr>
        <w:rFonts w:ascii="Calibri" w:hAnsi="Calibri" w:hint="default"/>
        <w:b/>
        <w:i w:val="0"/>
        <w:vanish w:val="0"/>
        <w:color w:val="4D4D4D"/>
        <w:sz w:val="22"/>
      </w:rPr>
    </w:lvl>
    <w:lvl w:ilvl="4">
      <w:start w:val="1"/>
      <w:numFmt w:val="decimal"/>
      <w:suff w:val="nothing"/>
      <w:lvlText w:val="%5"/>
      <w:lvlJc w:val="left"/>
      <w:pPr>
        <w:ind w:left="794" w:firstLine="0"/>
      </w:pPr>
      <w:rPr>
        <w:rFonts w:ascii="Calibri" w:hAnsi="Calibri" w:hint="default"/>
        <w:b w:val="0"/>
        <w:i/>
        <w:vanish w:val="0"/>
        <w:color w:val="404040"/>
        <w:sz w:val="22"/>
      </w:rPr>
    </w:lvl>
    <w:lvl w:ilvl="5">
      <w:start w:val="1"/>
      <w:numFmt w:val="decimal"/>
      <w:suff w:val="nothing"/>
      <w:lvlText w:val=""/>
      <w:lvlJc w:val="left"/>
      <w:pPr>
        <w:ind w:left="794" w:firstLine="0"/>
      </w:pPr>
      <w:rPr>
        <w:rFonts w:ascii="Calibri" w:hAnsi="Calibri" w:hint="default"/>
        <w:b w:val="0"/>
        <w:i/>
        <w:vanish w:val="0"/>
        <w:color w:val="404040"/>
        <w:sz w:val="22"/>
      </w:rPr>
    </w:lvl>
    <w:lvl w:ilvl="6">
      <w:start w:val="1"/>
      <w:numFmt w:val="decimal"/>
      <w:suff w:val="nothing"/>
      <w:lvlText w:val=""/>
      <w:lvlJc w:val="left"/>
      <w:pPr>
        <w:ind w:left="794" w:firstLine="0"/>
      </w:pPr>
      <w:rPr>
        <w:rFonts w:ascii="Calibri" w:hAnsi="Calibri" w:hint="default"/>
        <w:b w:val="0"/>
        <w:i w:val="0"/>
        <w:vanish w:val="0"/>
        <w:color w:val="404040"/>
        <w:sz w:val="22"/>
      </w:rPr>
    </w:lvl>
    <w:lvl w:ilvl="7">
      <w:start w:val="1"/>
      <w:numFmt w:val="decimal"/>
      <w:suff w:val="nothing"/>
      <w:lvlText w:val=""/>
      <w:lvlJc w:val="left"/>
      <w:pPr>
        <w:ind w:left="794" w:firstLine="0"/>
      </w:pPr>
      <w:rPr>
        <w:rFonts w:ascii="Calibri" w:hAnsi="Calibri" w:hint="default"/>
        <w:b/>
        <w:i w:val="0"/>
        <w:vanish w:val="0"/>
        <w:color w:val="404040"/>
        <w:sz w:val="22"/>
      </w:rPr>
    </w:lvl>
    <w:lvl w:ilvl="8">
      <w:start w:val="1"/>
      <w:numFmt w:val="decimal"/>
      <w:suff w:val="nothing"/>
      <w:lvlText w:val=""/>
      <w:lvlJc w:val="left"/>
      <w:pPr>
        <w:ind w:left="794" w:firstLine="0"/>
      </w:pPr>
      <w:rPr>
        <w:rFonts w:ascii="Calibri" w:hAnsi="Calibri" w:hint="default"/>
        <w:b/>
        <w:i w:val="0"/>
        <w:vanish w:val="0"/>
        <w:color w:val="404040"/>
        <w:sz w:val="22"/>
      </w:rPr>
    </w:lvl>
  </w:abstractNum>
  <w:abstractNum w:abstractNumId="28">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29">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1">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2">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3">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num w:numId="1">
    <w:abstractNumId w:val="0"/>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2"/>
  </w:num>
  <w:num w:numId="6">
    <w:abstractNumId w:val="19"/>
  </w:num>
  <w:num w:numId="7">
    <w:abstractNumId w:val="12"/>
  </w:num>
  <w:num w:numId="8">
    <w:abstractNumId w:val="10"/>
  </w:num>
  <w:num w:numId="9">
    <w:abstractNumId w:val="17"/>
  </w:num>
  <w:num w:numId="10">
    <w:abstractNumId w:val="7"/>
  </w:num>
  <w:num w:numId="11">
    <w:abstractNumId w:val="3"/>
  </w:num>
  <w:num w:numId="12">
    <w:abstractNumId w:val="2"/>
  </w:num>
  <w:num w:numId="13">
    <w:abstractNumId w:val="1"/>
  </w:num>
  <w:num w:numId="14">
    <w:abstractNumId w:val="8"/>
  </w:num>
  <w:num w:numId="15">
    <w:abstractNumId w:val="24"/>
  </w:num>
  <w:num w:numId="16">
    <w:abstractNumId w:val="17"/>
  </w:num>
  <w:num w:numId="17">
    <w:abstractNumId w:val="17"/>
  </w:num>
  <w:num w:numId="18">
    <w:abstractNumId w:val="17"/>
  </w:num>
  <w:num w:numId="19">
    <w:abstractNumId w:val="17"/>
  </w:num>
  <w:num w:numId="20">
    <w:abstractNumId w:val="13"/>
  </w:num>
  <w:num w:numId="21">
    <w:abstractNumId w:val="22"/>
  </w:num>
  <w:num w:numId="22">
    <w:abstractNumId w:val="19"/>
  </w:num>
  <w:num w:numId="23">
    <w:abstractNumId w:val="12"/>
  </w:num>
  <w:num w:numId="24">
    <w:abstractNumId w:val="10"/>
  </w:num>
  <w:num w:numId="25">
    <w:abstractNumId w:val="10"/>
  </w:num>
  <w:num w:numId="26">
    <w:abstractNumId w:val="17"/>
  </w:num>
  <w:num w:numId="27">
    <w:abstractNumId w:val="17"/>
  </w:num>
  <w:num w:numId="28">
    <w:abstractNumId w:val="1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num>
  <w:num w:numId="38">
    <w:abstractNumId w:val="3"/>
  </w:num>
  <w:num w:numId="39">
    <w:abstractNumId w:val="2"/>
  </w:num>
  <w:num w:numId="40">
    <w:abstractNumId w:val="1"/>
  </w:num>
  <w:num w:numId="41">
    <w:abstractNumId w:val="8"/>
  </w:num>
  <w:num w:numId="42">
    <w:abstractNumId w:val="8"/>
  </w:num>
  <w:num w:numId="43">
    <w:abstractNumId w:val="8"/>
  </w:num>
  <w:num w:numId="44">
    <w:abstractNumId w:val="24"/>
  </w:num>
  <w:num w:numId="45">
    <w:abstractNumId w:val="24"/>
  </w:num>
  <w:num w:numId="46">
    <w:abstractNumId w:val="9"/>
  </w:num>
  <w:num w:numId="47">
    <w:abstractNumId w:val="11"/>
  </w:num>
  <w:num w:numId="48">
    <w:abstractNumId w:val="27"/>
  </w:num>
  <w:num w:numId="49">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hideSpellingErrors/>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evenAndOddHeaders/>
  <w:drawingGridHorizontalSpacing w:val="227"/>
  <w:drawingGridVerticalSpacing w:val="227"/>
  <w:displayVerticalDrawingGridEvery w:val="2"/>
  <w:noPunctuationKerning/>
  <w:characterSpacingControl w:val="doNotCompress"/>
  <w:hdrShapeDefaults>
    <o:shapedefaults v:ext="edit" spidmax="5123">
      <o:colormru v:ext="edit" colors="#039,#4d4d4d,maroon,#00557e,#1665a1"/>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F29"/>
    <w:rsid w:val="00010BD3"/>
    <w:rsid w:val="0001144C"/>
    <w:rsid w:val="00016492"/>
    <w:rsid w:val="00031130"/>
    <w:rsid w:val="00035CC6"/>
    <w:rsid w:val="0004698A"/>
    <w:rsid w:val="0005010D"/>
    <w:rsid w:val="0005188B"/>
    <w:rsid w:val="000571FD"/>
    <w:rsid w:val="00060256"/>
    <w:rsid w:val="00063BFD"/>
    <w:rsid w:val="00077D81"/>
    <w:rsid w:val="0008572D"/>
    <w:rsid w:val="00086691"/>
    <w:rsid w:val="000949CB"/>
    <w:rsid w:val="000C0040"/>
    <w:rsid w:val="000C141A"/>
    <w:rsid w:val="000C3368"/>
    <w:rsid w:val="000C3814"/>
    <w:rsid w:val="000D387D"/>
    <w:rsid w:val="000D7B08"/>
    <w:rsid w:val="000E208C"/>
    <w:rsid w:val="000E5B4E"/>
    <w:rsid w:val="000F54E7"/>
    <w:rsid w:val="00103C13"/>
    <w:rsid w:val="00104077"/>
    <w:rsid w:val="00107910"/>
    <w:rsid w:val="001213BE"/>
    <w:rsid w:val="001251C4"/>
    <w:rsid w:val="00126C86"/>
    <w:rsid w:val="00135230"/>
    <w:rsid w:val="00143A23"/>
    <w:rsid w:val="00157448"/>
    <w:rsid w:val="00166BA5"/>
    <w:rsid w:val="00181543"/>
    <w:rsid w:val="00181844"/>
    <w:rsid w:val="00184E1A"/>
    <w:rsid w:val="0018749C"/>
    <w:rsid w:val="001978AF"/>
    <w:rsid w:val="001B0B3F"/>
    <w:rsid w:val="001C0319"/>
    <w:rsid w:val="001C351D"/>
    <w:rsid w:val="001C6970"/>
    <w:rsid w:val="001D60E6"/>
    <w:rsid w:val="001D7A41"/>
    <w:rsid w:val="001E67A9"/>
    <w:rsid w:val="00205B35"/>
    <w:rsid w:val="002063AC"/>
    <w:rsid w:val="0020673E"/>
    <w:rsid w:val="00213C15"/>
    <w:rsid w:val="002156A6"/>
    <w:rsid w:val="00220027"/>
    <w:rsid w:val="002221A3"/>
    <w:rsid w:val="00225175"/>
    <w:rsid w:val="00225784"/>
    <w:rsid w:val="00255A25"/>
    <w:rsid w:val="002560AD"/>
    <w:rsid w:val="00260106"/>
    <w:rsid w:val="00261551"/>
    <w:rsid w:val="00261BE8"/>
    <w:rsid w:val="00267638"/>
    <w:rsid w:val="00271588"/>
    <w:rsid w:val="00271AE0"/>
    <w:rsid w:val="00285E5F"/>
    <w:rsid w:val="00290336"/>
    <w:rsid w:val="002A18C2"/>
    <w:rsid w:val="002A32C2"/>
    <w:rsid w:val="002B27C0"/>
    <w:rsid w:val="002B2C98"/>
    <w:rsid w:val="002B60D8"/>
    <w:rsid w:val="002C143C"/>
    <w:rsid w:val="002C3062"/>
    <w:rsid w:val="002C4EC9"/>
    <w:rsid w:val="002C6424"/>
    <w:rsid w:val="002D7154"/>
    <w:rsid w:val="002F2549"/>
    <w:rsid w:val="002F33C1"/>
    <w:rsid w:val="002F7AEB"/>
    <w:rsid w:val="00301714"/>
    <w:rsid w:val="00307CC0"/>
    <w:rsid w:val="00317908"/>
    <w:rsid w:val="00322500"/>
    <w:rsid w:val="00325A73"/>
    <w:rsid w:val="003262C7"/>
    <w:rsid w:val="0034593D"/>
    <w:rsid w:val="00351035"/>
    <w:rsid w:val="00351A14"/>
    <w:rsid w:val="0035331C"/>
    <w:rsid w:val="00355267"/>
    <w:rsid w:val="003661E3"/>
    <w:rsid w:val="00384312"/>
    <w:rsid w:val="00386859"/>
    <w:rsid w:val="00391977"/>
    <w:rsid w:val="00392E0C"/>
    <w:rsid w:val="00394D1C"/>
    <w:rsid w:val="00394EA9"/>
    <w:rsid w:val="003A32E0"/>
    <w:rsid w:val="003A4A87"/>
    <w:rsid w:val="003B0731"/>
    <w:rsid w:val="003B4208"/>
    <w:rsid w:val="003B5700"/>
    <w:rsid w:val="003B5EDB"/>
    <w:rsid w:val="003B6A2C"/>
    <w:rsid w:val="003C06F4"/>
    <w:rsid w:val="003C2F3B"/>
    <w:rsid w:val="003D01BD"/>
    <w:rsid w:val="003D2E78"/>
    <w:rsid w:val="003E66B9"/>
    <w:rsid w:val="003F016E"/>
    <w:rsid w:val="003F388A"/>
    <w:rsid w:val="003F45D9"/>
    <w:rsid w:val="003F4E27"/>
    <w:rsid w:val="0041425C"/>
    <w:rsid w:val="00424901"/>
    <w:rsid w:val="00425F29"/>
    <w:rsid w:val="00427659"/>
    <w:rsid w:val="00430A03"/>
    <w:rsid w:val="0044293D"/>
    <w:rsid w:val="004455A7"/>
    <w:rsid w:val="004575F7"/>
    <w:rsid w:val="00462DB3"/>
    <w:rsid w:val="00467979"/>
    <w:rsid w:val="004704DD"/>
    <w:rsid w:val="00471083"/>
    <w:rsid w:val="00480708"/>
    <w:rsid w:val="004907E5"/>
    <w:rsid w:val="004A0D60"/>
    <w:rsid w:val="004A2DD7"/>
    <w:rsid w:val="004A460D"/>
    <w:rsid w:val="004B4784"/>
    <w:rsid w:val="004C49A2"/>
    <w:rsid w:val="004C7741"/>
    <w:rsid w:val="004C7E27"/>
    <w:rsid w:val="004D6CE4"/>
    <w:rsid w:val="004E03CE"/>
    <w:rsid w:val="004E0D76"/>
    <w:rsid w:val="004F05CE"/>
    <w:rsid w:val="004F1A9B"/>
    <w:rsid w:val="004F1C16"/>
    <w:rsid w:val="004F7DC0"/>
    <w:rsid w:val="005013B3"/>
    <w:rsid w:val="005017B6"/>
    <w:rsid w:val="00505FD8"/>
    <w:rsid w:val="0051295C"/>
    <w:rsid w:val="005155EC"/>
    <w:rsid w:val="00533401"/>
    <w:rsid w:val="00535B0C"/>
    <w:rsid w:val="00536699"/>
    <w:rsid w:val="00542A7C"/>
    <w:rsid w:val="00562809"/>
    <w:rsid w:val="005637F1"/>
    <w:rsid w:val="00564D54"/>
    <w:rsid w:val="00573DFF"/>
    <w:rsid w:val="00574189"/>
    <w:rsid w:val="00582637"/>
    <w:rsid w:val="00583851"/>
    <w:rsid w:val="005A2294"/>
    <w:rsid w:val="005A51DC"/>
    <w:rsid w:val="005B2197"/>
    <w:rsid w:val="005B7317"/>
    <w:rsid w:val="005B7C78"/>
    <w:rsid w:val="005C2939"/>
    <w:rsid w:val="005C69CC"/>
    <w:rsid w:val="005D0EFE"/>
    <w:rsid w:val="005D3801"/>
    <w:rsid w:val="005D502E"/>
    <w:rsid w:val="005E006C"/>
    <w:rsid w:val="005F6958"/>
    <w:rsid w:val="00606ED5"/>
    <w:rsid w:val="00610AFF"/>
    <w:rsid w:val="00645ADA"/>
    <w:rsid w:val="00647E27"/>
    <w:rsid w:val="0065156F"/>
    <w:rsid w:val="00662F3F"/>
    <w:rsid w:val="0066682B"/>
    <w:rsid w:val="00667628"/>
    <w:rsid w:val="00670B66"/>
    <w:rsid w:val="00677AD1"/>
    <w:rsid w:val="00680A00"/>
    <w:rsid w:val="0068495A"/>
    <w:rsid w:val="00692CFF"/>
    <w:rsid w:val="00694E47"/>
    <w:rsid w:val="006A627F"/>
    <w:rsid w:val="006A7D93"/>
    <w:rsid w:val="006A7ED6"/>
    <w:rsid w:val="006B074A"/>
    <w:rsid w:val="006B0946"/>
    <w:rsid w:val="006B11CE"/>
    <w:rsid w:val="006B7B88"/>
    <w:rsid w:val="006C0277"/>
    <w:rsid w:val="006C23AC"/>
    <w:rsid w:val="006D14C2"/>
    <w:rsid w:val="006D53EF"/>
    <w:rsid w:val="006E376A"/>
    <w:rsid w:val="006E6398"/>
    <w:rsid w:val="006E6C70"/>
    <w:rsid w:val="007003BC"/>
    <w:rsid w:val="0070373A"/>
    <w:rsid w:val="00704015"/>
    <w:rsid w:val="00706BFC"/>
    <w:rsid w:val="00715221"/>
    <w:rsid w:val="00721AE2"/>
    <w:rsid w:val="0072437E"/>
    <w:rsid w:val="00725524"/>
    <w:rsid w:val="007315BA"/>
    <w:rsid w:val="00745F07"/>
    <w:rsid w:val="00747EAA"/>
    <w:rsid w:val="007527E2"/>
    <w:rsid w:val="00752AD5"/>
    <w:rsid w:val="0075637D"/>
    <w:rsid w:val="00771EC3"/>
    <w:rsid w:val="00773013"/>
    <w:rsid w:val="0077373E"/>
    <w:rsid w:val="00773ACE"/>
    <w:rsid w:val="0077512D"/>
    <w:rsid w:val="007809B7"/>
    <w:rsid w:val="00782E8F"/>
    <w:rsid w:val="00782F61"/>
    <w:rsid w:val="00784401"/>
    <w:rsid w:val="0078774E"/>
    <w:rsid w:val="007A6388"/>
    <w:rsid w:val="007B546A"/>
    <w:rsid w:val="007B6301"/>
    <w:rsid w:val="007C1812"/>
    <w:rsid w:val="007C35C1"/>
    <w:rsid w:val="007C7C80"/>
    <w:rsid w:val="00803B4C"/>
    <w:rsid w:val="00810AB4"/>
    <w:rsid w:val="00813444"/>
    <w:rsid w:val="00813D23"/>
    <w:rsid w:val="0081708A"/>
    <w:rsid w:val="00820D82"/>
    <w:rsid w:val="00821B10"/>
    <w:rsid w:val="00822A81"/>
    <w:rsid w:val="0082311D"/>
    <w:rsid w:val="0082379A"/>
    <w:rsid w:val="00840293"/>
    <w:rsid w:val="008410D5"/>
    <w:rsid w:val="008433CF"/>
    <w:rsid w:val="00843854"/>
    <w:rsid w:val="008467C4"/>
    <w:rsid w:val="008514EE"/>
    <w:rsid w:val="008645CD"/>
    <w:rsid w:val="0087108A"/>
    <w:rsid w:val="00872300"/>
    <w:rsid w:val="00872CD7"/>
    <w:rsid w:val="00882ED6"/>
    <w:rsid w:val="00886A1C"/>
    <w:rsid w:val="008A2973"/>
    <w:rsid w:val="008A3BC9"/>
    <w:rsid w:val="008A4CB5"/>
    <w:rsid w:val="008B00A2"/>
    <w:rsid w:val="008B141A"/>
    <w:rsid w:val="008B7C35"/>
    <w:rsid w:val="008C0385"/>
    <w:rsid w:val="008C0496"/>
    <w:rsid w:val="008C5957"/>
    <w:rsid w:val="008C5DD9"/>
    <w:rsid w:val="008D2825"/>
    <w:rsid w:val="008D74B1"/>
    <w:rsid w:val="008E5070"/>
    <w:rsid w:val="008E7403"/>
    <w:rsid w:val="008F1C0C"/>
    <w:rsid w:val="008F509F"/>
    <w:rsid w:val="008F6809"/>
    <w:rsid w:val="008F74F6"/>
    <w:rsid w:val="00900A09"/>
    <w:rsid w:val="00915450"/>
    <w:rsid w:val="00916895"/>
    <w:rsid w:val="00925CAA"/>
    <w:rsid w:val="00933996"/>
    <w:rsid w:val="009342B3"/>
    <w:rsid w:val="00943B5E"/>
    <w:rsid w:val="00945D7E"/>
    <w:rsid w:val="00947B43"/>
    <w:rsid w:val="00951F3D"/>
    <w:rsid w:val="00956416"/>
    <w:rsid w:val="009572B6"/>
    <w:rsid w:val="009647C8"/>
    <w:rsid w:val="00966F7E"/>
    <w:rsid w:val="00967608"/>
    <w:rsid w:val="009678C2"/>
    <w:rsid w:val="00973C07"/>
    <w:rsid w:val="0098017E"/>
    <w:rsid w:val="00986DE7"/>
    <w:rsid w:val="00993D1E"/>
    <w:rsid w:val="00995F04"/>
    <w:rsid w:val="009A29CF"/>
    <w:rsid w:val="009A419F"/>
    <w:rsid w:val="009A6A13"/>
    <w:rsid w:val="009B4FF7"/>
    <w:rsid w:val="009C2652"/>
    <w:rsid w:val="009C2923"/>
    <w:rsid w:val="009C3719"/>
    <w:rsid w:val="009C51C5"/>
    <w:rsid w:val="009C759C"/>
    <w:rsid w:val="009D19FA"/>
    <w:rsid w:val="009D34EB"/>
    <w:rsid w:val="009D7975"/>
    <w:rsid w:val="009E282F"/>
    <w:rsid w:val="009E5467"/>
    <w:rsid w:val="009E5F72"/>
    <w:rsid w:val="00A05801"/>
    <w:rsid w:val="00A135CF"/>
    <w:rsid w:val="00A26015"/>
    <w:rsid w:val="00A37A4F"/>
    <w:rsid w:val="00A40F98"/>
    <w:rsid w:val="00A6456E"/>
    <w:rsid w:val="00A67EEB"/>
    <w:rsid w:val="00A8571E"/>
    <w:rsid w:val="00A86D06"/>
    <w:rsid w:val="00A90F14"/>
    <w:rsid w:val="00AA3AB7"/>
    <w:rsid w:val="00AA46CD"/>
    <w:rsid w:val="00AA568C"/>
    <w:rsid w:val="00AB6F97"/>
    <w:rsid w:val="00AC0100"/>
    <w:rsid w:val="00AC27DA"/>
    <w:rsid w:val="00AC2EC6"/>
    <w:rsid w:val="00AD2349"/>
    <w:rsid w:val="00AE6C2E"/>
    <w:rsid w:val="00AE7BC6"/>
    <w:rsid w:val="00AF3197"/>
    <w:rsid w:val="00AF63CF"/>
    <w:rsid w:val="00B018FD"/>
    <w:rsid w:val="00B01BE6"/>
    <w:rsid w:val="00B02234"/>
    <w:rsid w:val="00B068FE"/>
    <w:rsid w:val="00B06F3F"/>
    <w:rsid w:val="00B10361"/>
    <w:rsid w:val="00B122BA"/>
    <w:rsid w:val="00B217D9"/>
    <w:rsid w:val="00B3351E"/>
    <w:rsid w:val="00B37EC9"/>
    <w:rsid w:val="00B44C41"/>
    <w:rsid w:val="00B555CB"/>
    <w:rsid w:val="00B570DF"/>
    <w:rsid w:val="00B57C72"/>
    <w:rsid w:val="00B60925"/>
    <w:rsid w:val="00B64AED"/>
    <w:rsid w:val="00B65584"/>
    <w:rsid w:val="00B8202F"/>
    <w:rsid w:val="00B96F20"/>
    <w:rsid w:val="00BA277B"/>
    <w:rsid w:val="00BA681C"/>
    <w:rsid w:val="00BA7830"/>
    <w:rsid w:val="00BB28A5"/>
    <w:rsid w:val="00BC0888"/>
    <w:rsid w:val="00BC60A9"/>
    <w:rsid w:val="00BC633E"/>
    <w:rsid w:val="00BD50FB"/>
    <w:rsid w:val="00BE1393"/>
    <w:rsid w:val="00BE2697"/>
    <w:rsid w:val="00BF214B"/>
    <w:rsid w:val="00BF5124"/>
    <w:rsid w:val="00C00BAF"/>
    <w:rsid w:val="00C01977"/>
    <w:rsid w:val="00C16FF3"/>
    <w:rsid w:val="00C252AE"/>
    <w:rsid w:val="00C3191D"/>
    <w:rsid w:val="00C4234F"/>
    <w:rsid w:val="00C47729"/>
    <w:rsid w:val="00C50EBC"/>
    <w:rsid w:val="00C56799"/>
    <w:rsid w:val="00C60131"/>
    <w:rsid w:val="00C64A7F"/>
    <w:rsid w:val="00C67022"/>
    <w:rsid w:val="00C80C1F"/>
    <w:rsid w:val="00C81316"/>
    <w:rsid w:val="00C850E0"/>
    <w:rsid w:val="00CA0059"/>
    <w:rsid w:val="00CA4310"/>
    <w:rsid w:val="00CA4F28"/>
    <w:rsid w:val="00CA5983"/>
    <w:rsid w:val="00CA6133"/>
    <w:rsid w:val="00CB793A"/>
    <w:rsid w:val="00CC293E"/>
    <w:rsid w:val="00CE2166"/>
    <w:rsid w:val="00D06C25"/>
    <w:rsid w:val="00D10090"/>
    <w:rsid w:val="00D31E02"/>
    <w:rsid w:val="00D40B9E"/>
    <w:rsid w:val="00D4442D"/>
    <w:rsid w:val="00D456E5"/>
    <w:rsid w:val="00D461A7"/>
    <w:rsid w:val="00D52DE1"/>
    <w:rsid w:val="00D57AA5"/>
    <w:rsid w:val="00D65CE8"/>
    <w:rsid w:val="00D672B1"/>
    <w:rsid w:val="00D73229"/>
    <w:rsid w:val="00D75112"/>
    <w:rsid w:val="00D75501"/>
    <w:rsid w:val="00D91E56"/>
    <w:rsid w:val="00DA4453"/>
    <w:rsid w:val="00DA46C8"/>
    <w:rsid w:val="00DA4C47"/>
    <w:rsid w:val="00DB1B04"/>
    <w:rsid w:val="00DB464D"/>
    <w:rsid w:val="00DB4C5B"/>
    <w:rsid w:val="00DB5A6E"/>
    <w:rsid w:val="00DB74A7"/>
    <w:rsid w:val="00DC3EAB"/>
    <w:rsid w:val="00DC6146"/>
    <w:rsid w:val="00DD2C1F"/>
    <w:rsid w:val="00DD4AC6"/>
    <w:rsid w:val="00DD6206"/>
    <w:rsid w:val="00DE3260"/>
    <w:rsid w:val="00DE67B6"/>
    <w:rsid w:val="00DE7990"/>
    <w:rsid w:val="00E03C3C"/>
    <w:rsid w:val="00E05F22"/>
    <w:rsid w:val="00E12836"/>
    <w:rsid w:val="00E20BB5"/>
    <w:rsid w:val="00E23EC0"/>
    <w:rsid w:val="00E24982"/>
    <w:rsid w:val="00E3726E"/>
    <w:rsid w:val="00E46801"/>
    <w:rsid w:val="00E5224A"/>
    <w:rsid w:val="00E557E9"/>
    <w:rsid w:val="00E87FEC"/>
    <w:rsid w:val="00E904D6"/>
    <w:rsid w:val="00E90755"/>
    <w:rsid w:val="00E90852"/>
    <w:rsid w:val="00E94414"/>
    <w:rsid w:val="00E96D6B"/>
    <w:rsid w:val="00E97E50"/>
    <w:rsid w:val="00EA01AC"/>
    <w:rsid w:val="00EA2EB8"/>
    <w:rsid w:val="00EB2189"/>
    <w:rsid w:val="00EB7EC6"/>
    <w:rsid w:val="00EC1C00"/>
    <w:rsid w:val="00ED31AB"/>
    <w:rsid w:val="00ED328C"/>
    <w:rsid w:val="00ED45BB"/>
    <w:rsid w:val="00EE7C87"/>
    <w:rsid w:val="00EF03B9"/>
    <w:rsid w:val="00EF17FB"/>
    <w:rsid w:val="00EF637C"/>
    <w:rsid w:val="00F00827"/>
    <w:rsid w:val="00F02306"/>
    <w:rsid w:val="00F031EB"/>
    <w:rsid w:val="00F15703"/>
    <w:rsid w:val="00F23661"/>
    <w:rsid w:val="00F2435D"/>
    <w:rsid w:val="00F2502B"/>
    <w:rsid w:val="00F26F35"/>
    <w:rsid w:val="00F355BA"/>
    <w:rsid w:val="00F416FB"/>
    <w:rsid w:val="00F42424"/>
    <w:rsid w:val="00F42854"/>
    <w:rsid w:val="00F52F0F"/>
    <w:rsid w:val="00F57633"/>
    <w:rsid w:val="00F67E0A"/>
    <w:rsid w:val="00F70AC8"/>
    <w:rsid w:val="00F73D00"/>
    <w:rsid w:val="00F742A4"/>
    <w:rsid w:val="00F75426"/>
    <w:rsid w:val="00F853FD"/>
    <w:rsid w:val="00F85551"/>
    <w:rsid w:val="00FA0273"/>
    <w:rsid w:val="00FA40DF"/>
    <w:rsid w:val="00FB41E1"/>
    <w:rsid w:val="00FB6B27"/>
    <w:rsid w:val="00FC023A"/>
    <w:rsid w:val="00FC171D"/>
    <w:rsid w:val="00FD6669"/>
    <w:rsid w:val="00FF4D5E"/>
    <w:rsid w:val="00FF65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3">
      <o:colormru v:ext="edit" colors="#039,#4d4d4d,maroon,#00557e,#1665a1"/>
    </o:shapedefaults>
    <o:shapelayout v:ext="edit">
      <o:idmap v:ext="edit" data="1"/>
      <o:rules v:ext="edit">
        <o:r id="V:Rule10" type="connector" idref="#Straight Connector 9"/>
        <o:r id="V:Rule13" type="connector" idref="#Straight Connector 8"/>
        <o:r id="V:Rule18" type="connector" idref="#Straight Connector 7"/>
        <o:r id="V:Rule20" type="connector" idref="#Straight Connector 21"/>
        <o:r id="V:Rule21" type="connector" idref="#Straight Connector 12"/>
        <o:r id="V:Rule24" type="connector" idref="#Straight Connector 22"/>
        <o:r id="V:Rule25" type="connector" idref="#Straight Connector 13"/>
        <o:r id="V:Rule27" type="connector" idref="#Straight Connector 20"/>
        <o:r id="V:Rule28" type="connector" idref="#Straight Connector 15"/>
        <o:r id="V:Rule30" type="connector" idref="#Straight Connector 14"/>
        <o:r id="V:Rule32" type="connector" idref="#Straight Connector 5"/>
        <o:r id="V:Rule33" type="connector" idref="#Straight Connector 19"/>
        <o:r id="V:Rule34" type="connector" idref="#Straight Connector 24"/>
        <o:r id="V:Rule35" type="connector" idref="#Straight Connector 10"/>
        <o:r id="V:Rule37" type="connector" idref="#Straight Connector 11"/>
        <o:r id="V:Rule38" type="connector" idref="#Straight Connector 23"/>
        <o:r id="V:Rule39" type="connector" idref="#Straight Connector 6"/>
        <o:r id="V:Rule40" type="connector" idref="#Straight Connector 16"/>
        <o:r id="V:Rule42" type="connector" idref="#Straight Connector 25"/>
        <o:r id="V:Rule43" type="connector" idref="#Straight Connector 4"/>
        <o:r id="V:Rule44" type="connector" idref="#Straight Connector 3"/>
        <o:r id="V:Rule45" type="connector" idref="#Straight Connector 17"/>
        <o:r id="V:Rule46" type="connector" idref="#Straight Connector 18"/>
      </o:rules>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semiHidden="0" w:uiPriority="3" w:unhideWhenUsed="0" w:qFormat="1"/>
    <w:lsdException w:name="heading 3" w:semiHidden="0" w:uiPriority="3" w:unhideWhenUsed="0" w:qFormat="1"/>
    <w:lsdException w:name="heading 4" w:semiHidden="0" w:uiPriority="3" w:unhideWhenUsed="0" w:qFormat="1"/>
    <w:lsdException w:name="heading 5" w:semiHidden="0" w:uiPriority="3" w:unhideWhenUsed="0" w:qFormat="1"/>
    <w:lsdException w:name="heading 6" w:semiHidden="0" w:uiPriority="3" w:unhideWhenUsed="0" w:qFormat="1"/>
    <w:lsdException w:name="heading 7" w:semiHidden="0" w:uiPriority="3" w:unhideWhenUsed="0" w:qFormat="1"/>
    <w:lsdException w:name="heading 8" w:semiHidden="0" w:uiPriority="3" w:unhideWhenUsed="0" w:qFormat="1"/>
    <w:lsdException w:name="heading 9" w:semiHidden="0" w:uiPriority="3"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24"/>
    <w:lsdException w:name="caption" w:semiHidden="0" w:uiPriority="35" w:unhideWhenUsed="0" w:qFormat="1"/>
    <w:lsdException w:name="List Number" w:qFormat="1"/>
    <w:lsdException w:name="Title" w:semiHidden="0" w:uiPriority="10" w:unhideWhenUsed="0" w:qFormat="1"/>
    <w:lsdException w:name="Default Paragraph Font" w:uiPriority="1"/>
    <w:lsdException w:name="List Continue" w:qFormat="1"/>
    <w:lsdException w:name="Subtitle" w:semiHidden="0" w:uiPriority="11" w:unhideWhenUsed="0" w:qFormat="1"/>
    <w:lsdException w:name="Note Heading" w:uiPriority="49"/>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05188B"/>
    <w:pPr>
      <w:spacing w:before="100" w:after="100"/>
      <w:ind w:left="794"/>
    </w:pPr>
    <w:rPr>
      <w:rFonts w:ascii="Calibri" w:hAnsi="Calibri" w:cs="Calibri"/>
      <w:sz w:val="22"/>
      <w:szCs w:val="22"/>
    </w:rPr>
  </w:style>
  <w:style w:type="paragraph" w:styleId="Heading1">
    <w:name w:val="heading 1"/>
    <w:basedOn w:val="Normal"/>
    <w:next w:val="Normal"/>
    <w:uiPriority w:val="3"/>
    <w:qFormat/>
    <w:rsid w:val="00BD50FB"/>
    <w:pPr>
      <w:keepNext/>
      <w:keepLines/>
      <w:pageBreakBefore/>
      <w:numPr>
        <w:numId w:val="37"/>
      </w:numPr>
      <w:spacing w:before="0" w:after="1120" w:line="216" w:lineRule="auto"/>
      <w:outlineLvl w:val="0"/>
    </w:pPr>
    <w:rPr>
      <w:color w:val="404040"/>
      <w:kern w:val="28"/>
      <w:sz w:val="40"/>
      <w:lang w:eastAsia="en-US"/>
    </w:rPr>
  </w:style>
  <w:style w:type="paragraph" w:styleId="Heading2">
    <w:name w:val="heading 2"/>
    <w:basedOn w:val="Heading1"/>
    <w:next w:val="Normal"/>
    <w:uiPriority w:val="3"/>
    <w:qFormat/>
    <w:rsid w:val="00BD50FB"/>
    <w:pPr>
      <w:pageBreakBefore w:val="0"/>
      <w:widowControl w:val="0"/>
      <w:numPr>
        <w:ilvl w:val="1"/>
      </w:numPr>
      <w:spacing w:before="280" w:after="120"/>
      <w:outlineLvl w:val="1"/>
    </w:pPr>
    <w:rPr>
      <w:color w:val="4D4D4D"/>
      <w:sz w:val="30"/>
    </w:rPr>
  </w:style>
  <w:style w:type="paragraph" w:styleId="Heading3">
    <w:name w:val="heading 3"/>
    <w:basedOn w:val="Heading2"/>
    <w:next w:val="Normal"/>
    <w:uiPriority w:val="3"/>
    <w:qFormat/>
    <w:rsid w:val="00BD50FB"/>
    <w:pPr>
      <w:numPr>
        <w:ilvl w:val="2"/>
      </w:numPr>
      <w:spacing w:before="200"/>
      <w:outlineLvl w:val="2"/>
    </w:pPr>
    <w:rPr>
      <w:b/>
      <w:sz w:val="26"/>
    </w:rPr>
  </w:style>
  <w:style w:type="paragraph" w:styleId="Heading4">
    <w:name w:val="heading 4"/>
    <w:basedOn w:val="Heading3"/>
    <w:next w:val="Normal"/>
    <w:uiPriority w:val="3"/>
    <w:qFormat/>
    <w:rsid w:val="00BD50FB"/>
    <w:pPr>
      <w:numPr>
        <w:ilvl w:val="3"/>
      </w:numPr>
      <w:spacing w:before="160" w:line="228" w:lineRule="auto"/>
      <w:outlineLvl w:val="3"/>
    </w:pPr>
    <w:rPr>
      <w:sz w:val="22"/>
    </w:rPr>
  </w:style>
  <w:style w:type="paragraph" w:styleId="Heading5">
    <w:name w:val="heading 5"/>
    <w:basedOn w:val="Heading4"/>
    <w:next w:val="Normal"/>
    <w:uiPriority w:val="3"/>
    <w:qFormat/>
    <w:rsid w:val="00BD50FB"/>
    <w:pPr>
      <w:numPr>
        <w:ilvl w:val="4"/>
      </w:numPr>
      <w:outlineLvl w:val="4"/>
    </w:pPr>
    <w:rPr>
      <w:bCs/>
      <w:i/>
      <w:color w:val="404040"/>
    </w:rPr>
  </w:style>
  <w:style w:type="paragraph" w:styleId="Heading6">
    <w:name w:val="heading 6"/>
    <w:basedOn w:val="Heading5"/>
    <w:next w:val="Normal"/>
    <w:uiPriority w:val="3"/>
    <w:semiHidden/>
    <w:qFormat/>
    <w:rsid w:val="00BD50FB"/>
    <w:pPr>
      <w:numPr>
        <w:ilvl w:val="5"/>
      </w:numPr>
      <w:outlineLvl w:val="5"/>
    </w:pPr>
    <w:rPr>
      <w:iCs/>
    </w:rPr>
  </w:style>
  <w:style w:type="paragraph" w:styleId="Heading7">
    <w:name w:val="heading 7"/>
    <w:basedOn w:val="Heading6"/>
    <w:next w:val="Normal"/>
    <w:uiPriority w:val="3"/>
    <w:semiHidden/>
    <w:qFormat/>
    <w:rsid w:val="00BD50FB"/>
    <w:pPr>
      <w:numPr>
        <w:ilvl w:val="6"/>
      </w:numPr>
      <w:outlineLvl w:val="6"/>
    </w:pPr>
    <w:rPr>
      <w:i w:val="0"/>
    </w:rPr>
  </w:style>
  <w:style w:type="paragraph" w:styleId="Heading8">
    <w:name w:val="heading 8"/>
    <w:basedOn w:val="Heading7"/>
    <w:next w:val="Normal"/>
    <w:uiPriority w:val="3"/>
    <w:semiHidden/>
    <w:qFormat/>
    <w:rsid w:val="00BD50FB"/>
    <w:pPr>
      <w:numPr>
        <w:ilvl w:val="7"/>
      </w:numPr>
      <w:outlineLvl w:val="7"/>
    </w:pPr>
    <w:rPr>
      <w:b w:val="0"/>
    </w:rPr>
  </w:style>
  <w:style w:type="paragraph" w:styleId="Heading9">
    <w:name w:val="heading 9"/>
    <w:basedOn w:val="Heading8"/>
    <w:next w:val="Normal"/>
    <w:uiPriority w:val="3"/>
    <w:semiHidden/>
    <w:qFormat/>
    <w:rsid w:val="00BD50F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49"/>
    <w:semiHidden/>
    <w:rsid w:val="009A29CF"/>
  </w:style>
  <w:style w:type="paragraph" w:customStyle="1" w:styleId="Bullet1">
    <w:name w:val="Bullet 1"/>
    <w:basedOn w:val="Normal"/>
    <w:uiPriority w:val="11"/>
    <w:qFormat/>
    <w:rsid w:val="009A29CF"/>
    <w:pPr>
      <w:numPr>
        <w:numId w:val="28"/>
      </w:numPr>
      <w:spacing w:before="80" w:after="80"/>
    </w:pPr>
  </w:style>
  <w:style w:type="character" w:styleId="CommentReference">
    <w:name w:val="annotation reference"/>
    <w:uiPriority w:val="49"/>
    <w:semiHidden/>
    <w:rsid w:val="009A29CF"/>
    <w:rPr>
      <w:rFonts w:ascii="Calibri" w:hAnsi="Calibri"/>
      <w:sz w:val="16"/>
    </w:rPr>
  </w:style>
  <w:style w:type="paragraph" w:styleId="CommentText">
    <w:name w:val="annotation text"/>
    <w:basedOn w:val="Normal"/>
    <w:uiPriority w:val="49"/>
    <w:semiHidden/>
    <w:rsid w:val="009A29CF"/>
  </w:style>
  <w:style w:type="character" w:styleId="EndnoteReference">
    <w:name w:val="endnote reference"/>
    <w:uiPriority w:val="49"/>
    <w:semiHidden/>
    <w:rsid w:val="009A29CF"/>
    <w:rPr>
      <w:vertAlign w:val="superscript"/>
    </w:rPr>
  </w:style>
  <w:style w:type="paragraph" w:styleId="EndnoteText">
    <w:name w:val="endnote text"/>
    <w:basedOn w:val="Normal"/>
    <w:uiPriority w:val="49"/>
    <w:semiHidden/>
    <w:rsid w:val="009A29CF"/>
  </w:style>
  <w:style w:type="paragraph" w:styleId="Footer">
    <w:name w:val="footer"/>
    <w:uiPriority w:val="24"/>
    <w:rsid w:val="009A29CF"/>
    <w:pPr>
      <w:tabs>
        <w:tab w:val="right" w:pos="8220"/>
      </w:tabs>
    </w:pPr>
    <w:rPr>
      <w:rFonts w:ascii="Calibri" w:hAnsi="Calibri" w:cs="Calibri"/>
      <w:noProof/>
      <w:color w:val="4C4C4C"/>
      <w:sz w:val="12"/>
      <w:szCs w:val="22"/>
    </w:rPr>
  </w:style>
  <w:style w:type="character" w:styleId="FootnoteReference">
    <w:name w:val="footnote reference"/>
    <w:uiPriority w:val="49"/>
    <w:semiHidden/>
    <w:rsid w:val="009A29CF"/>
    <w:rPr>
      <w:vertAlign w:val="superscript"/>
    </w:rPr>
  </w:style>
  <w:style w:type="paragraph" w:styleId="FootnoteText">
    <w:name w:val="footnote text"/>
    <w:basedOn w:val="Normal"/>
    <w:uiPriority w:val="49"/>
    <w:semiHidden/>
    <w:rsid w:val="009A29CF"/>
  </w:style>
  <w:style w:type="character" w:styleId="Hyperlink">
    <w:name w:val="Hyperlink"/>
    <w:rsid w:val="009A29CF"/>
    <w:rPr>
      <w:color w:val="404040"/>
      <w:u w:val="none"/>
    </w:rPr>
  </w:style>
  <w:style w:type="character" w:styleId="LineNumber">
    <w:name w:val="line number"/>
    <w:basedOn w:val="DefaultParagraphFont"/>
    <w:uiPriority w:val="49"/>
    <w:semiHidden/>
    <w:rsid w:val="009A29CF"/>
  </w:style>
  <w:style w:type="paragraph" w:styleId="MacroText">
    <w:name w:val="macro"/>
    <w:uiPriority w:val="49"/>
    <w:semiHidden/>
    <w:rsid w:val="009A29CF"/>
    <w:rPr>
      <w:rFonts w:ascii="Calibri" w:hAnsi="Calibri" w:cs="Calibri"/>
      <w:sz w:val="22"/>
      <w:szCs w:val="22"/>
    </w:rPr>
  </w:style>
  <w:style w:type="character" w:styleId="PageNumber">
    <w:name w:val="page number"/>
    <w:uiPriority w:val="49"/>
    <w:semiHidden/>
    <w:rsid w:val="009A29CF"/>
    <w:rPr>
      <w:b/>
      <w:color w:val="4C4C4C"/>
      <w:sz w:val="28"/>
    </w:rPr>
  </w:style>
  <w:style w:type="paragraph" w:customStyle="1" w:styleId="NormalIndentItalics">
    <w:name w:val="Normal Indent Italics"/>
    <w:basedOn w:val="NormalIndent"/>
    <w:uiPriority w:val="13"/>
    <w:qFormat/>
    <w:rsid w:val="009A29CF"/>
    <w:rPr>
      <w:i/>
    </w:rPr>
  </w:style>
  <w:style w:type="paragraph" w:styleId="TableofAuthorities">
    <w:name w:val="table of authorities"/>
    <w:basedOn w:val="Normal"/>
    <w:next w:val="Normal"/>
    <w:uiPriority w:val="39"/>
    <w:semiHidden/>
    <w:rsid w:val="009A29CF"/>
    <w:pPr>
      <w:tabs>
        <w:tab w:val="right" w:pos="9072"/>
      </w:tabs>
      <w:ind w:left="200" w:hanging="200"/>
    </w:pPr>
  </w:style>
  <w:style w:type="table" w:styleId="TableGrid">
    <w:name w:val="Table Grid"/>
    <w:basedOn w:val="TableNormal"/>
    <w:rsid w:val="00D91E56"/>
    <w:rPr>
      <w:rFonts w:ascii="Calibri" w:hAnsi="Calibri"/>
    </w:rPr>
    <w:tblPr>
      <w:tblStyleRowBandSize w:val="1"/>
      <w:tblStyleColBandSize w:val="1"/>
      <w:tblInd w:w="907" w:type="dxa"/>
      <w:tblBorders>
        <w:top w:val="single" w:sz="2" w:space="0" w:color="auto"/>
        <w:bottom w:val="single" w:sz="2" w:space="0" w:color="auto"/>
        <w:insideH w:val="single" w:sz="2" w:space="0" w:color="auto"/>
      </w:tblBorders>
      <w:tblCellMar>
        <w:left w:w="113" w:type="dxa"/>
        <w:right w:w="113" w:type="dxa"/>
      </w:tblCellMar>
    </w:tblPr>
    <w:trPr>
      <w:cantSplit/>
    </w:tr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4C4C4C"/>
        <w:sz w:val="24"/>
        <w:u w:val="none"/>
        <w:vertAlign w:val="baseline"/>
      </w:rPr>
      <w:tblPr/>
      <w:tcPr>
        <w:tcBorders>
          <w:top w:val="single" w:sz="2" w:space="0" w:color="auto"/>
          <w:left w:val="nil"/>
          <w:bottom w:val="single" w:sz="2" w:space="0" w:color="auto"/>
          <w:right w:val="nil"/>
          <w:insideH w:val="nil"/>
          <w:insideV w:val="nil"/>
          <w:tl2br w:val="nil"/>
          <w:tr2bl w:val="nil"/>
        </w:tcBorders>
        <w:shd w:val="clear" w:color="auto" w:fill="D9D9D9"/>
      </w:tcPr>
    </w:tblStylePr>
    <w:tblStylePr w:type="firstCol">
      <w:rPr>
        <w:b w:val="0"/>
        <w:color w:val="auto"/>
      </w:rPr>
    </w:tblStylePr>
  </w:style>
  <w:style w:type="paragraph" w:styleId="Title">
    <w:name w:val="Title"/>
    <w:basedOn w:val="Normal"/>
    <w:uiPriority w:val="28"/>
    <w:qFormat/>
    <w:rsid w:val="00EB7EC6"/>
    <w:pPr>
      <w:spacing w:before="0" w:line="560" w:lineRule="exact"/>
      <w:ind w:left="0" w:right="3402"/>
    </w:pPr>
    <w:rPr>
      <w:b/>
      <w:color w:val="000000"/>
      <w:sz w:val="60"/>
    </w:rPr>
  </w:style>
  <w:style w:type="paragraph" w:styleId="TOC1">
    <w:name w:val="toc 1"/>
    <w:basedOn w:val="Normal"/>
    <w:next w:val="Normal"/>
    <w:autoRedefine/>
    <w:uiPriority w:val="39"/>
    <w:rsid w:val="004C49A2"/>
    <w:pPr>
      <w:tabs>
        <w:tab w:val="right" w:leader="dot" w:pos="9645"/>
      </w:tabs>
      <w:spacing w:before="240" w:line="216" w:lineRule="auto"/>
      <w:ind w:right="567" w:hanging="794"/>
    </w:pPr>
    <w:rPr>
      <w:noProof/>
      <w:color w:val="4C4C4C"/>
      <w:sz w:val="28"/>
      <w:szCs w:val="28"/>
    </w:rPr>
  </w:style>
  <w:style w:type="paragraph" w:styleId="TOC2">
    <w:name w:val="toc 2"/>
    <w:next w:val="Normal"/>
    <w:autoRedefine/>
    <w:uiPriority w:val="39"/>
    <w:rsid w:val="004C49A2"/>
    <w:pPr>
      <w:tabs>
        <w:tab w:val="left" w:pos="1985"/>
        <w:tab w:val="right" w:leader="dot" w:pos="9631"/>
      </w:tabs>
      <w:spacing w:before="20"/>
      <w:ind w:left="1248" w:right="567" w:hanging="454"/>
      <w:contextualSpacing/>
    </w:pPr>
    <w:rPr>
      <w:rFonts w:ascii="Calibri" w:hAnsi="Calibri" w:cs="Calibri"/>
      <w:noProof/>
      <w:color w:val="000000"/>
      <w:sz w:val="22"/>
      <w:szCs w:val="22"/>
    </w:rPr>
  </w:style>
  <w:style w:type="paragraph" w:styleId="TOC3">
    <w:name w:val="toc 3"/>
    <w:next w:val="Normal"/>
    <w:autoRedefine/>
    <w:uiPriority w:val="39"/>
    <w:rsid w:val="00301714"/>
    <w:pPr>
      <w:tabs>
        <w:tab w:val="right" w:leader="dot" w:pos="9631"/>
      </w:tabs>
      <w:ind w:left="1985" w:right="567" w:hanging="709"/>
    </w:pPr>
    <w:rPr>
      <w:rFonts w:ascii="Calibri" w:hAnsi="Calibri" w:cs="Calibri"/>
      <w:noProof/>
      <w:sz w:val="22"/>
      <w:szCs w:val="22"/>
    </w:rPr>
  </w:style>
  <w:style w:type="paragraph" w:styleId="TOC5">
    <w:name w:val="toc 5"/>
    <w:basedOn w:val="TOC3"/>
    <w:next w:val="Normal"/>
    <w:autoRedefine/>
    <w:uiPriority w:val="39"/>
    <w:semiHidden/>
    <w:rsid w:val="009A29CF"/>
    <w:pPr>
      <w:ind w:left="1589" w:right="505" w:hanging="1589"/>
    </w:pPr>
    <w:rPr>
      <w:b/>
      <w:color w:val="333333"/>
    </w:rPr>
  </w:style>
  <w:style w:type="paragraph" w:styleId="Date">
    <w:name w:val="Date"/>
    <w:basedOn w:val="Normal"/>
    <w:next w:val="Normal"/>
    <w:uiPriority w:val="49"/>
    <w:semiHidden/>
    <w:rsid w:val="009A29CF"/>
    <w:pPr>
      <w:ind w:left="1411"/>
    </w:pPr>
  </w:style>
  <w:style w:type="paragraph" w:customStyle="1" w:styleId="Quotation">
    <w:name w:val="Quotation"/>
    <w:basedOn w:val="Normal"/>
    <w:next w:val="Normal"/>
    <w:uiPriority w:val="49"/>
    <w:semiHidden/>
    <w:rsid w:val="009A29CF"/>
    <w:pPr>
      <w:keepLines/>
      <w:spacing w:before="40"/>
      <w:jc w:val="center"/>
    </w:pPr>
    <w:rPr>
      <w:i/>
      <w:iCs/>
      <w:color w:val="003399"/>
      <w:sz w:val="18"/>
      <w:lang w:eastAsia="en-US"/>
    </w:rPr>
  </w:style>
  <w:style w:type="paragraph" w:styleId="TOC6">
    <w:name w:val="toc 6"/>
    <w:basedOn w:val="Normal"/>
    <w:next w:val="Normal"/>
    <w:autoRedefine/>
    <w:uiPriority w:val="49"/>
    <w:semiHidden/>
    <w:rsid w:val="009A29CF"/>
    <w:pPr>
      <w:spacing w:before="40" w:after="20"/>
      <w:ind w:left="1418" w:hanging="1418"/>
    </w:pPr>
    <w:rPr>
      <w:b/>
      <w:sz w:val="16"/>
    </w:rPr>
  </w:style>
  <w:style w:type="paragraph" w:styleId="TOC7">
    <w:name w:val="toc 7"/>
    <w:basedOn w:val="Normal"/>
    <w:next w:val="Normal"/>
    <w:autoRedefine/>
    <w:uiPriority w:val="49"/>
    <w:semiHidden/>
    <w:rsid w:val="009A29CF"/>
    <w:pPr>
      <w:ind w:left="1440"/>
    </w:pPr>
  </w:style>
  <w:style w:type="paragraph" w:styleId="TOC8">
    <w:name w:val="toc 8"/>
    <w:basedOn w:val="Normal"/>
    <w:next w:val="Normal"/>
    <w:autoRedefine/>
    <w:uiPriority w:val="49"/>
    <w:semiHidden/>
    <w:rsid w:val="009A29CF"/>
    <w:pPr>
      <w:ind w:left="1680"/>
    </w:pPr>
  </w:style>
  <w:style w:type="paragraph" w:styleId="TOC9">
    <w:name w:val="toc 9"/>
    <w:basedOn w:val="Normal"/>
    <w:next w:val="Normal"/>
    <w:autoRedefine/>
    <w:uiPriority w:val="49"/>
    <w:semiHidden/>
    <w:rsid w:val="009A29CF"/>
    <w:pPr>
      <w:ind w:left="2835" w:right="2835"/>
    </w:pPr>
  </w:style>
  <w:style w:type="numbering" w:styleId="111111">
    <w:name w:val="Outline List 2"/>
    <w:basedOn w:val="NoList"/>
    <w:uiPriority w:val="99"/>
    <w:semiHidden/>
    <w:unhideWhenUsed/>
    <w:rsid w:val="009A29CF"/>
    <w:pPr>
      <w:numPr>
        <w:numId w:val="4"/>
      </w:numPr>
    </w:pPr>
  </w:style>
  <w:style w:type="paragraph" w:customStyle="1" w:styleId="NormalTight">
    <w:name w:val="Normal Tight"/>
    <w:basedOn w:val="Normal"/>
    <w:rsid w:val="00773013"/>
    <w:pPr>
      <w:spacing w:before="0" w:after="0"/>
    </w:pPr>
  </w:style>
  <w:style w:type="numbering" w:styleId="1ai">
    <w:name w:val="Outline List 1"/>
    <w:basedOn w:val="NoList"/>
    <w:uiPriority w:val="99"/>
    <w:semiHidden/>
    <w:unhideWhenUsed/>
    <w:rsid w:val="009A29CF"/>
    <w:pPr>
      <w:numPr>
        <w:numId w:val="5"/>
      </w:numPr>
    </w:pPr>
  </w:style>
  <w:style w:type="paragraph" w:customStyle="1" w:styleId="ListBulletBold">
    <w:name w:val="List Bullet Bold"/>
    <w:basedOn w:val="Normal"/>
    <w:next w:val="Normal"/>
    <w:uiPriority w:val="49"/>
    <w:semiHidden/>
    <w:rsid w:val="009A29CF"/>
    <w:rPr>
      <w:b/>
    </w:rPr>
  </w:style>
  <w:style w:type="paragraph" w:styleId="BalloonText">
    <w:name w:val="Balloon Text"/>
    <w:basedOn w:val="Normal"/>
    <w:uiPriority w:val="49"/>
    <w:semiHidden/>
    <w:rsid w:val="009A29CF"/>
    <w:rPr>
      <w:sz w:val="16"/>
      <w:szCs w:val="16"/>
    </w:rPr>
  </w:style>
  <w:style w:type="paragraph" w:styleId="BlockText">
    <w:name w:val="Block Text"/>
    <w:basedOn w:val="Normal"/>
    <w:uiPriority w:val="49"/>
    <w:semiHidden/>
    <w:rsid w:val="009A29CF"/>
    <w:pPr>
      <w:spacing w:after="120"/>
      <w:ind w:left="1440" w:right="1440"/>
    </w:pPr>
  </w:style>
  <w:style w:type="paragraph" w:styleId="BodyText2">
    <w:name w:val="Body Text 2"/>
    <w:basedOn w:val="Normal"/>
    <w:uiPriority w:val="49"/>
    <w:semiHidden/>
    <w:rsid w:val="009A29CF"/>
    <w:pPr>
      <w:spacing w:after="120" w:line="480" w:lineRule="auto"/>
    </w:pPr>
  </w:style>
  <w:style w:type="paragraph" w:styleId="BodyText3">
    <w:name w:val="Body Text 3"/>
    <w:basedOn w:val="Normal"/>
    <w:uiPriority w:val="49"/>
    <w:semiHidden/>
    <w:rsid w:val="009A29CF"/>
    <w:pPr>
      <w:spacing w:after="120"/>
    </w:pPr>
    <w:rPr>
      <w:sz w:val="16"/>
      <w:szCs w:val="16"/>
    </w:rPr>
  </w:style>
  <w:style w:type="paragraph" w:styleId="BodyTextFirstIndent">
    <w:name w:val="Body Text First Indent"/>
    <w:basedOn w:val="BodyText"/>
    <w:uiPriority w:val="49"/>
    <w:semiHidden/>
    <w:rsid w:val="009A29CF"/>
    <w:pPr>
      <w:spacing w:after="120"/>
      <w:ind w:firstLine="210"/>
    </w:pPr>
  </w:style>
  <w:style w:type="paragraph" w:styleId="BodyTextIndent">
    <w:name w:val="Body Text Indent"/>
    <w:basedOn w:val="Normal"/>
    <w:uiPriority w:val="49"/>
    <w:semiHidden/>
    <w:rsid w:val="009A29CF"/>
    <w:pPr>
      <w:spacing w:after="120"/>
      <w:ind w:left="283"/>
    </w:pPr>
  </w:style>
  <w:style w:type="paragraph" w:styleId="BodyTextFirstIndent2">
    <w:name w:val="Body Text First Indent 2"/>
    <w:basedOn w:val="BodyTextIndent"/>
    <w:uiPriority w:val="49"/>
    <w:semiHidden/>
    <w:rsid w:val="009A29CF"/>
    <w:pPr>
      <w:ind w:firstLine="210"/>
    </w:pPr>
  </w:style>
  <w:style w:type="paragraph" w:styleId="BodyTextIndent2">
    <w:name w:val="Body Text Indent 2"/>
    <w:basedOn w:val="Normal"/>
    <w:uiPriority w:val="49"/>
    <w:semiHidden/>
    <w:rsid w:val="009A29CF"/>
    <w:pPr>
      <w:spacing w:after="120" w:line="480" w:lineRule="auto"/>
      <w:ind w:left="283"/>
    </w:pPr>
  </w:style>
  <w:style w:type="paragraph" w:styleId="BodyTextIndent3">
    <w:name w:val="Body Text Indent 3"/>
    <w:basedOn w:val="Normal"/>
    <w:uiPriority w:val="49"/>
    <w:semiHidden/>
    <w:rsid w:val="009A29CF"/>
    <w:pPr>
      <w:spacing w:after="120"/>
      <w:ind w:left="283"/>
    </w:pPr>
    <w:rPr>
      <w:sz w:val="16"/>
      <w:szCs w:val="16"/>
    </w:rPr>
  </w:style>
  <w:style w:type="paragraph" w:styleId="Closing">
    <w:name w:val="Closing"/>
    <w:basedOn w:val="Normal"/>
    <w:uiPriority w:val="49"/>
    <w:semiHidden/>
    <w:rsid w:val="009A29CF"/>
    <w:pPr>
      <w:ind w:left="4252"/>
    </w:pPr>
  </w:style>
  <w:style w:type="paragraph" w:styleId="CommentSubject">
    <w:name w:val="annotation subject"/>
    <w:basedOn w:val="CommentText"/>
    <w:next w:val="CommentText"/>
    <w:uiPriority w:val="49"/>
    <w:semiHidden/>
    <w:rsid w:val="009A29CF"/>
    <w:rPr>
      <w:b/>
      <w:bCs/>
    </w:rPr>
  </w:style>
  <w:style w:type="paragraph" w:styleId="DocumentMap">
    <w:name w:val="Document Map"/>
    <w:basedOn w:val="Normal"/>
    <w:uiPriority w:val="49"/>
    <w:semiHidden/>
    <w:rsid w:val="009A29CF"/>
    <w:pPr>
      <w:shd w:val="clear" w:color="auto" w:fill="000080"/>
    </w:pPr>
  </w:style>
  <w:style w:type="paragraph" w:styleId="E-mailSignature">
    <w:name w:val="E-mail Signature"/>
    <w:basedOn w:val="Normal"/>
    <w:uiPriority w:val="49"/>
    <w:semiHidden/>
    <w:rsid w:val="009A29CF"/>
  </w:style>
  <w:style w:type="paragraph" w:styleId="EnvelopeAddress">
    <w:name w:val="envelope address"/>
    <w:basedOn w:val="Normal"/>
    <w:uiPriority w:val="49"/>
    <w:semiHidden/>
    <w:rsid w:val="009A29CF"/>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9A29CF"/>
  </w:style>
  <w:style w:type="paragraph" w:styleId="HTMLAddress">
    <w:name w:val="HTML Address"/>
    <w:basedOn w:val="Normal"/>
    <w:uiPriority w:val="49"/>
    <w:semiHidden/>
    <w:rsid w:val="009A29CF"/>
    <w:rPr>
      <w:i/>
      <w:iCs/>
    </w:rPr>
  </w:style>
  <w:style w:type="paragraph" w:styleId="HTMLPreformatted">
    <w:name w:val="HTML Preformatted"/>
    <w:basedOn w:val="Normal"/>
    <w:uiPriority w:val="49"/>
    <w:semiHidden/>
    <w:rsid w:val="009A29CF"/>
  </w:style>
  <w:style w:type="paragraph" w:styleId="Index1">
    <w:name w:val="index 1"/>
    <w:basedOn w:val="Normal"/>
    <w:next w:val="Normal"/>
    <w:autoRedefine/>
    <w:uiPriority w:val="49"/>
    <w:semiHidden/>
    <w:rsid w:val="009A29CF"/>
    <w:pPr>
      <w:ind w:left="200" w:hanging="200"/>
    </w:pPr>
  </w:style>
  <w:style w:type="paragraph" w:styleId="Index2">
    <w:name w:val="index 2"/>
    <w:basedOn w:val="Normal"/>
    <w:next w:val="Normal"/>
    <w:autoRedefine/>
    <w:uiPriority w:val="49"/>
    <w:semiHidden/>
    <w:rsid w:val="009A29CF"/>
    <w:pPr>
      <w:ind w:left="400" w:hanging="200"/>
    </w:pPr>
  </w:style>
  <w:style w:type="paragraph" w:styleId="Index3">
    <w:name w:val="index 3"/>
    <w:basedOn w:val="Normal"/>
    <w:next w:val="Normal"/>
    <w:autoRedefine/>
    <w:uiPriority w:val="49"/>
    <w:semiHidden/>
    <w:rsid w:val="009A29CF"/>
    <w:pPr>
      <w:ind w:left="600" w:hanging="200"/>
    </w:pPr>
  </w:style>
  <w:style w:type="paragraph" w:styleId="Index4">
    <w:name w:val="index 4"/>
    <w:basedOn w:val="Normal"/>
    <w:next w:val="Normal"/>
    <w:autoRedefine/>
    <w:uiPriority w:val="49"/>
    <w:semiHidden/>
    <w:rsid w:val="009A29CF"/>
    <w:pPr>
      <w:ind w:left="800" w:hanging="200"/>
    </w:pPr>
  </w:style>
  <w:style w:type="paragraph" w:styleId="Index5">
    <w:name w:val="index 5"/>
    <w:basedOn w:val="Normal"/>
    <w:next w:val="Normal"/>
    <w:autoRedefine/>
    <w:uiPriority w:val="49"/>
    <w:semiHidden/>
    <w:rsid w:val="009A29CF"/>
    <w:pPr>
      <w:ind w:left="1000" w:hanging="200"/>
    </w:pPr>
  </w:style>
  <w:style w:type="paragraph" w:styleId="Index6">
    <w:name w:val="index 6"/>
    <w:basedOn w:val="Normal"/>
    <w:next w:val="Normal"/>
    <w:autoRedefine/>
    <w:uiPriority w:val="49"/>
    <w:semiHidden/>
    <w:rsid w:val="009A29CF"/>
    <w:pPr>
      <w:ind w:left="1200" w:hanging="200"/>
    </w:pPr>
  </w:style>
  <w:style w:type="paragraph" w:styleId="Index7">
    <w:name w:val="index 7"/>
    <w:basedOn w:val="Normal"/>
    <w:next w:val="Normal"/>
    <w:autoRedefine/>
    <w:uiPriority w:val="49"/>
    <w:semiHidden/>
    <w:rsid w:val="009A29CF"/>
    <w:pPr>
      <w:ind w:left="1400" w:hanging="200"/>
    </w:pPr>
  </w:style>
  <w:style w:type="paragraph" w:styleId="Index8">
    <w:name w:val="index 8"/>
    <w:basedOn w:val="Normal"/>
    <w:next w:val="Normal"/>
    <w:autoRedefine/>
    <w:uiPriority w:val="49"/>
    <w:semiHidden/>
    <w:rsid w:val="009A29CF"/>
    <w:pPr>
      <w:ind w:left="1600" w:hanging="200"/>
    </w:pPr>
  </w:style>
  <w:style w:type="paragraph" w:styleId="Index9">
    <w:name w:val="index 9"/>
    <w:basedOn w:val="Normal"/>
    <w:next w:val="Normal"/>
    <w:autoRedefine/>
    <w:uiPriority w:val="49"/>
    <w:semiHidden/>
    <w:rsid w:val="009A29CF"/>
    <w:pPr>
      <w:ind w:left="1800" w:hanging="200"/>
    </w:pPr>
  </w:style>
  <w:style w:type="paragraph" w:styleId="IndexHeading">
    <w:name w:val="index heading"/>
    <w:basedOn w:val="Normal"/>
    <w:next w:val="Index1"/>
    <w:uiPriority w:val="49"/>
    <w:semiHidden/>
    <w:rsid w:val="009A29CF"/>
    <w:rPr>
      <w:b/>
      <w:bCs/>
    </w:rPr>
  </w:style>
  <w:style w:type="paragraph" w:styleId="List">
    <w:name w:val="List"/>
    <w:basedOn w:val="Normal"/>
    <w:uiPriority w:val="49"/>
    <w:semiHidden/>
    <w:rsid w:val="009A29CF"/>
    <w:pPr>
      <w:ind w:left="283" w:hanging="283"/>
    </w:pPr>
  </w:style>
  <w:style w:type="paragraph" w:styleId="List2">
    <w:name w:val="List 2"/>
    <w:basedOn w:val="Normal"/>
    <w:uiPriority w:val="49"/>
    <w:semiHidden/>
    <w:rsid w:val="009A29CF"/>
    <w:pPr>
      <w:ind w:left="566" w:hanging="283"/>
    </w:pPr>
  </w:style>
  <w:style w:type="paragraph" w:styleId="List3">
    <w:name w:val="List 3"/>
    <w:basedOn w:val="Normal"/>
    <w:uiPriority w:val="49"/>
    <w:semiHidden/>
    <w:rsid w:val="009A29CF"/>
    <w:pPr>
      <w:ind w:left="849" w:hanging="283"/>
    </w:pPr>
  </w:style>
  <w:style w:type="paragraph" w:styleId="List4">
    <w:name w:val="List 4"/>
    <w:basedOn w:val="Normal"/>
    <w:uiPriority w:val="49"/>
    <w:semiHidden/>
    <w:rsid w:val="009A29CF"/>
    <w:pPr>
      <w:ind w:left="1132" w:hanging="283"/>
    </w:pPr>
  </w:style>
  <w:style w:type="paragraph" w:styleId="List5">
    <w:name w:val="List 5"/>
    <w:basedOn w:val="Normal"/>
    <w:uiPriority w:val="49"/>
    <w:semiHidden/>
    <w:rsid w:val="009A29CF"/>
    <w:pPr>
      <w:ind w:left="1415" w:hanging="283"/>
    </w:pPr>
  </w:style>
  <w:style w:type="paragraph" w:styleId="ListBullet4">
    <w:name w:val="List Bullet 4"/>
    <w:basedOn w:val="Normal"/>
    <w:uiPriority w:val="49"/>
    <w:semiHidden/>
    <w:rsid w:val="009A29CF"/>
    <w:pPr>
      <w:tabs>
        <w:tab w:val="num" w:pos="1209"/>
      </w:tabs>
      <w:ind w:left="1209" w:hanging="360"/>
    </w:pPr>
  </w:style>
  <w:style w:type="paragraph" w:styleId="ListBullet5">
    <w:name w:val="List Bullet 5"/>
    <w:basedOn w:val="Normal"/>
    <w:uiPriority w:val="49"/>
    <w:semiHidden/>
    <w:rsid w:val="009A29CF"/>
    <w:pPr>
      <w:tabs>
        <w:tab w:val="num" w:pos="1492"/>
      </w:tabs>
      <w:ind w:left="1492" w:hanging="360"/>
    </w:pPr>
  </w:style>
  <w:style w:type="paragraph" w:styleId="ListContinue4">
    <w:name w:val="List Continue 4"/>
    <w:basedOn w:val="Normal"/>
    <w:uiPriority w:val="49"/>
    <w:semiHidden/>
    <w:rsid w:val="009A29CF"/>
    <w:pPr>
      <w:spacing w:after="120"/>
      <w:ind w:left="1132"/>
    </w:pPr>
  </w:style>
  <w:style w:type="paragraph" w:styleId="ListContinue5">
    <w:name w:val="List Continue 5"/>
    <w:basedOn w:val="Normal"/>
    <w:uiPriority w:val="49"/>
    <w:semiHidden/>
    <w:rsid w:val="009A29CF"/>
    <w:pPr>
      <w:spacing w:after="120"/>
      <w:ind w:left="1415"/>
    </w:pPr>
  </w:style>
  <w:style w:type="paragraph" w:styleId="ListNumber4">
    <w:name w:val="List Number 4"/>
    <w:basedOn w:val="Normal"/>
    <w:uiPriority w:val="49"/>
    <w:semiHidden/>
    <w:rsid w:val="009A29CF"/>
    <w:pPr>
      <w:tabs>
        <w:tab w:val="num" w:pos="1209"/>
      </w:tabs>
      <w:ind w:left="1209" w:hanging="360"/>
    </w:pPr>
  </w:style>
  <w:style w:type="paragraph" w:styleId="ListNumber5">
    <w:name w:val="List Number 5"/>
    <w:basedOn w:val="Normal"/>
    <w:uiPriority w:val="49"/>
    <w:semiHidden/>
    <w:rsid w:val="009A29CF"/>
    <w:pPr>
      <w:tabs>
        <w:tab w:val="num" w:pos="1492"/>
      </w:tabs>
      <w:ind w:left="1492" w:hanging="360"/>
    </w:pPr>
  </w:style>
  <w:style w:type="paragraph" w:styleId="MessageHeader">
    <w:name w:val="Message Header"/>
    <w:basedOn w:val="Normal"/>
    <w:uiPriority w:val="49"/>
    <w:semiHidden/>
    <w:rsid w:val="009A29CF"/>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99"/>
    <w:semiHidden/>
    <w:rsid w:val="009A29CF"/>
    <w:rPr>
      <w:sz w:val="24"/>
      <w:szCs w:val="24"/>
    </w:rPr>
  </w:style>
  <w:style w:type="paragraph" w:customStyle="1" w:styleId="Char">
    <w:name w:val="Char"/>
    <w:basedOn w:val="Normal"/>
    <w:rsid w:val="00166BA5"/>
    <w:pPr>
      <w:spacing w:before="0" w:after="0"/>
      <w:ind w:left="0"/>
    </w:pPr>
    <w:rPr>
      <w:rFonts w:ascii="Arial" w:hAnsi="Arial" w:cs="Arial"/>
      <w:lang w:eastAsia="en-US"/>
    </w:rPr>
  </w:style>
  <w:style w:type="paragraph" w:styleId="PlainText">
    <w:name w:val="Plain Text"/>
    <w:basedOn w:val="Normal"/>
    <w:uiPriority w:val="49"/>
    <w:semiHidden/>
    <w:rsid w:val="009A29CF"/>
  </w:style>
  <w:style w:type="paragraph" w:styleId="Salutation">
    <w:name w:val="Salutation"/>
    <w:basedOn w:val="Normal"/>
    <w:next w:val="Normal"/>
    <w:uiPriority w:val="49"/>
    <w:semiHidden/>
    <w:rsid w:val="009A29CF"/>
  </w:style>
  <w:style w:type="paragraph" w:styleId="Signature">
    <w:name w:val="Signature"/>
    <w:basedOn w:val="Normal"/>
    <w:uiPriority w:val="49"/>
    <w:semiHidden/>
    <w:rsid w:val="009A29CF"/>
    <w:pPr>
      <w:ind w:left="4252"/>
    </w:pPr>
  </w:style>
  <w:style w:type="paragraph" w:styleId="Subtitle">
    <w:name w:val="Subtitle"/>
    <w:basedOn w:val="Normal"/>
    <w:uiPriority w:val="29"/>
    <w:qFormat/>
    <w:rsid w:val="00EB7EC6"/>
    <w:pPr>
      <w:spacing w:before="0" w:after="0" w:line="440" w:lineRule="exact"/>
      <w:ind w:left="0"/>
    </w:pPr>
    <w:rPr>
      <w:color w:val="000000"/>
      <w:sz w:val="40"/>
      <w:szCs w:val="24"/>
    </w:rPr>
  </w:style>
  <w:style w:type="paragraph" w:styleId="TOAHeading">
    <w:name w:val="toa heading"/>
    <w:basedOn w:val="Normal"/>
    <w:next w:val="Normal"/>
    <w:uiPriority w:val="39"/>
    <w:semiHidden/>
    <w:rsid w:val="009A29CF"/>
    <w:pPr>
      <w:spacing w:before="120"/>
    </w:pPr>
    <w:rPr>
      <w:b/>
      <w:bCs/>
      <w:sz w:val="24"/>
      <w:szCs w:val="24"/>
    </w:rPr>
  </w:style>
  <w:style w:type="paragraph" w:styleId="TOCHeading">
    <w:name w:val="TOC Heading"/>
    <w:uiPriority w:val="29"/>
    <w:qFormat/>
    <w:rsid w:val="00E904D6"/>
    <w:pPr>
      <w:keepNext/>
      <w:pageBreakBefore/>
      <w:spacing w:after="1200"/>
    </w:pPr>
    <w:rPr>
      <w:rFonts w:ascii="Calibri" w:hAnsi="Calibri" w:cs="Calibri"/>
      <w:color w:val="4C4C4C"/>
      <w:kern w:val="28"/>
      <w:sz w:val="40"/>
      <w:szCs w:val="22"/>
    </w:rPr>
  </w:style>
  <w:style w:type="paragraph" w:customStyle="1" w:styleId="TableBullet">
    <w:name w:val="Table Bullet"/>
    <w:basedOn w:val="TableText"/>
    <w:uiPriority w:val="10"/>
    <w:qFormat/>
    <w:rsid w:val="009A29CF"/>
    <w:pPr>
      <w:numPr>
        <w:numId w:val="45"/>
      </w:numPr>
      <w:spacing w:before="0" w:after="0"/>
    </w:pPr>
  </w:style>
  <w:style w:type="paragraph" w:customStyle="1" w:styleId="QuoteName">
    <w:name w:val="Quote Name"/>
    <w:basedOn w:val="Normal"/>
    <w:uiPriority w:val="49"/>
    <w:semiHidden/>
    <w:rsid w:val="009A29CF"/>
    <w:pPr>
      <w:spacing w:after="0"/>
      <w:ind w:left="902" w:right="822"/>
      <w:jc w:val="right"/>
    </w:pPr>
    <w:rPr>
      <w:caps/>
      <w:color w:val="800000"/>
      <w:sz w:val="16"/>
    </w:rPr>
  </w:style>
  <w:style w:type="paragraph" w:styleId="Header">
    <w:name w:val="header"/>
    <w:basedOn w:val="Normal"/>
    <w:uiPriority w:val="24"/>
    <w:rsid w:val="00B64AED"/>
    <w:pPr>
      <w:tabs>
        <w:tab w:val="center" w:pos="4320"/>
        <w:tab w:val="right" w:pos="8640"/>
      </w:tabs>
      <w:spacing w:before="0" w:after="0"/>
      <w:ind w:left="0" w:right="-567"/>
    </w:pPr>
    <w:rPr>
      <w:sz w:val="24"/>
    </w:rPr>
  </w:style>
  <w:style w:type="paragraph" w:styleId="Caption">
    <w:name w:val="caption"/>
    <w:basedOn w:val="Normal"/>
    <w:next w:val="Pictwide"/>
    <w:uiPriority w:val="13"/>
    <w:qFormat/>
    <w:rsid w:val="00943B5E"/>
    <w:pPr>
      <w:keepNext/>
      <w:keepLines/>
      <w:tabs>
        <w:tab w:val="left" w:pos="851"/>
      </w:tabs>
      <w:spacing w:before="60" w:after="60" w:line="228" w:lineRule="auto"/>
    </w:pPr>
    <w:rPr>
      <w:b/>
    </w:rPr>
  </w:style>
  <w:style w:type="paragraph" w:customStyle="1" w:styleId="TableBulletDash">
    <w:name w:val="Table Bullet Dash"/>
    <w:basedOn w:val="Normal"/>
    <w:uiPriority w:val="10"/>
    <w:rsid w:val="0005188B"/>
    <w:pPr>
      <w:numPr>
        <w:ilvl w:val="1"/>
        <w:numId w:val="45"/>
      </w:numPr>
      <w:spacing w:before="0" w:after="0"/>
    </w:pPr>
    <w:rPr>
      <w:sz w:val="20"/>
    </w:rPr>
  </w:style>
  <w:style w:type="paragraph" w:styleId="ListBullet">
    <w:name w:val="List Bullet"/>
    <w:basedOn w:val="Normal"/>
    <w:uiPriority w:val="99"/>
    <w:semiHidden/>
    <w:unhideWhenUsed/>
    <w:rsid w:val="009A29CF"/>
    <w:pPr>
      <w:numPr>
        <w:numId w:val="38"/>
      </w:numPr>
      <w:contextualSpacing/>
    </w:pPr>
  </w:style>
  <w:style w:type="paragraph" w:styleId="ListBullet2">
    <w:name w:val="List Bullet 2"/>
    <w:basedOn w:val="Normal"/>
    <w:uiPriority w:val="99"/>
    <w:semiHidden/>
    <w:unhideWhenUsed/>
    <w:rsid w:val="009A29CF"/>
    <w:pPr>
      <w:numPr>
        <w:numId w:val="39"/>
      </w:numPr>
      <w:contextualSpacing/>
    </w:pPr>
  </w:style>
  <w:style w:type="paragraph" w:styleId="ListContinue">
    <w:name w:val="List Continue"/>
    <w:basedOn w:val="Normal"/>
    <w:uiPriority w:val="8"/>
    <w:qFormat/>
    <w:rsid w:val="009A29CF"/>
    <w:pPr>
      <w:spacing w:before="0" w:after="0"/>
      <w:ind w:left="1077"/>
    </w:pPr>
  </w:style>
  <w:style w:type="paragraph" w:styleId="ListContinue2">
    <w:name w:val="List Continue 2"/>
    <w:basedOn w:val="Normal"/>
    <w:uiPriority w:val="8"/>
    <w:rsid w:val="009A29CF"/>
    <w:pPr>
      <w:spacing w:before="0" w:after="0"/>
      <w:ind w:left="1361"/>
    </w:pPr>
  </w:style>
  <w:style w:type="paragraph" w:customStyle="1" w:styleId="Spacer">
    <w:name w:val="Spacer"/>
    <w:basedOn w:val="Normal"/>
    <w:uiPriority w:val="13"/>
    <w:semiHidden/>
    <w:unhideWhenUsed/>
    <w:qFormat/>
    <w:rsid w:val="009A29CF"/>
    <w:pPr>
      <w:spacing w:before="0" w:after="0" w:line="120" w:lineRule="atLeast"/>
      <w:ind w:left="0"/>
    </w:pPr>
    <w:rPr>
      <w:sz w:val="12"/>
    </w:rPr>
  </w:style>
  <w:style w:type="paragraph" w:customStyle="1" w:styleId="Pictwide">
    <w:name w:val="Pict wide"/>
    <w:basedOn w:val="Normal"/>
    <w:next w:val="Normal"/>
    <w:uiPriority w:val="13"/>
    <w:unhideWhenUsed/>
    <w:qFormat/>
    <w:rsid w:val="009A29CF"/>
    <w:pPr>
      <w:widowControl w:val="0"/>
      <w:spacing w:before="160" w:after="320"/>
    </w:pPr>
    <w:rPr>
      <w:sz w:val="24"/>
    </w:rPr>
  </w:style>
  <w:style w:type="paragraph" w:styleId="TOC4">
    <w:name w:val="toc 4"/>
    <w:basedOn w:val="Normal"/>
    <w:next w:val="Normal"/>
    <w:autoRedefine/>
    <w:uiPriority w:val="39"/>
    <w:unhideWhenUsed/>
    <w:rsid w:val="009A29CF"/>
    <w:pPr>
      <w:tabs>
        <w:tab w:val="right" w:leader="dot" w:pos="9639"/>
      </w:tabs>
      <w:spacing w:before="0" w:after="0"/>
      <w:ind w:left="1985" w:right="567" w:hanging="567"/>
    </w:pPr>
    <w:rPr>
      <w:color w:val="4C4C4C"/>
      <w:sz w:val="18"/>
    </w:rPr>
  </w:style>
  <w:style w:type="paragraph" w:styleId="ListContinue3">
    <w:name w:val="List Continue 3"/>
    <w:basedOn w:val="Normal"/>
    <w:uiPriority w:val="8"/>
    <w:rsid w:val="009A29CF"/>
    <w:pPr>
      <w:spacing w:before="0" w:after="0"/>
      <w:ind w:left="1644"/>
    </w:pPr>
  </w:style>
  <w:style w:type="paragraph" w:styleId="ListBullet3">
    <w:name w:val="List Bullet 3"/>
    <w:basedOn w:val="Normal"/>
    <w:uiPriority w:val="99"/>
    <w:semiHidden/>
    <w:unhideWhenUsed/>
    <w:rsid w:val="009A29CF"/>
    <w:pPr>
      <w:numPr>
        <w:numId w:val="40"/>
      </w:numPr>
      <w:contextualSpacing/>
    </w:pPr>
  </w:style>
  <w:style w:type="paragraph" w:customStyle="1" w:styleId="TableText">
    <w:name w:val="Table Text"/>
    <w:basedOn w:val="Normal"/>
    <w:uiPriority w:val="15"/>
    <w:qFormat/>
    <w:rsid w:val="009A29CF"/>
    <w:pPr>
      <w:spacing w:before="20" w:after="20"/>
      <w:ind w:left="0"/>
    </w:pPr>
    <w:rPr>
      <w:sz w:val="20"/>
    </w:rPr>
  </w:style>
  <w:style w:type="numbering" w:styleId="ArticleSection">
    <w:name w:val="Outline List 3"/>
    <w:basedOn w:val="NoList"/>
    <w:uiPriority w:val="99"/>
    <w:semiHidden/>
    <w:unhideWhenUsed/>
    <w:rsid w:val="009A29CF"/>
    <w:pPr>
      <w:numPr>
        <w:numId w:val="6"/>
      </w:numPr>
    </w:pPr>
  </w:style>
  <w:style w:type="paragraph" w:styleId="ListNumber">
    <w:name w:val="List Number"/>
    <w:basedOn w:val="Normal"/>
    <w:uiPriority w:val="7"/>
    <w:qFormat/>
    <w:rsid w:val="009A29CF"/>
    <w:pPr>
      <w:numPr>
        <w:numId w:val="43"/>
      </w:numPr>
      <w:contextualSpacing/>
    </w:pPr>
  </w:style>
  <w:style w:type="table" w:styleId="ColorfulGrid">
    <w:name w:val="Colorful Grid"/>
    <w:basedOn w:val="TableNormal"/>
    <w:uiPriority w:val="73"/>
    <w:semiHidden/>
    <w:rsid w:val="009A29CF"/>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9A29CF"/>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TableHeader">
    <w:name w:val="Table Header"/>
    <w:basedOn w:val="TableText"/>
    <w:uiPriority w:val="15"/>
    <w:qFormat/>
    <w:rsid w:val="009A29CF"/>
    <w:pPr>
      <w:keepNext/>
      <w:spacing w:before="40" w:after="40"/>
    </w:pPr>
    <w:rPr>
      <w:color w:val="333333"/>
      <w:sz w:val="24"/>
    </w:rPr>
  </w:style>
  <w:style w:type="paragraph" w:customStyle="1" w:styleId="CaptionTable">
    <w:name w:val="Caption Table"/>
    <w:basedOn w:val="Normal"/>
    <w:uiPriority w:val="14"/>
    <w:rsid w:val="00943B5E"/>
    <w:rPr>
      <w:b/>
    </w:rPr>
  </w:style>
  <w:style w:type="paragraph" w:styleId="ListNumber2">
    <w:name w:val="List Number 2"/>
    <w:basedOn w:val="Normal"/>
    <w:uiPriority w:val="7"/>
    <w:rsid w:val="009A29CF"/>
    <w:pPr>
      <w:numPr>
        <w:ilvl w:val="1"/>
        <w:numId w:val="43"/>
      </w:numPr>
      <w:contextualSpacing/>
    </w:pPr>
  </w:style>
  <w:style w:type="table" w:styleId="ColorfulGrid-Accent2">
    <w:name w:val="Colorful Grid Accent 2"/>
    <w:basedOn w:val="TableNormal"/>
    <w:uiPriority w:val="73"/>
    <w:semiHidden/>
    <w:rsid w:val="009A29CF"/>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TableClassic1">
    <w:name w:val="Table Classic 1"/>
    <w:basedOn w:val="TableGrid"/>
    <w:uiPriority w:val="99"/>
    <w:semiHidden/>
    <w:unhideWhenUsed/>
    <w:rsid w:val="009A29CF"/>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color w:val="4C4C4C"/>
      </w:rPr>
      <w:tblPr/>
      <w:tcPr>
        <w:tcBorders>
          <w:top w:val="nil"/>
          <w:left w:val="nil"/>
          <w:bottom w:val="nil"/>
          <w:right w:val="single" w:sz="6" w:space="0" w:color="000000"/>
          <w:insideH w:val="nil"/>
          <w:insideV w:val="nil"/>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Grid"/>
    <w:uiPriority w:val="99"/>
    <w:unhideWhenUsed/>
    <w:rsid w:val="00D91E56"/>
    <w:pPr>
      <w:spacing w:after="120" w:line="280" w:lineRule="atLeast"/>
    </w:pPr>
    <w:tblPr>
      <w:tblBorders>
        <w:top w:val="single" w:sz="4" w:space="0" w:color="auto"/>
        <w:bottom w:val="single" w:sz="4" w:space="0" w:color="auto"/>
        <w:insideH w:val="single" w:sz="4" w:space="0" w:color="auto"/>
      </w:tblBorders>
      <w:tblCellMar>
        <w:left w:w="57" w:type="dxa"/>
        <w:right w:w="57" w:type="dxa"/>
      </w:tblCellMar>
    </w:tblPr>
    <w:tcPr>
      <w:shd w:val="clear" w:color="auto" w:fill="auto"/>
    </w:tcPr>
    <w:tblStylePr w:type="firstRow">
      <w:pPr>
        <w:wordWrap/>
        <w:spacing w:beforeLines="0" w:afterLines="0" w:line="240" w:lineRule="auto"/>
        <w:ind w:leftChars="0" w:left="0" w:rightChars="0" w:right="0" w:firstLineChars="0" w:firstLine="0"/>
        <w:jc w:val="left"/>
      </w:pPr>
      <w:rPr>
        <w:rFonts w:ascii="Calibri" w:hAnsi="Calibri"/>
        <w:b w:val="0"/>
        <w:bCs/>
        <w:i w:val="0"/>
        <w:caps w:val="0"/>
        <w:smallCaps w:val="0"/>
        <w:strike w:val="0"/>
        <w:dstrike w:val="0"/>
        <w:vanish w:val="0"/>
        <w:color w:val="4C4C4C"/>
        <w:sz w:val="24"/>
        <w:u w:val="none"/>
        <w:vertAlign w:val="baseline"/>
      </w:rPr>
      <w:tblPr/>
      <w:tcPr>
        <w:tcBorders>
          <w:top w:val="single" w:sz="4" w:space="0" w:color="auto"/>
          <w:left w:val="nil"/>
          <w:bottom w:val="nil"/>
          <w:right w:val="nil"/>
          <w:insideH w:val="nil"/>
          <w:insideV w:val="nil"/>
          <w:tl2br w:val="nil"/>
          <w:tr2bl w:val="nil"/>
        </w:tcBorders>
        <w:shd w:val="clear" w:color="auto" w:fill="D9D9D9"/>
      </w:tcPr>
    </w:tblStylePr>
    <w:tblStylePr w:type="lastRow">
      <w:rPr>
        <w:b w:val="0"/>
        <w:bCs/>
      </w:rPr>
      <w:tblPr/>
      <w:tcPr>
        <w:tcBorders>
          <w:top w:val="single" w:sz="4" w:space="0" w:color="auto"/>
          <w:left w:val="nil"/>
          <w:bottom w:val="single" w:sz="4" w:space="0" w:color="auto"/>
          <w:right w:val="nil"/>
          <w:insideH w:val="single" w:sz="4" w:space="0" w:color="C0C0C0"/>
          <w:insideV w:val="nil"/>
          <w:tl2br w:val="nil"/>
          <w:tr2bl w:val="nil"/>
        </w:tcBorders>
        <w:shd w:val="clear" w:color="auto" w:fill="auto"/>
      </w:tcPr>
    </w:tblStylePr>
    <w:tblStylePr w:type="firstCol">
      <w:rPr>
        <w:b/>
        <w:bCs/>
        <w:caps w:val="0"/>
        <w:color w:val="auto"/>
      </w:rPr>
      <w:tblPr/>
      <w:tcPr>
        <w:tcBorders>
          <w:top w:val="single" w:sz="4" w:space="0" w:color="C0C0C0"/>
          <w:left w:val="single" w:sz="4" w:space="0" w:color="C0C0C0"/>
          <w:bottom w:val="single" w:sz="4" w:space="0" w:color="C0C0C0"/>
          <w:right w:val="nil"/>
        </w:tcBorders>
        <w:shd w:val="clear" w:color="auto" w:fill="E6E6E6"/>
      </w:tcPr>
    </w:tblStylePr>
    <w:tblStylePr w:type="lastCol">
      <w:rPr>
        <w:b w:val="0"/>
        <w:bCs/>
      </w:rPr>
      <w:tblPr/>
      <w:tcPr>
        <w:tcBorders>
          <w:tl2br w:val="none" w:sz="0" w:space="0" w:color="auto"/>
          <w:tr2bl w:val="none" w:sz="0" w:space="0" w:color="auto"/>
        </w:tcBorders>
      </w:tcPr>
    </w:tblStylePr>
    <w:tblStylePr w:type="swCell">
      <w:rPr>
        <w:b/>
        <w:color w:val="auto"/>
      </w:rPr>
      <w:tblPr/>
      <w:tcPr>
        <w:tcBorders>
          <w:top w:val="single" w:sz="6" w:space="0" w:color="auto"/>
          <w:left w:val="single" w:sz="6" w:space="0" w:color="BFBFBF"/>
          <w:bottom w:val="single" w:sz="6" w:space="0" w:color="auto"/>
          <w:right w:val="single" w:sz="6" w:space="0" w:color="BFBFBF"/>
          <w:insideH w:val="nil"/>
          <w:insideV w:val="nil"/>
          <w:tl2br w:val="nil"/>
          <w:tr2bl w:val="nil"/>
        </w:tcBorders>
        <w:shd w:val="clear" w:color="auto" w:fill="E6E6E6"/>
      </w:tcPr>
    </w:tblStylePr>
  </w:style>
  <w:style w:type="paragraph" w:customStyle="1" w:styleId="Bullet2">
    <w:name w:val="Bullet 2"/>
    <w:basedOn w:val="Bullet1"/>
    <w:uiPriority w:val="11"/>
    <w:rsid w:val="009A29CF"/>
    <w:pPr>
      <w:numPr>
        <w:ilvl w:val="1"/>
      </w:numPr>
    </w:pPr>
  </w:style>
  <w:style w:type="paragraph" w:customStyle="1" w:styleId="Bullet3">
    <w:name w:val="Bullet 3"/>
    <w:basedOn w:val="Bullet2"/>
    <w:uiPriority w:val="11"/>
    <w:rsid w:val="009A29CF"/>
    <w:pPr>
      <w:numPr>
        <w:ilvl w:val="2"/>
      </w:numPr>
    </w:pPr>
  </w:style>
  <w:style w:type="paragraph" w:styleId="TableofFigures">
    <w:name w:val="table of figures"/>
    <w:basedOn w:val="TOCHeading"/>
    <w:next w:val="Normal"/>
    <w:uiPriority w:val="99"/>
    <w:semiHidden/>
    <w:unhideWhenUsed/>
    <w:rsid w:val="009A29CF"/>
    <w:pPr>
      <w:spacing w:after="0"/>
    </w:pPr>
  </w:style>
  <w:style w:type="paragraph" w:styleId="ListNumber3">
    <w:name w:val="List Number 3"/>
    <w:basedOn w:val="Normal"/>
    <w:uiPriority w:val="7"/>
    <w:rsid w:val="009A29CF"/>
    <w:pPr>
      <w:numPr>
        <w:ilvl w:val="2"/>
        <w:numId w:val="43"/>
      </w:numPr>
      <w:contextualSpacing/>
    </w:pPr>
  </w:style>
  <w:style w:type="table" w:styleId="LightShading-Accent1">
    <w:name w:val="Light Shading Accent 1"/>
    <w:basedOn w:val="TableNormal"/>
    <w:uiPriority w:val="60"/>
    <w:semiHidden/>
    <w:rsid w:val="009A29C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ibliography">
    <w:name w:val="Bibliography"/>
    <w:basedOn w:val="Normal"/>
    <w:next w:val="Normal"/>
    <w:uiPriority w:val="37"/>
    <w:semiHidden/>
    <w:unhideWhenUsed/>
    <w:rsid w:val="009A29CF"/>
    <w:pPr>
      <w:spacing w:after="120"/>
    </w:pPr>
    <w:rPr>
      <w:i/>
      <w:sz w:val="18"/>
    </w:rPr>
  </w:style>
  <w:style w:type="paragraph" w:styleId="ListParagraph">
    <w:name w:val="List Paragraph"/>
    <w:basedOn w:val="Normal"/>
    <w:uiPriority w:val="34"/>
    <w:qFormat/>
    <w:rsid w:val="009A29CF"/>
    <w:pPr>
      <w:ind w:left="720"/>
      <w:contextualSpacing/>
    </w:pPr>
  </w:style>
  <w:style w:type="paragraph" w:styleId="NormalIndent">
    <w:name w:val="Normal Indent"/>
    <w:basedOn w:val="Normal"/>
    <w:rsid w:val="009A29CF"/>
    <w:pPr>
      <w:spacing w:line="240" w:lineRule="exact"/>
      <w:ind w:left="1077" w:right="284"/>
    </w:pPr>
  </w:style>
  <w:style w:type="table" w:styleId="ColorfulGrid-Accent3">
    <w:name w:val="Colorful Grid Accent 3"/>
    <w:basedOn w:val="TableNormal"/>
    <w:uiPriority w:val="73"/>
    <w:semiHidden/>
    <w:rsid w:val="009A29CF"/>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9A29C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BookTitle">
    <w:name w:val="Book Title"/>
    <w:uiPriority w:val="33"/>
    <w:semiHidden/>
    <w:qFormat/>
    <w:rsid w:val="009A29CF"/>
    <w:rPr>
      <w:rFonts w:ascii="Calibri" w:hAnsi="Calibri"/>
      <w:b/>
      <w:bCs/>
      <w:smallCaps/>
      <w:spacing w:val="5"/>
    </w:rPr>
  </w:style>
  <w:style w:type="character" w:styleId="Emphasis">
    <w:name w:val="Emphasis"/>
    <w:uiPriority w:val="20"/>
    <w:semiHidden/>
    <w:qFormat/>
    <w:rsid w:val="009A29CF"/>
    <w:rPr>
      <w:i/>
      <w:iCs/>
    </w:rPr>
  </w:style>
  <w:style w:type="character" w:styleId="FollowedHyperlink">
    <w:name w:val="FollowedHyperlink"/>
    <w:uiPriority w:val="99"/>
    <w:semiHidden/>
    <w:unhideWhenUsed/>
    <w:rsid w:val="009A29CF"/>
    <w:rPr>
      <w:color w:val="800080"/>
      <w:u w:val="single"/>
    </w:rPr>
  </w:style>
  <w:style w:type="character" w:styleId="HTMLAcronym">
    <w:name w:val="HTML Acronym"/>
    <w:basedOn w:val="DefaultParagraphFont"/>
    <w:uiPriority w:val="99"/>
    <w:semiHidden/>
    <w:rsid w:val="009A29CF"/>
  </w:style>
  <w:style w:type="character" w:styleId="HTMLCite">
    <w:name w:val="HTML Cite"/>
    <w:uiPriority w:val="99"/>
    <w:semiHidden/>
    <w:rsid w:val="009A29CF"/>
    <w:rPr>
      <w:i/>
      <w:iCs/>
    </w:rPr>
  </w:style>
  <w:style w:type="character" w:styleId="HTMLCode">
    <w:name w:val="HTML Code"/>
    <w:uiPriority w:val="99"/>
    <w:semiHidden/>
    <w:rsid w:val="009A29CF"/>
    <w:rPr>
      <w:sz w:val="20"/>
      <w:szCs w:val="20"/>
    </w:rPr>
  </w:style>
  <w:style w:type="character" w:styleId="HTMLDefinition">
    <w:name w:val="HTML Definition"/>
    <w:uiPriority w:val="99"/>
    <w:semiHidden/>
    <w:rsid w:val="009A29CF"/>
    <w:rPr>
      <w:i/>
      <w:iCs/>
    </w:rPr>
  </w:style>
  <w:style w:type="character" w:styleId="HTMLKeyboard">
    <w:name w:val="HTML Keyboard"/>
    <w:uiPriority w:val="99"/>
    <w:semiHidden/>
    <w:rsid w:val="009A29CF"/>
    <w:rPr>
      <w:sz w:val="20"/>
      <w:szCs w:val="20"/>
    </w:rPr>
  </w:style>
  <w:style w:type="character" w:styleId="HTMLSample">
    <w:name w:val="HTML Sample"/>
    <w:uiPriority w:val="99"/>
    <w:semiHidden/>
    <w:rsid w:val="009A29CF"/>
    <w:rPr>
      <w:sz w:val="24"/>
      <w:szCs w:val="24"/>
    </w:rPr>
  </w:style>
  <w:style w:type="character" w:styleId="HTMLTypewriter">
    <w:name w:val="HTML Typewriter"/>
    <w:uiPriority w:val="99"/>
    <w:semiHidden/>
    <w:rsid w:val="009A29CF"/>
    <w:rPr>
      <w:sz w:val="20"/>
      <w:szCs w:val="20"/>
    </w:rPr>
  </w:style>
  <w:style w:type="character" w:styleId="HTMLVariable">
    <w:name w:val="HTML Variable"/>
    <w:uiPriority w:val="99"/>
    <w:semiHidden/>
    <w:rsid w:val="009A29CF"/>
    <w:rPr>
      <w:i/>
      <w:iCs/>
    </w:rPr>
  </w:style>
  <w:style w:type="character" w:styleId="IntenseEmphasis">
    <w:name w:val="Intense Emphasis"/>
    <w:uiPriority w:val="21"/>
    <w:semiHidden/>
    <w:qFormat/>
    <w:rsid w:val="009A29CF"/>
    <w:rPr>
      <w:b/>
      <w:bCs/>
      <w:i/>
      <w:iCs/>
      <w:color w:val="4F81BD"/>
    </w:rPr>
  </w:style>
  <w:style w:type="character" w:styleId="IntenseReference">
    <w:name w:val="Intense Reference"/>
    <w:uiPriority w:val="32"/>
    <w:semiHidden/>
    <w:qFormat/>
    <w:rsid w:val="009A29CF"/>
    <w:rPr>
      <w:b/>
      <w:bCs/>
      <w:smallCaps/>
      <w:color w:val="C0504D"/>
      <w:spacing w:val="5"/>
      <w:u w:val="single"/>
    </w:rPr>
  </w:style>
  <w:style w:type="character" w:styleId="PlaceholderText">
    <w:name w:val="Placeholder Text"/>
    <w:uiPriority w:val="99"/>
    <w:semiHidden/>
    <w:rsid w:val="009A29CF"/>
    <w:rPr>
      <w:color w:val="808080"/>
    </w:rPr>
  </w:style>
  <w:style w:type="character" w:styleId="Strong">
    <w:name w:val="Strong"/>
    <w:uiPriority w:val="22"/>
    <w:semiHidden/>
    <w:qFormat/>
    <w:rsid w:val="009A29CF"/>
    <w:rPr>
      <w:b/>
      <w:bCs/>
    </w:rPr>
  </w:style>
  <w:style w:type="character" w:styleId="SubtleEmphasis">
    <w:name w:val="Subtle Emphasis"/>
    <w:uiPriority w:val="19"/>
    <w:semiHidden/>
    <w:qFormat/>
    <w:rsid w:val="009A29CF"/>
    <w:rPr>
      <w:i/>
      <w:iCs/>
      <w:color w:val="808080"/>
    </w:rPr>
  </w:style>
  <w:style w:type="character" w:styleId="SubtleReference">
    <w:name w:val="Subtle Reference"/>
    <w:uiPriority w:val="31"/>
    <w:semiHidden/>
    <w:qFormat/>
    <w:rsid w:val="009A29CF"/>
    <w:rPr>
      <w:smallCaps/>
      <w:color w:val="C0504D"/>
      <w:u w:val="single"/>
    </w:rPr>
  </w:style>
  <w:style w:type="paragraph" w:customStyle="1" w:styleId="Heading1NoNum">
    <w:name w:val="Heading 1 NoNum"/>
    <w:basedOn w:val="Heading1"/>
    <w:next w:val="Normal"/>
    <w:uiPriority w:val="4"/>
    <w:qFormat/>
    <w:rsid w:val="00B64AED"/>
    <w:pPr>
      <w:numPr>
        <w:numId w:val="0"/>
      </w:numPr>
      <w:ind w:left="794"/>
    </w:pPr>
  </w:style>
  <w:style w:type="paragraph" w:customStyle="1" w:styleId="Heading2NoNum">
    <w:name w:val="Heading 2 NoNum"/>
    <w:basedOn w:val="Heading2"/>
    <w:next w:val="Normal"/>
    <w:uiPriority w:val="4"/>
    <w:qFormat/>
    <w:rsid w:val="00B64AED"/>
    <w:pPr>
      <w:numPr>
        <w:ilvl w:val="0"/>
        <w:numId w:val="0"/>
      </w:numPr>
      <w:ind w:left="794"/>
    </w:pPr>
  </w:style>
  <w:style w:type="paragraph" w:customStyle="1" w:styleId="Heading3NoNum">
    <w:name w:val="Heading 3 NoNum"/>
    <w:basedOn w:val="Heading3"/>
    <w:next w:val="Normal"/>
    <w:uiPriority w:val="4"/>
    <w:qFormat/>
    <w:rsid w:val="009A29CF"/>
    <w:pPr>
      <w:numPr>
        <w:ilvl w:val="0"/>
        <w:numId w:val="0"/>
      </w:numPr>
      <w:ind w:left="794"/>
    </w:pPr>
  </w:style>
  <w:style w:type="paragraph" w:customStyle="1" w:styleId="Attachment1">
    <w:name w:val="Attachment 1"/>
    <w:next w:val="Normal"/>
    <w:uiPriority w:val="19"/>
    <w:qFormat/>
    <w:rsid w:val="009A29CF"/>
    <w:pPr>
      <w:pageBreakBefore/>
      <w:numPr>
        <w:numId w:val="23"/>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NoteNormal">
    <w:name w:val="Note Normal"/>
    <w:basedOn w:val="Normal"/>
    <w:uiPriority w:val="49"/>
    <w:rsid w:val="00351A14"/>
    <w:pPr>
      <w:keepNext/>
      <w:keepLines/>
      <w:spacing w:before="80"/>
    </w:pPr>
    <w:rPr>
      <w:color w:val="000000"/>
      <w:sz w:val="18"/>
      <w:lang w:eastAsia="en-US"/>
    </w:rPr>
  </w:style>
  <w:style w:type="table" w:styleId="ColorfulGrid-Accent4">
    <w:name w:val="Colorful Grid Accent 4"/>
    <w:basedOn w:val="TableNormal"/>
    <w:uiPriority w:val="73"/>
    <w:semiHidden/>
    <w:rsid w:val="009A29CF"/>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semiHidden/>
    <w:rsid w:val="009A29CF"/>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semiHidden/>
    <w:rsid w:val="009A29CF"/>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semiHidden/>
    <w:rsid w:val="009A29CF"/>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rsid w:val="009A29CF"/>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semiHidden/>
    <w:rsid w:val="009A29CF"/>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semiHidden/>
    <w:rsid w:val="009A29CF"/>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semiHidden/>
    <w:rsid w:val="009A29CF"/>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semiHidden/>
    <w:rsid w:val="009A29CF"/>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semiHidden/>
    <w:rsid w:val="009A29CF"/>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semiHidden/>
    <w:rsid w:val="009A29CF"/>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9A29CF"/>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9A29CF"/>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9A29CF"/>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semiHidden/>
    <w:rsid w:val="009A29CF"/>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9A29CF"/>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9A29CF"/>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semiHidden/>
    <w:rsid w:val="009A29CF"/>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9A29CF"/>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semiHidden/>
    <w:rsid w:val="009A29CF"/>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semiHidden/>
    <w:rsid w:val="009A29CF"/>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semiHidden/>
    <w:rsid w:val="009A29CF"/>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semiHidden/>
    <w:rsid w:val="009A29CF"/>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semiHidden/>
    <w:rsid w:val="009A29CF"/>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semiHidden/>
    <w:rsid w:val="009A29CF"/>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9A29C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9A29CF"/>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9A29CF"/>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9A29CF"/>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9A29CF"/>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9A29CF"/>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9A29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9A29C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9A29CF"/>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9A29CF"/>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9A29CF"/>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9A29C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9A29CF"/>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9A29CF"/>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semiHidden/>
    <w:rsid w:val="009A29C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semiHidden/>
    <w:rsid w:val="009A29CF"/>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9A29CF"/>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9A29CF"/>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semiHidden/>
    <w:rsid w:val="009A29C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9A29C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semiHidden/>
    <w:rsid w:val="009A29C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semiHidden/>
    <w:rsid w:val="009A29C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9A29C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semiHidden/>
    <w:rsid w:val="009A29C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semiHidden/>
    <w:rsid w:val="009A29C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semiHidden/>
    <w:rsid w:val="009A29CF"/>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9A29CF"/>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semiHidden/>
    <w:rsid w:val="009A29CF"/>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semiHidden/>
    <w:rsid w:val="009A29CF"/>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9A29CF"/>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semiHidden/>
    <w:rsid w:val="009A29CF"/>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semiHidden/>
    <w:rsid w:val="009A29CF"/>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semiHidden/>
    <w:rsid w:val="009A29C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9A29C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semiHidden/>
    <w:rsid w:val="009A29C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semiHidden/>
    <w:rsid w:val="009A29C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9A29C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semiHidden/>
    <w:rsid w:val="009A29C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semiHidden/>
    <w:rsid w:val="009A29C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semiHidden/>
    <w:rsid w:val="009A29CF"/>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rsid w:val="009A29CF"/>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semiHidden/>
    <w:rsid w:val="009A29CF"/>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semiHidden/>
    <w:rsid w:val="009A29CF"/>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semiHidden/>
    <w:rsid w:val="009A29CF"/>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9A29CF"/>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9A29CF"/>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semiHidden/>
    <w:rsid w:val="009A29CF"/>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9A29CF"/>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9A29CF"/>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9A29CF"/>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9A29CF"/>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9A29CF"/>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9A29CF"/>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9A29C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9A29C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9A29C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9A29C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9A29C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9A29C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9A29C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semiHidden/>
    <w:rsid w:val="009A29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9A29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9A29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9A29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9A29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9A29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9A29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A29CF"/>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A29CF"/>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A29CF"/>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A29CF"/>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A29CF"/>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A29CF"/>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A29CF"/>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A29CF"/>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A29CF"/>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A29CF"/>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A29CF"/>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A29CF"/>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A29CF"/>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A29CF"/>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A29CF"/>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A29CF"/>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Grid"/>
    <w:uiPriority w:val="99"/>
    <w:rsid w:val="00773013"/>
    <w:pPr>
      <w:spacing w:before="100" w:after="100"/>
      <w:ind w:left="794"/>
    </w:pPr>
    <w:tblPr>
      <w:tblBorders>
        <w:top w:val="single" w:sz="2" w:space="0" w:color="000000"/>
        <w:bottom w:val="single" w:sz="2" w:space="0" w:color="000000"/>
        <w:insideH w:val="single" w:sz="2" w:space="0" w:color="000000"/>
      </w:tblBorders>
    </w:tblPr>
    <w:tcPr>
      <w:shd w:val="clear" w:color="auto" w:fill="auto"/>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auto"/>
        <w:sz w:val="24"/>
        <w:u w:val="none"/>
        <w:vertAlign w:val="baseline"/>
      </w:rPr>
      <w:tblPr/>
      <w:tcPr>
        <w:tcBorders>
          <w:top w:val="single" w:sz="2" w:space="0" w:color="auto"/>
          <w:left w:val="nil"/>
          <w:bottom w:val="single" w:sz="2" w:space="0" w:color="auto"/>
          <w:right w:val="nil"/>
          <w:insideH w:val="nil"/>
          <w:insideV w:val="nil"/>
          <w:tl2br w:val="nil"/>
          <w:tr2bl w:val="nil"/>
        </w:tcBorders>
        <w:shd w:val="clear" w:color="auto" w:fill="D9D9D9"/>
      </w:tcPr>
    </w:tblStylePr>
    <w:tblStylePr w:type="lastRow">
      <w:rPr>
        <w:i w:val="0"/>
        <w:iCs/>
      </w:rPr>
      <w:tblPr/>
      <w:tcPr>
        <w:tcBorders>
          <w:tl2br w:val="none" w:sz="0" w:space="0" w:color="auto"/>
          <w:tr2bl w:val="none" w:sz="0" w:space="0" w:color="auto"/>
        </w:tcBorders>
      </w:tcPr>
    </w:tblStylePr>
    <w:tblStylePr w:type="firstCol">
      <w:rPr>
        <w:b/>
        <w:color w:val="auto"/>
      </w:rPr>
      <w:tblPr/>
      <w:tcPr>
        <w:shd w:val="clear" w:color="auto" w:fill="E6E6E6"/>
      </w:tcPr>
    </w:tblStylePr>
    <w:tblStylePr w:type="lastCol">
      <w:rPr>
        <w:i w:val="0"/>
        <w:iCs/>
      </w:rPr>
      <w:tblPr/>
      <w:tcPr>
        <w:tcBorders>
          <w:tl2br w:val="none" w:sz="0" w:space="0" w:color="auto"/>
          <w:tr2bl w:val="none" w:sz="0" w:space="0" w:color="auto"/>
        </w:tcBorders>
      </w:tcPr>
    </w:tblStylePr>
    <w:tblStylePr w:type="nwCell">
      <w:rPr>
        <w:b/>
      </w:rPr>
    </w:tblStylePr>
  </w:style>
  <w:style w:type="table" w:styleId="TableGrid3">
    <w:name w:val="Table Grid 3"/>
    <w:basedOn w:val="TableNormal"/>
    <w:uiPriority w:val="99"/>
    <w:semiHidden/>
    <w:unhideWhenUsed/>
    <w:rsid w:val="009A29CF"/>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A29CF"/>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A29CF"/>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A29CF"/>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A29CF"/>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A29CF"/>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A29CF"/>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A29CF"/>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A29CF"/>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A29CF"/>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A29CF"/>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A29CF"/>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A29CF"/>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A29CF"/>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A29CF"/>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A29CF"/>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A29CF"/>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A29CF"/>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A29CF"/>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A29CF"/>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A29CF"/>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A29CF"/>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A29CF"/>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A29CF"/>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qFormat/>
    <w:rsid w:val="009A29CF"/>
    <w:pPr>
      <w:numPr>
        <w:ilvl w:val="0"/>
        <w:numId w:val="0"/>
      </w:numPr>
      <w:ind w:left="794"/>
    </w:pPr>
  </w:style>
  <w:style w:type="paragraph" w:customStyle="1" w:styleId="FactSheetBullet2">
    <w:name w:val="Fact Sheet Bullet 2"/>
    <w:basedOn w:val="Normal"/>
    <w:semiHidden/>
    <w:rsid w:val="009A29CF"/>
    <w:pPr>
      <w:spacing w:before="80" w:after="60" w:line="220" w:lineRule="atLeast"/>
      <w:ind w:left="0"/>
      <w:contextualSpacing/>
    </w:pPr>
    <w:rPr>
      <w:sz w:val="18"/>
    </w:rPr>
  </w:style>
  <w:style w:type="paragraph" w:customStyle="1" w:styleId="FactSheetBullet3">
    <w:name w:val="Fact Sheet Bullet 3"/>
    <w:basedOn w:val="FactSheetBullet2"/>
    <w:semiHidden/>
    <w:rsid w:val="009A29CF"/>
  </w:style>
  <w:style w:type="paragraph" w:customStyle="1" w:styleId="FactSheetBullet1">
    <w:name w:val="Fact Sheet Bullet 1"/>
    <w:basedOn w:val="Normal"/>
    <w:semiHidden/>
    <w:rsid w:val="009A29CF"/>
    <w:pPr>
      <w:spacing w:after="60" w:line="220" w:lineRule="atLeast"/>
      <w:ind w:left="0"/>
      <w:contextualSpacing/>
    </w:pPr>
    <w:rPr>
      <w:sz w:val="18"/>
    </w:rPr>
  </w:style>
  <w:style w:type="paragraph" w:customStyle="1" w:styleId="TableHeaderMinutes">
    <w:name w:val="Table Header Minutes"/>
    <w:basedOn w:val="TableHeader"/>
    <w:rsid w:val="009A29CF"/>
    <w:rPr>
      <w:b/>
      <w:bCs/>
      <w:color w:val="auto"/>
      <w:sz w:val="18"/>
      <w:szCs w:val="17"/>
    </w:rPr>
  </w:style>
  <w:style w:type="paragraph" w:customStyle="1" w:styleId="TertiaryTitle">
    <w:name w:val="Tertiary Title"/>
    <w:basedOn w:val="Normal"/>
    <w:rsid w:val="00C4234F"/>
    <w:pPr>
      <w:spacing w:before="0" w:after="0" w:line="440" w:lineRule="exact"/>
      <w:ind w:left="0"/>
    </w:pPr>
    <w:rPr>
      <w:color w:val="4D4D4D"/>
      <w:sz w:val="36"/>
      <w:szCs w:val="40"/>
      <w:lang w:eastAsia="en-US"/>
    </w:rPr>
  </w:style>
  <w:style w:type="paragraph" w:customStyle="1" w:styleId="BreakoutList1">
    <w:name w:val="Breakout List 1"/>
    <w:basedOn w:val="BreakoutNormal"/>
    <w:rsid w:val="009A29CF"/>
    <w:pPr>
      <w:numPr>
        <w:numId w:val="25"/>
      </w:numPr>
    </w:pPr>
  </w:style>
  <w:style w:type="paragraph" w:customStyle="1" w:styleId="BreakoutList2">
    <w:name w:val="Breakout List 2"/>
    <w:basedOn w:val="BreakoutList1"/>
    <w:rsid w:val="009A29CF"/>
    <w:pPr>
      <w:numPr>
        <w:ilvl w:val="1"/>
      </w:numPr>
    </w:pPr>
  </w:style>
  <w:style w:type="paragraph" w:customStyle="1" w:styleId="BreakoutNormal">
    <w:name w:val="Breakout Normal"/>
    <w:basedOn w:val="Normal"/>
    <w:rsid w:val="009A29CF"/>
    <w:pPr>
      <w:ind w:left="0"/>
    </w:pPr>
    <w:rPr>
      <w:sz w:val="20"/>
    </w:rPr>
  </w:style>
  <w:style w:type="table" w:customStyle="1" w:styleId="ColorfulGrid1">
    <w:name w:val="Colorful Grid1"/>
    <w:basedOn w:val="TableNormal"/>
    <w:semiHidden/>
    <w:rsid w:val="009A29CF"/>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List1">
    <w:name w:val="Colorful List1"/>
    <w:basedOn w:val="TableNormal"/>
    <w:semiHidden/>
    <w:rsid w:val="009A29CF"/>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customStyle="1" w:styleId="ColorfulShading1">
    <w:name w:val="Colorful Shading1"/>
    <w:basedOn w:val="TableNormal"/>
    <w:semiHidden/>
    <w:rsid w:val="009A29CF"/>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DarkList1">
    <w:name w:val="Dark List1"/>
    <w:basedOn w:val="TableNormal"/>
    <w:semiHidden/>
    <w:rsid w:val="009A29CF"/>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ghtGrid-Accent11">
    <w:name w:val="Light Grid - Accent 11"/>
    <w:basedOn w:val="TableNormal"/>
    <w:semiHidden/>
    <w:rsid w:val="009A29C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1">
    <w:name w:val="Light Grid1"/>
    <w:basedOn w:val="TableNormal"/>
    <w:semiHidden/>
    <w:rsid w:val="009A29CF"/>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List-Accent11">
    <w:name w:val="Light List - Accent 11"/>
    <w:basedOn w:val="TableNormal"/>
    <w:semiHidden/>
    <w:rsid w:val="009A29C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1">
    <w:name w:val="Light List1"/>
    <w:basedOn w:val="TableNormal"/>
    <w:semiHidden/>
    <w:rsid w:val="009A29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11">
    <w:name w:val="Light Shading - Accent 11"/>
    <w:basedOn w:val="TableNormal"/>
    <w:semiHidden/>
    <w:rsid w:val="009A29CF"/>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table" w:customStyle="1" w:styleId="LightShading1">
    <w:name w:val="Light Shading1"/>
    <w:basedOn w:val="TableNormal"/>
    <w:semiHidden/>
    <w:rsid w:val="009A29C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table" w:customStyle="1" w:styleId="MediumGrid11">
    <w:name w:val="Medium Grid 11"/>
    <w:basedOn w:val="TableNormal"/>
    <w:semiHidden/>
    <w:rsid w:val="009A29C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21">
    <w:name w:val="Medium Grid 21"/>
    <w:basedOn w:val="TableNormal"/>
    <w:semiHidden/>
    <w:rsid w:val="009A29CF"/>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31">
    <w:name w:val="Medium Grid 31"/>
    <w:basedOn w:val="TableNormal"/>
    <w:semiHidden/>
    <w:rsid w:val="009A29C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List1-Accent11">
    <w:name w:val="Medium List 1 - Accent 11"/>
    <w:basedOn w:val="TableNormal"/>
    <w:semiHidden/>
    <w:rsid w:val="009A29CF"/>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customStyle="1" w:styleId="MediumList11">
    <w:name w:val="Medium List 11"/>
    <w:basedOn w:val="TableNormal"/>
    <w:semiHidden/>
    <w:rsid w:val="009A29CF"/>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customStyle="1" w:styleId="MediumList21">
    <w:name w:val="Medium List 21"/>
    <w:basedOn w:val="TableNormal"/>
    <w:semiHidden/>
    <w:rsid w:val="009A29CF"/>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customStyle="1" w:styleId="MediumShading1-Accent11">
    <w:name w:val="Medium Shading 1 - Accent 11"/>
    <w:basedOn w:val="TableNormal"/>
    <w:semiHidden/>
    <w:rsid w:val="009A29CF"/>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customStyle="1" w:styleId="MediumShading11">
    <w:name w:val="Medium Shading 11"/>
    <w:basedOn w:val="TableNormal"/>
    <w:semiHidden/>
    <w:rsid w:val="009A29C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customStyle="1" w:styleId="MediumShading2-Accent11">
    <w:name w:val="Medium Shading 2 - Accent 11"/>
    <w:basedOn w:val="TableNormal"/>
    <w:semiHidden/>
    <w:rsid w:val="009A29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semiHidden/>
    <w:rsid w:val="009A29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semiHidden="0" w:uiPriority="3" w:unhideWhenUsed="0" w:qFormat="1"/>
    <w:lsdException w:name="heading 3" w:semiHidden="0" w:uiPriority="3" w:unhideWhenUsed="0" w:qFormat="1"/>
    <w:lsdException w:name="heading 4" w:semiHidden="0" w:uiPriority="3" w:unhideWhenUsed="0" w:qFormat="1"/>
    <w:lsdException w:name="heading 5" w:semiHidden="0" w:uiPriority="3" w:unhideWhenUsed="0" w:qFormat="1"/>
    <w:lsdException w:name="heading 6" w:semiHidden="0" w:uiPriority="3" w:unhideWhenUsed="0" w:qFormat="1"/>
    <w:lsdException w:name="heading 7" w:semiHidden="0" w:uiPriority="3" w:unhideWhenUsed="0" w:qFormat="1"/>
    <w:lsdException w:name="heading 8" w:semiHidden="0" w:uiPriority="3" w:unhideWhenUsed="0" w:qFormat="1"/>
    <w:lsdException w:name="heading 9" w:semiHidden="0" w:uiPriority="3"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24"/>
    <w:lsdException w:name="caption" w:semiHidden="0" w:uiPriority="35" w:unhideWhenUsed="0" w:qFormat="1"/>
    <w:lsdException w:name="List Number" w:qFormat="1"/>
    <w:lsdException w:name="Title" w:semiHidden="0" w:uiPriority="10" w:unhideWhenUsed="0" w:qFormat="1"/>
    <w:lsdException w:name="Default Paragraph Font" w:uiPriority="1"/>
    <w:lsdException w:name="List Continue" w:qFormat="1"/>
    <w:lsdException w:name="Subtitle" w:semiHidden="0" w:uiPriority="11" w:unhideWhenUsed="0" w:qFormat="1"/>
    <w:lsdException w:name="Note Heading" w:uiPriority="49"/>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05188B"/>
    <w:pPr>
      <w:spacing w:before="100" w:after="100"/>
      <w:ind w:left="794"/>
    </w:pPr>
    <w:rPr>
      <w:rFonts w:ascii="Calibri" w:hAnsi="Calibri" w:cs="Calibri"/>
      <w:sz w:val="22"/>
      <w:szCs w:val="22"/>
    </w:rPr>
  </w:style>
  <w:style w:type="paragraph" w:styleId="Heading1">
    <w:name w:val="heading 1"/>
    <w:basedOn w:val="Normal"/>
    <w:next w:val="Normal"/>
    <w:uiPriority w:val="3"/>
    <w:qFormat/>
    <w:rsid w:val="00BD50FB"/>
    <w:pPr>
      <w:keepNext/>
      <w:keepLines/>
      <w:pageBreakBefore/>
      <w:numPr>
        <w:numId w:val="37"/>
      </w:numPr>
      <w:spacing w:before="0" w:after="1120" w:line="216" w:lineRule="auto"/>
      <w:outlineLvl w:val="0"/>
    </w:pPr>
    <w:rPr>
      <w:color w:val="404040"/>
      <w:kern w:val="28"/>
      <w:sz w:val="40"/>
      <w:lang w:eastAsia="en-US"/>
    </w:rPr>
  </w:style>
  <w:style w:type="paragraph" w:styleId="Heading2">
    <w:name w:val="heading 2"/>
    <w:basedOn w:val="Heading1"/>
    <w:next w:val="Normal"/>
    <w:uiPriority w:val="3"/>
    <w:qFormat/>
    <w:rsid w:val="00BD50FB"/>
    <w:pPr>
      <w:pageBreakBefore w:val="0"/>
      <w:widowControl w:val="0"/>
      <w:numPr>
        <w:ilvl w:val="1"/>
      </w:numPr>
      <w:spacing w:before="280" w:after="120"/>
      <w:outlineLvl w:val="1"/>
    </w:pPr>
    <w:rPr>
      <w:color w:val="4D4D4D"/>
      <w:sz w:val="30"/>
    </w:rPr>
  </w:style>
  <w:style w:type="paragraph" w:styleId="Heading3">
    <w:name w:val="heading 3"/>
    <w:basedOn w:val="Heading2"/>
    <w:next w:val="Normal"/>
    <w:uiPriority w:val="3"/>
    <w:qFormat/>
    <w:rsid w:val="00BD50FB"/>
    <w:pPr>
      <w:numPr>
        <w:ilvl w:val="2"/>
      </w:numPr>
      <w:spacing w:before="200"/>
      <w:outlineLvl w:val="2"/>
    </w:pPr>
    <w:rPr>
      <w:b/>
      <w:sz w:val="26"/>
    </w:rPr>
  </w:style>
  <w:style w:type="paragraph" w:styleId="Heading4">
    <w:name w:val="heading 4"/>
    <w:basedOn w:val="Heading3"/>
    <w:next w:val="Normal"/>
    <w:uiPriority w:val="3"/>
    <w:qFormat/>
    <w:rsid w:val="00BD50FB"/>
    <w:pPr>
      <w:numPr>
        <w:ilvl w:val="3"/>
      </w:numPr>
      <w:spacing w:before="160" w:line="228" w:lineRule="auto"/>
      <w:outlineLvl w:val="3"/>
    </w:pPr>
    <w:rPr>
      <w:sz w:val="22"/>
    </w:rPr>
  </w:style>
  <w:style w:type="paragraph" w:styleId="Heading5">
    <w:name w:val="heading 5"/>
    <w:basedOn w:val="Heading4"/>
    <w:next w:val="Normal"/>
    <w:uiPriority w:val="3"/>
    <w:qFormat/>
    <w:rsid w:val="00BD50FB"/>
    <w:pPr>
      <w:numPr>
        <w:ilvl w:val="4"/>
      </w:numPr>
      <w:outlineLvl w:val="4"/>
    </w:pPr>
    <w:rPr>
      <w:bCs/>
      <w:i/>
      <w:color w:val="404040"/>
    </w:rPr>
  </w:style>
  <w:style w:type="paragraph" w:styleId="Heading6">
    <w:name w:val="heading 6"/>
    <w:basedOn w:val="Heading5"/>
    <w:next w:val="Normal"/>
    <w:uiPriority w:val="3"/>
    <w:semiHidden/>
    <w:qFormat/>
    <w:rsid w:val="00BD50FB"/>
    <w:pPr>
      <w:numPr>
        <w:ilvl w:val="5"/>
      </w:numPr>
      <w:outlineLvl w:val="5"/>
    </w:pPr>
    <w:rPr>
      <w:iCs/>
    </w:rPr>
  </w:style>
  <w:style w:type="paragraph" w:styleId="Heading7">
    <w:name w:val="heading 7"/>
    <w:basedOn w:val="Heading6"/>
    <w:next w:val="Normal"/>
    <w:uiPriority w:val="3"/>
    <w:semiHidden/>
    <w:qFormat/>
    <w:rsid w:val="00BD50FB"/>
    <w:pPr>
      <w:numPr>
        <w:ilvl w:val="6"/>
      </w:numPr>
      <w:outlineLvl w:val="6"/>
    </w:pPr>
    <w:rPr>
      <w:i w:val="0"/>
    </w:rPr>
  </w:style>
  <w:style w:type="paragraph" w:styleId="Heading8">
    <w:name w:val="heading 8"/>
    <w:basedOn w:val="Heading7"/>
    <w:next w:val="Normal"/>
    <w:uiPriority w:val="3"/>
    <w:semiHidden/>
    <w:qFormat/>
    <w:rsid w:val="00BD50FB"/>
    <w:pPr>
      <w:numPr>
        <w:ilvl w:val="7"/>
      </w:numPr>
      <w:outlineLvl w:val="7"/>
    </w:pPr>
    <w:rPr>
      <w:b w:val="0"/>
    </w:rPr>
  </w:style>
  <w:style w:type="paragraph" w:styleId="Heading9">
    <w:name w:val="heading 9"/>
    <w:basedOn w:val="Heading8"/>
    <w:next w:val="Normal"/>
    <w:uiPriority w:val="3"/>
    <w:semiHidden/>
    <w:qFormat/>
    <w:rsid w:val="00BD50F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49"/>
    <w:semiHidden/>
    <w:rsid w:val="009A29CF"/>
  </w:style>
  <w:style w:type="paragraph" w:customStyle="1" w:styleId="Bullet1">
    <w:name w:val="Bullet 1"/>
    <w:basedOn w:val="Normal"/>
    <w:uiPriority w:val="11"/>
    <w:qFormat/>
    <w:rsid w:val="009A29CF"/>
    <w:pPr>
      <w:numPr>
        <w:numId w:val="28"/>
      </w:numPr>
      <w:spacing w:before="80" w:after="80"/>
    </w:pPr>
  </w:style>
  <w:style w:type="character" w:styleId="CommentReference">
    <w:name w:val="annotation reference"/>
    <w:uiPriority w:val="49"/>
    <w:semiHidden/>
    <w:rsid w:val="009A29CF"/>
    <w:rPr>
      <w:rFonts w:ascii="Calibri" w:hAnsi="Calibri"/>
      <w:sz w:val="16"/>
    </w:rPr>
  </w:style>
  <w:style w:type="paragraph" w:styleId="CommentText">
    <w:name w:val="annotation text"/>
    <w:basedOn w:val="Normal"/>
    <w:uiPriority w:val="49"/>
    <w:semiHidden/>
    <w:rsid w:val="009A29CF"/>
  </w:style>
  <w:style w:type="character" w:styleId="EndnoteReference">
    <w:name w:val="endnote reference"/>
    <w:uiPriority w:val="49"/>
    <w:semiHidden/>
    <w:rsid w:val="009A29CF"/>
    <w:rPr>
      <w:vertAlign w:val="superscript"/>
    </w:rPr>
  </w:style>
  <w:style w:type="paragraph" w:styleId="EndnoteText">
    <w:name w:val="endnote text"/>
    <w:basedOn w:val="Normal"/>
    <w:uiPriority w:val="49"/>
    <w:semiHidden/>
    <w:rsid w:val="009A29CF"/>
  </w:style>
  <w:style w:type="paragraph" w:styleId="Footer">
    <w:name w:val="footer"/>
    <w:uiPriority w:val="24"/>
    <w:rsid w:val="009A29CF"/>
    <w:pPr>
      <w:tabs>
        <w:tab w:val="right" w:pos="8220"/>
      </w:tabs>
    </w:pPr>
    <w:rPr>
      <w:rFonts w:ascii="Calibri" w:hAnsi="Calibri" w:cs="Calibri"/>
      <w:noProof/>
      <w:color w:val="4C4C4C"/>
      <w:sz w:val="12"/>
      <w:szCs w:val="22"/>
    </w:rPr>
  </w:style>
  <w:style w:type="character" w:styleId="FootnoteReference">
    <w:name w:val="footnote reference"/>
    <w:uiPriority w:val="49"/>
    <w:semiHidden/>
    <w:rsid w:val="009A29CF"/>
    <w:rPr>
      <w:vertAlign w:val="superscript"/>
    </w:rPr>
  </w:style>
  <w:style w:type="paragraph" w:styleId="FootnoteText">
    <w:name w:val="footnote text"/>
    <w:basedOn w:val="Normal"/>
    <w:uiPriority w:val="49"/>
    <w:semiHidden/>
    <w:rsid w:val="009A29CF"/>
  </w:style>
  <w:style w:type="character" w:styleId="Hyperlink">
    <w:name w:val="Hyperlink"/>
    <w:rsid w:val="009A29CF"/>
    <w:rPr>
      <w:color w:val="404040"/>
      <w:u w:val="none"/>
    </w:rPr>
  </w:style>
  <w:style w:type="character" w:styleId="LineNumber">
    <w:name w:val="line number"/>
    <w:basedOn w:val="DefaultParagraphFont"/>
    <w:uiPriority w:val="49"/>
    <w:semiHidden/>
    <w:rsid w:val="009A29CF"/>
  </w:style>
  <w:style w:type="paragraph" w:styleId="MacroText">
    <w:name w:val="macro"/>
    <w:uiPriority w:val="49"/>
    <w:semiHidden/>
    <w:rsid w:val="009A29CF"/>
    <w:rPr>
      <w:rFonts w:ascii="Calibri" w:hAnsi="Calibri" w:cs="Calibri"/>
      <w:sz w:val="22"/>
      <w:szCs w:val="22"/>
    </w:rPr>
  </w:style>
  <w:style w:type="character" w:styleId="PageNumber">
    <w:name w:val="page number"/>
    <w:uiPriority w:val="49"/>
    <w:semiHidden/>
    <w:rsid w:val="009A29CF"/>
    <w:rPr>
      <w:b/>
      <w:color w:val="4C4C4C"/>
      <w:sz w:val="28"/>
    </w:rPr>
  </w:style>
  <w:style w:type="paragraph" w:customStyle="1" w:styleId="NormalIndentItalics">
    <w:name w:val="Normal Indent Italics"/>
    <w:basedOn w:val="NormalIndent"/>
    <w:uiPriority w:val="13"/>
    <w:qFormat/>
    <w:rsid w:val="009A29CF"/>
    <w:rPr>
      <w:i/>
    </w:rPr>
  </w:style>
  <w:style w:type="paragraph" w:styleId="TableofAuthorities">
    <w:name w:val="table of authorities"/>
    <w:basedOn w:val="Normal"/>
    <w:next w:val="Normal"/>
    <w:uiPriority w:val="39"/>
    <w:semiHidden/>
    <w:rsid w:val="009A29CF"/>
    <w:pPr>
      <w:tabs>
        <w:tab w:val="right" w:pos="9072"/>
      </w:tabs>
      <w:ind w:left="200" w:hanging="200"/>
    </w:pPr>
  </w:style>
  <w:style w:type="table" w:styleId="TableGrid">
    <w:name w:val="Table Grid"/>
    <w:basedOn w:val="TableNormal"/>
    <w:rsid w:val="00D91E56"/>
    <w:rPr>
      <w:rFonts w:ascii="Calibri" w:hAnsi="Calibri"/>
    </w:rPr>
    <w:tblPr>
      <w:tblStyleRowBandSize w:val="1"/>
      <w:tblStyleColBandSize w:val="1"/>
      <w:tblInd w:w="907" w:type="dxa"/>
      <w:tblBorders>
        <w:top w:val="single" w:sz="2" w:space="0" w:color="auto"/>
        <w:bottom w:val="single" w:sz="2" w:space="0" w:color="auto"/>
        <w:insideH w:val="single" w:sz="2" w:space="0" w:color="auto"/>
      </w:tblBorders>
      <w:tblCellMar>
        <w:left w:w="113" w:type="dxa"/>
        <w:right w:w="113" w:type="dxa"/>
      </w:tblCellMar>
    </w:tblPr>
    <w:trPr>
      <w:cantSplit/>
    </w:tr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4C4C4C"/>
        <w:sz w:val="24"/>
        <w:u w:val="none"/>
        <w:vertAlign w:val="baseline"/>
      </w:rPr>
      <w:tblPr/>
      <w:tcPr>
        <w:tcBorders>
          <w:top w:val="single" w:sz="2" w:space="0" w:color="auto"/>
          <w:left w:val="nil"/>
          <w:bottom w:val="single" w:sz="2" w:space="0" w:color="auto"/>
          <w:right w:val="nil"/>
          <w:insideH w:val="nil"/>
          <w:insideV w:val="nil"/>
          <w:tl2br w:val="nil"/>
          <w:tr2bl w:val="nil"/>
        </w:tcBorders>
        <w:shd w:val="clear" w:color="auto" w:fill="D9D9D9"/>
      </w:tcPr>
    </w:tblStylePr>
    <w:tblStylePr w:type="firstCol">
      <w:rPr>
        <w:b w:val="0"/>
        <w:color w:val="auto"/>
      </w:rPr>
    </w:tblStylePr>
  </w:style>
  <w:style w:type="paragraph" w:styleId="Title">
    <w:name w:val="Title"/>
    <w:basedOn w:val="Normal"/>
    <w:uiPriority w:val="28"/>
    <w:qFormat/>
    <w:rsid w:val="00EB7EC6"/>
    <w:pPr>
      <w:spacing w:before="0" w:line="560" w:lineRule="exact"/>
      <w:ind w:left="0" w:right="3402"/>
    </w:pPr>
    <w:rPr>
      <w:b/>
      <w:color w:val="000000"/>
      <w:sz w:val="60"/>
    </w:rPr>
  </w:style>
  <w:style w:type="paragraph" w:styleId="TOC1">
    <w:name w:val="toc 1"/>
    <w:basedOn w:val="Normal"/>
    <w:next w:val="Normal"/>
    <w:autoRedefine/>
    <w:uiPriority w:val="39"/>
    <w:rsid w:val="004C49A2"/>
    <w:pPr>
      <w:tabs>
        <w:tab w:val="right" w:leader="dot" w:pos="9645"/>
      </w:tabs>
      <w:spacing w:before="240" w:line="216" w:lineRule="auto"/>
      <w:ind w:right="567" w:hanging="794"/>
    </w:pPr>
    <w:rPr>
      <w:noProof/>
      <w:color w:val="4C4C4C"/>
      <w:sz w:val="28"/>
      <w:szCs w:val="28"/>
    </w:rPr>
  </w:style>
  <w:style w:type="paragraph" w:styleId="TOC2">
    <w:name w:val="toc 2"/>
    <w:next w:val="Normal"/>
    <w:autoRedefine/>
    <w:uiPriority w:val="39"/>
    <w:rsid w:val="004C49A2"/>
    <w:pPr>
      <w:tabs>
        <w:tab w:val="left" w:pos="1985"/>
        <w:tab w:val="right" w:leader="dot" w:pos="9631"/>
      </w:tabs>
      <w:spacing w:before="20"/>
      <w:ind w:left="1248" w:right="567" w:hanging="454"/>
      <w:contextualSpacing/>
    </w:pPr>
    <w:rPr>
      <w:rFonts w:ascii="Calibri" w:hAnsi="Calibri" w:cs="Calibri"/>
      <w:noProof/>
      <w:color w:val="000000"/>
      <w:sz w:val="22"/>
      <w:szCs w:val="22"/>
    </w:rPr>
  </w:style>
  <w:style w:type="paragraph" w:styleId="TOC3">
    <w:name w:val="toc 3"/>
    <w:next w:val="Normal"/>
    <w:autoRedefine/>
    <w:uiPriority w:val="39"/>
    <w:rsid w:val="00301714"/>
    <w:pPr>
      <w:tabs>
        <w:tab w:val="right" w:leader="dot" w:pos="9631"/>
      </w:tabs>
      <w:ind w:left="1985" w:right="567" w:hanging="709"/>
    </w:pPr>
    <w:rPr>
      <w:rFonts w:ascii="Calibri" w:hAnsi="Calibri" w:cs="Calibri"/>
      <w:noProof/>
      <w:sz w:val="22"/>
      <w:szCs w:val="22"/>
    </w:rPr>
  </w:style>
  <w:style w:type="paragraph" w:styleId="TOC5">
    <w:name w:val="toc 5"/>
    <w:basedOn w:val="TOC3"/>
    <w:next w:val="Normal"/>
    <w:autoRedefine/>
    <w:uiPriority w:val="39"/>
    <w:semiHidden/>
    <w:rsid w:val="009A29CF"/>
    <w:pPr>
      <w:ind w:left="1589" w:right="505" w:hanging="1589"/>
    </w:pPr>
    <w:rPr>
      <w:b/>
      <w:color w:val="333333"/>
    </w:rPr>
  </w:style>
  <w:style w:type="paragraph" w:styleId="Date">
    <w:name w:val="Date"/>
    <w:basedOn w:val="Normal"/>
    <w:next w:val="Normal"/>
    <w:uiPriority w:val="49"/>
    <w:semiHidden/>
    <w:rsid w:val="009A29CF"/>
    <w:pPr>
      <w:ind w:left="1411"/>
    </w:pPr>
  </w:style>
  <w:style w:type="paragraph" w:customStyle="1" w:styleId="Quotation">
    <w:name w:val="Quotation"/>
    <w:basedOn w:val="Normal"/>
    <w:next w:val="Normal"/>
    <w:uiPriority w:val="49"/>
    <w:semiHidden/>
    <w:rsid w:val="009A29CF"/>
    <w:pPr>
      <w:keepLines/>
      <w:spacing w:before="40"/>
      <w:jc w:val="center"/>
    </w:pPr>
    <w:rPr>
      <w:i/>
      <w:iCs/>
      <w:color w:val="003399"/>
      <w:sz w:val="18"/>
      <w:lang w:eastAsia="en-US"/>
    </w:rPr>
  </w:style>
  <w:style w:type="paragraph" w:styleId="TOC6">
    <w:name w:val="toc 6"/>
    <w:basedOn w:val="Normal"/>
    <w:next w:val="Normal"/>
    <w:autoRedefine/>
    <w:uiPriority w:val="49"/>
    <w:semiHidden/>
    <w:rsid w:val="009A29CF"/>
    <w:pPr>
      <w:spacing w:before="40" w:after="20"/>
      <w:ind w:left="1418" w:hanging="1418"/>
    </w:pPr>
    <w:rPr>
      <w:b/>
      <w:sz w:val="16"/>
    </w:rPr>
  </w:style>
  <w:style w:type="paragraph" w:styleId="TOC7">
    <w:name w:val="toc 7"/>
    <w:basedOn w:val="Normal"/>
    <w:next w:val="Normal"/>
    <w:autoRedefine/>
    <w:uiPriority w:val="49"/>
    <w:semiHidden/>
    <w:rsid w:val="009A29CF"/>
    <w:pPr>
      <w:ind w:left="1440"/>
    </w:pPr>
  </w:style>
  <w:style w:type="paragraph" w:styleId="TOC8">
    <w:name w:val="toc 8"/>
    <w:basedOn w:val="Normal"/>
    <w:next w:val="Normal"/>
    <w:autoRedefine/>
    <w:uiPriority w:val="49"/>
    <w:semiHidden/>
    <w:rsid w:val="009A29CF"/>
    <w:pPr>
      <w:ind w:left="1680"/>
    </w:pPr>
  </w:style>
  <w:style w:type="paragraph" w:styleId="TOC9">
    <w:name w:val="toc 9"/>
    <w:basedOn w:val="Normal"/>
    <w:next w:val="Normal"/>
    <w:autoRedefine/>
    <w:uiPriority w:val="49"/>
    <w:semiHidden/>
    <w:rsid w:val="009A29CF"/>
    <w:pPr>
      <w:ind w:left="2835" w:right="2835"/>
    </w:pPr>
  </w:style>
  <w:style w:type="numbering" w:styleId="111111">
    <w:name w:val="Outline List 2"/>
    <w:basedOn w:val="NoList"/>
    <w:uiPriority w:val="99"/>
    <w:semiHidden/>
    <w:unhideWhenUsed/>
    <w:rsid w:val="009A29CF"/>
    <w:pPr>
      <w:numPr>
        <w:numId w:val="4"/>
      </w:numPr>
    </w:pPr>
  </w:style>
  <w:style w:type="paragraph" w:customStyle="1" w:styleId="NormalTight">
    <w:name w:val="Normal Tight"/>
    <w:basedOn w:val="Normal"/>
    <w:rsid w:val="00773013"/>
    <w:pPr>
      <w:spacing w:before="0" w:after="0"/>
    </w:pPr>
  </w:style>
  <w:style w:type="numbering" w:styleId="1ai">
    <w:name w:val="Outline List 1"/>
    <w:basedOn w:val="NoList"/>
    <w:uiPriority w:val="99"/>
    <w:semiHidden/>
    <w:unhideWhenUsed/>
    <w:rsid w:val="009A29CF"/>
    <w:pPr>
      <w:numPr>
        <w:numId w:val="5"/>
      </w:numPr>
    </w:pPr>
  </w:style>
  <w:style w:type="paragraph" w:customStyle="1" w:styleId="ListBulletBold">
    <w:name w:val="List Bullet Bold"/>
    <w:basedOn w:val="Normal"/>
    <w:next w:val="Normal"/>
    <w:uiPriority w:val="49"/>
    <w:semiHidden/>
    <w:rsid w:val="009A29CF"/>
    <w:rPr>
      <w:b/>
    </w:rPr>
  </w:style>
  <w:style w:type="paragraph" w:styleId="BalloonText">
    <w:name w:val="Balloon Text"/>
    <w:basedOn w:val="Normal"/>
    <w:uiPriority w:val="49"/>
    <w:semiHidden/>
    <w:rsid w:val="009A29CF"/>
    <w:rPr>
      <w:sz w:val="16"/>
      <w:szCs w:val="16"/>
    </w:rPr>
  </w:style>
  <w:style w:type="paragraph" w:styleId="BlockText">
    <w:name w:val="Block Text"/>
    <w:basedOn w:val="Normal"/>
    <w:uiPriority w:val="49"/>
    <w:semiHidden/>
    <w:rsid w:val="009A29CF"/>
    <w:pPr>
      <w:spacing w:after="120"/>
      <w:ind w:left="1440" w:right="1440"/>
    </w:pPr>
  </w:style>
  <w:style w:type="paragraph" w:styleId="BodyText2">
    <w:name w:val="Body Text 2"/>
    <w:basedOn w:val="Normal"/>
    <w:uiPriority w:val="49"/>
    <w:semiHidden/>
    <w:rsid w:val="009A29CF"/>
    <w:pPr>
      <w:spacing w:after="120" w:line="480" w:lineRule="auto"/>
    </w:pPr>
  </w:style>
  <w:style w:type="paragraph" w:styleId="BodyText3">
    <w:name w:val="Body Text 3"/>
    <w:basedOn w:val="Normal"/>
    <w:uiPriority w:val="49"/>
    <w:semiHidden/>
    <w:rsid w:val="009A29CF"/>
    <w:pPr>
      <w:spacing w:after="120"/>
    </w:pPr>
    <w:rPr>
      <w:sz w:val="16"/>
      <w:szCs w:val="16"/>
    </w:rPr>
  </w:style>
  <w:style w:type="paragraph" w:styleId="BodyTextFirstIndent">
    <w:name w:val="Body Text First Indent"/>
    <w:basedOn w:val="BodyText"/>
    <w:uiPriority w:val="49"/>
    <w:semiHidden/>
    <w:rsid w:val="009A29CF"/>
    <w:pPr>
      <w:spacing w:after="120"/>
      <w:ind w:firstLine="210"/>
    </w:pPr>
  </w:style>
  <w:style w:type="paragraph" w:styleId="BodyTextIndent">
    <w:name w:val="Body Text Indent"/>
    <w:basedOn w:val="Normal"/>
    <w:uiPriority w:val="49"/>
    <w:semiHidden/>
    <w:rsid w:val="009A29CF"/>
    <w:pPr>
      <w:spacing w:after="120"/>
      <w:ind w:left="283"/>
    </w:pPr>
  </w:style>
  <w:style w:type="paragraph" w:styleId="BodyTextFirstIndent2">
    <w:name w:val="Body Text First Indent 2"/>
    <w:basedOn w:val="BodyTextIndent"/>
    <w:uiPriority w:val="49"/>
    <w:semiHidden/>
    <w:rsid w:val="009A29CF"/>
    <w:pPr>
      <w:ind w:firstLine="210"/>
    </w:pPr>
  </w:style>
  <w:style w:type="paragraph" w:styleId="BodyTextIndent2">
    <w:name w:val="Body Text Indent 2"/>
    <w:basedOn w:val="Normal"/>
    <w:uiPriority w:val="49"/>
    <w:semiHidden/>
    <w:rsid w:val="009A29CF"/>
    <w:pPr>
      <w:spacing w:after="120" w:line="480" w:lineRule="auto"/>
      <w:ind w:left="283"/>
    </w:pPr>
  </w:style>
  <w:style w:type="paragraph" w:styleId="BodyTextIndent3">
    <w:name w:val="Body Text Indent 3"/>
    <w:basedOn w:val="Normal"/>
    <w:uiPriority w:val="49"/>
    <w:semiHidden/>
    <w:rsid w:val="009A29CF"/>
    <w:pPr>
      <w:spacing w:after="120"/>
      <w:ind w:left="283"/>
    </w:pPr>
    <w:rPr>
      <w:sz w:val="16"/>
      <w:szCs w:val="16"/>
    </w:rPr>
  </w:style>
  <w:style w:type="paragraph" w:styleId="Closing">
    <w:name w:val="Closing"/>
    <w:basedOn w:val="Normal"/>
    <w:uiPriority w:val="49"/>
    <w:semiHidden/>
    <w:rsid w:val="009A29CF"/>
    <w:pPr>
      <w:ind w:left="4252"/>
    </w:pPr>
  </w:style>
  <w:style w:type="paragraph" w:styleId="CommentSubject">
    <w:name w:val="annotation subject"/>
    <w:basedOn w:val="CommentText"/>
    <w:next w:val="CommentText"/>
    <w:uiPriority w:val="49"/>
    <w:semiHidden/>
    <w:rsid w:val="009A29CF"/>
    <w:rPr>
      <w:b/>
      <w:bCs/>
    </w:rPr>
  </w:style>
  <w:style w:type="paragraph" w:styleId="DocumentMap">
    <w:name w:val="Document Map"/>
    <w:basedOn w:val="Normal"/>
    <w:uiPriority w:val="49"/>
    <w:semiHidden/>
    <w:rsid w:val="009A29CF"/>
    <w:pPr>
      <w:shd w:val="clear" w:color="auto" w:fill="000080"/>
    </w:pPr>
  </w:style>
  <w:style w:type="paragraph" w:styleId="E-mailSignature">
    <w:name w:val="E-mail Signature"/>
    <w:basedOn w:val="Normal"/>
    <w:uiPriority w:val="49"/>
    <w:semiHidden/>
    <w:rsid w:val="009A29CF"/>
  </w:style>
  <w:style w:type="paragraph" w:styleId="EnvelopeAddress">
    <w:name w:val="envelope address"/>
    <w:basedOn w:val="Normal"/>
    <w:uiPriority w:val="49"/>
    <w:semiHidden/>
    <w:rsid w:val="009A29CF"/>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9A29CF"/>
  </w:style>
  <w:style w:type="paragraph" w:styleId="HTMLAddress">
    <w:name w:val="HTML Address"/>
    <w:basedOn w:val="Normal"/>
    <w:uiPriority w:val="49"/>
    <w:semiHidden/>
    <w:rsid w:val="009A29CF"/>
    <w:rPr>
      <w:i/>
      <w:iCs/>
    </w:rPr>
  </w:style>
  <w:style w:type="paragraph" w:styleId="HTMLPreformatted">
    <w:name w:val="HTML Preformatted"/>
    <w:basedOn w:val="Normal"/>
    <w:uiPriority w:val="49"/>
    <w:semiHidden/>
    <w:rsid w:val="009A29CF"/>
  </w:style>
  <w:style w:type="paragraph" w:styleId="Index1">
    <w:name w:val="index 1"/>
    <w:basedOn w:val="Normal"/>
    <w:next w:val="Normal"/>
    <w:autoRedefine/>
    <w:uiPriority w:val="49"/>
    <w:semiHidden/>
    <w:rsid w:val="009A29CF"/>
    <w:pPr>
      <w:ind w:left="200" w:hanging="200"/>
    </w:pPr>
  </w:style>
  <w:style w:type="paragraph" w:styleId="Index2">
    <w:name w:val="index 2"/>
    <w:basedOn w:val="Normal"/>
    <w:next w:val="Normal"/>
    <w:autoRedefine/>
    <w:uiPriority w:val="49"/>
    <w:semiHidden/>
    <w:rsid w:val="009A29CF"/>
    <w:pPr>
      <w:ind w:left="400" w:hanging="200"/>
    </w:pPr>
  </w:style>
  <w:style w:type="paragraph" w:styleId="Index3">
    <w:name w:val="index 3"/>
    <w:basedOn w:val="Normal"/>
    <w:next w:val="Normal"/>
    <w:autoRedefine/>
    <w:uiPriority w:val="49"/>
    <w:semiHidden/>
    <w:rsid w:val="009A29CF"/>
    <w:pPr>
      <w:ind w:left="600" w:hanging="200"/>
    </w:pPr>
  </w:style>
  <w:style w:type="paragraph" w:styleId="Index4">
    <w:name w:val="index 4"/>
    <w:basedOn w:val="Normal"/>
    <w:next w:val="Normal"/>
    <w:autoRedefine/>
    <w:uiPriority w:val="49"/>
    <w:semiHidden/>
    <w:rsid w:val="009A29CF"/>
    <w:pPr>
      <w:ind w:left="800" w:hanging="200"/>
    </w:pPr>
  </w:style>
  <w:style w:type="paragraph" w:styleId="Index5">
    <w:name w:val="index 5"/>
    <w:basedOn w:val="Normal"/>
    <w:next w:val="Normal"/>
    <w:autoRedefine/>
    <w:uiPriority w:val="49"/>
    <w:semiHidden/>
    <w:rsid w:val="009A29CF"/>
    <w:pPr>
      <w:ind w:left="1000" w:hanging="200"/>
    </w:pPr>
  </w:style>
  <w:style w:type="paragraph" w:styleId="Index6">
    <w:name w:val="index 6"/>
    <w:basedOn w:val="Normal"/>
    <w:next w:val="Normal"/>
    <w:autoRedefine/>
    <w:uiPriority w:val="49"/>
    <w:semiHidden/>
    <w:rsid w:val="009A29CF"/>
    <w:pPr>
      <w:ind w:left="1200" w:hanging="200"/>
    </w:pPr>
  </w:style>
  <w:style w:type="paragraph" w:styleId="Index7">
    <w:name w:val="index 7"/>
    <w:basedOn w:val="Normal"/>
    <w:next w:val="Normal"/>
    <w:autoRedefine/>
    <w:uiPriority w:val="49"/>
    <w:semiHidden/>
    <w:rsid w:val="009A29CF"/>
    <w:pPr>
      <w:ind w:left="1400" w:hanging="200"/>
    </w:pPr>
  </w:style>
  <w:style w:type="paragraph" w:styleId="Index8">
    <w:name w:val="index 8"/>
    <w:basedOn w:val="Normal"/>
    <w:next w:val="Normal"/>
    <w:autoRedefine/>
    <w:uiPriority w:val="49"/>
    <w:semiHidden/>
    <w:rsid w:val="009A29CF"/>
    <w:pPr>
      <w:ind w:left="1600" w:hanging="200"/>
    </w:pPr>
  </w:style>
  <w:style w:type="paragraph" w:styleId="Index9">
    <w:name w:val="index 9"/>
    <w:basedOn w:val="Normal"/>
    <w:next w:val="Normal"/>
    <w:autoRedefine/>
    <w:uiPriority w:val="49"/>
    <w:semiHidden/>
    <w:rsid w:val="009A29CF"/>
    <w:pPr>
      <w:ind w:left="1800" w:hanging="200"/>
    </w:pPr>
  </w:style>
  <w:style w:type="paragraph" w:styleId="IndexHeading">
    <w:name w:val="index heading"/>
    <w:basedOn w:val="Normal"/>
    <w:next w:val="Index1"/>
    <w:uiPriority w:val="49"/>
    <w:semiHidden/>
    <w:rsid w:val="009A29CF"/>
    <w:rPr>
      <w:b/>
      <w:bCs/>
    </w:rPr>
  </w:style>
  <w:style w:type="paragraph" w:styleId="List">
    <w:name w:val="List"/>
    <w:basedOn w:val="Normal"/>
    <w:uiPriority w:val="49"/>
    <w:semiHidden/>
    <w:rsid w:val="009A29CF"/>
    <w:pPr>
      <w:ind w:left="283" w:hanging="283"/>
    </w:pPr>
  </w:style>
  <w:style w:type="paragraph" w:styleId="List2">
    <w:name w:val="List 2"/>
    <w:basedOn w:val="Normal"/>
    <w:uiPriority w:val="49"/>
    <w:semiHidden/>
    <w:rsid w:val="009A29CF"/>
    <w:pPr>
      <w:ind w:left="566" w:hanging="283"/>
    </w:pPr>
  </w:style>
  <w:style w:type="paragraph" w:styleId="List3">
    <w:name w:val="List 3"/>
    <w:basedOn w:val="Normal"/>
    <w:uiPriority w:val="49"/>
    <w:semiHidden/>
    <w:rsid w:val="009A29CF"/>
    <w:pPr>
      <w:ind w:left="849" w:hanging="283"/>
    </w:pPr>
  </w:style>
  <w:style w:type="paragraph" w:styleId="List4">
    <w:name w:val="List 4"/>
    <w:basedOn w:val="Normal"/>
    <w:uiPriority w:val="49"/>
    <w:semiHidden/>
    <w:rsid w:val="009A29CF"/>
    <w:pPr>
      <w:ind w:left="1132" w:hanging="283"/>
    </w:pPr>
  </w:style>
  <w:style w:type="paragraph" w:styleId="List5">
    <w:name w:val="List 5"/>
    <w:basedOn w:val="Normal"/>
    <w:uiPriority w:val="49"/>
    <w:semiHidden/>
    <w:rsid w:val="009A29CF"/>
    <w:pPr>
      <w:ind w:left="1415" w:hanging="283"/>
    </w:pPr>
  </w:style>
  <w:style w:type="paragraph" w:styleId="ListBullet4">
    <w:name w:val="List Bullet 4"/>
    <w:basedOn w:val="Normal"/>
    <w:uiPriority w:val="49"/>
    <w:semiHidden/>
    <w:rsid w:val="009A29CF"/>
    <w:pPr>
      <w:tabs>
        <w:tab w:val="num" w:pos="1209"/>
      </w:tabs>
      <w:ind w:left="1209" w:hanging="360"/>
    </w:pPr>
  </w:style>
  <w:style w:type="paragraph" w:styleId="ListBullet5">
    <w:name w:val="List Bullet 5"/>
    <w:basedOn w:val="Normal"/>
    <w:uiPriority w:val="49"/>
    <w:semiHidden/>
    <w:rsid w:val="009A29CF"/>
    <w:pPr>
      <w:tabs>
        <w:tab w:val="num" w:pos="1492"/>
      </w:tabs>
      <w:ind w:left="1492" w:hanging="360"/>
    </w:pPr>
  </w:style>
  <w:style w:type="paragraph" w:styleId="ListContinue4">
    <w:name w:val="List Continue 4"/>
    <w:basedOn w:val="Normal"/>
    <w:uiPriority w:val="49"/>
    <w:semiHidden/>
    <w:rsid w:val="009A29CF"/>
    <w:pPr>
      <w:spacing w:after="120"/>
      <w:ind w:left="1132"/>
    </w:pPr>
  </w:style>
  <w:style w:type="paragraph" w:styleId="ListContinue5">
    <w:name w:val="List Continue 5"/>
    <w:basedOn w:val="Normal"/>
    <w:uiPriority w:val="49"/>
    <w:semiHidden/>
    <w:rsid w:val="009A29CF"/>
    <w:pPr>
      <w:spacing w:after="120"/>
      <w:ind w:left="1415"/>
    </w:pPr>
  </w:style>
  <w:style w:type="paragraph" w:styleId="ListNumber4">
    <w:name w:val="List Number 4"/>
    <w:basedOn w:val="Normal"/>
    <w:uiPriority w:val="49"/>
    <w:semiHidden/>
    <w:rsid w:val="009A29CF"/>
    <w:pPr>
      <w:tabs>
        <w:tab w:val="num" w:pos="1209"/>
      </w:tabs>
      <w:ind w:left="1209" w:hanging="360"/>
    </w:pPr>
  </w:style>
  <w:style w:type="paragraph" w:styleId="ListNumber5">
    <w:name w:val="List Number 5"/>
    <w:basedOn w:val="Normal"/>
    <w:uiPriority w:val="49"/>
    <w:semiHidden/>
    <w:rsid w:val="009A29CF"/>
    <w:pPr>
      <w:tabs>
        <w:tab w:val="num" w:pos="1492"/>
      </w:tabs>
      <w:ind w:left="1492" w:hanging="360"/>
    </w:pPr>
  </w:style>
  <w:style w:type="paragraph" w:styleId="MessageHeader">
    <w:name w:val="Message Header"/>
    <w:basedOn w:val="Normal"/>
    <w:uiPriority w:val="49"/>
    <w:semiHidden/>
    <w:rsid w:val="009A29CF"/>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99"/>
    <w:semiHidden/>
    <w:rsid w:val="009A29CF"/>
    <w:rPr>
      <w:sz w:val="24"/>
      <w:szCs w:val="24"/>
    </w:rPr>
  </w:style>
  <w:style w:type="paragraph" w:customStyle="1" w:styleId="Char">
    <w:name w:val="Char"/>
    <w:basedOn w:val="Normal"/>
    <w:rsid w:val="00166BA5"/>
    <w:pPr>
      <w:spacing w:before="0" w:after="0"/>
      <w:ind w:left="0"/>
    </w:pPr>
    <w:rPr>
      <w:rFonts w:ascii="Arial" w:hAnsi="Arial" w:cs="Arial"/>
      <w:lang w:eastAsia="en-US"/>
    </w:rPr>
  </w:style>
  <w:style w:type="paragraph" w:styleId="PlainText">
    <w:name w:val="Plain Text"/>
    <w:basedOn w:val="Normal"/>
    <w:uiPriority w:val="49"/>
    <w:semiHidden/>
    <w:rsid w:val="009A29CF"/>
  </w:style>
  <w:style w:type="paragraph" w:styleId="Salutation">
    <w:name w:val="Salutation"/>
    <w:basedOn w:val="Normal"/>
    <w:next w:val="Normal"/>
    <w:uiPriority w:val="49"/>
    <w:semiHidden/>
    <w:rsid w:val="009A29CF"/>
  </w:style>
  <w:style w:type="paragraph" w:styleId="Signature">
    <w:name w:val="Signature"/>
    <w:basedOn w:val="Normal"/>
    <w:uiPriority w:val="49"/>
    <w:semiHidden/>
    <w:rsid w:val="009A29CF"/>
    <w:pPr>
      <w:ind w:left="4252"/>
    </w:pPr>
  </w:style>
  <w:style w:type="paragraph" w:styleId="Subtitle">
    <w:name w:val="Subtitle"/>
    <w:basedOn w:val="Normal"/>
    <w:uiPriority w:val="29"/>
    <w:qFormat/>
    <w:rsid w:val="00EB7EC6"/>
    <w:pPr>
      <w:spacing w:before="0" w:after="0" w:line="440" w:lineRule="exact"/>
      <w:ind w:left="0"/>
    </w:pPr>
    <w:rPr>
      <w:color w:val="000000"/>
      <w:sz w:val="40"/>
      <w:szCs w:val="24"/>
    </w:rPr>
  </w:style>
  <w:style w:type="paragraph" w:styleId="TOAHeading">
    <w:name w:val="toa heading"/>
    <w:basedOn w:val="Normal"/>
    <w:next w:val="Normal"/>
    <w:uiPriority w:val="39"/>
    <w:semiHidden/>
    <w:rsid w:val="009A29CF"/>
    <w:pPr>
      <w:spacing w:before="120"/>
    </w:pPr>
    <w:rPr>
      <w:b/>
      <w:bCs/>
      <w:sz w:val="24"/>
      <w:szCs w:val="24"/>
    </w:rPr>
  </w:style>
  <w:style w:type="paragraph" w:styleId="TOCHeading">
    <w:name w:val="TOC Heading"/>
    <w:uiPriority w:val="29"/>
    <w:qFormat/>
    <w:rsid w:val="00E904D6"/>
    <w:pPr>
      <w:keepNext/>
      <w:pageBreakBefore/>
      <w:spacing w:after="1200"/>
    </w:pPr>
    <w:rPr>
      <w:rFonts w:ascii="Calibri" w:hAnsi="Calibri" w:cs="Calibri"/>
      <w:color w:val="4C4C4C"/>
      <w:kern w:val="28"/>
      <w:sz w:val="40"/>
      <w:szCs w:val="22"/>
    </w:rPr>
  </w:style>
  <w:style w:type="paragraph" w:customStyle="1" w:styleId="TableBullet">
    <w:name w:val="Table Bullet"/>
    <w:basedOn w:val="TableText"/>
    <w:uiPriority w:val="10"/>
    <w:qFormat/>
    <w:rsid w:val="009A29CF"/>
    <w:pPr>
      <w:numPr>
        <w:numId w:val="45"/>
      </w:numPr>
      <w:spacing w:before="0" w:after="0"/>
    </w:pPr>
  </w:style>
  <w:style w:type="paragraph" w:customStyle="1" w:styleId="QuoteName">
    <w:name w:val="Quote Name"/>
    <w:basedOn w:val="Normal"/>
    <w:uiPriority w:val="49"/>
    <w:semiHidden/>
    <w:rsid w:val="009A29CF"/>
    <w:pPr>
      <w:spacing w:after="0"/>
      <w:ind w:left="902" w:right="822"/>
      <w:jc w:val="right"/>
    </w:pPr>
    <w:rPr>
      <w:caps/>
      <w:color w:val="800000"/>
      <w:sz w:val="16"/>
    </w:rPr>
  </w:style>
  <w:style w:type="paragraph" w:styleId="Header">
    <w:name w:val="header"/>
    <w:basedOn w:val="Normal"/>
    <w:uiPriority w:val="24"/>
    <w:rsid w:val="00B64AED"/>
    <w:pPr>
      <w:tabs>
        <w:tab w:val="center" w:pos="4320"/>
        <w:tab w:val="right" w:pos="8640"/>
      </w:tabs>
      <w:spacing w:before="0" w:after="0"/>
      <w:ind w:left="0" w:right="-567"/>
    </w:pPr>
    <w:rPr>
      <w:sz w:val="24"/>
    </w:rPr>
  </w:style>
  <w:style w:type="paragraph" w:styleId="Caption">
    <w:name w:val="caption"/>
    <w:basedOn w:val="Normal"/>
    <w:next w:val="Pictwide"/>
    <w:uiPriority w:val="13"/>
    <w:qFormat/>
    <w:rsid w:val="00943B5E"/>
    <w:pPr>
      <w:keepNext/>
      <w:keepLines/>
      <w:tabs>
        <w:tab w:val="left" w:pos="851"/>
      </w:tabs>
      <w:spacing w:before="60" w:after="60" w:line="228" w:lineRule="auto"/>
    </w:pPr>
    <w:rPr>
      <w:b/>
    </w:rPr>
  </w:style>
  <w:style w:type="paragraph" w:customStyle="1" w:styleId="TableBulletDash">
    <w:name w:val="Table Bullet Dash"/>
    <w:basedOn w:val="Normal"/>
    <w:uiPriority w:val="10"/>
    <w:rsid w:val="0005188B"/>
    <w:pPr>
      <w:numPr>
        <w:ilvl w:val="1"/>
        <w:numId w:val="45"/>
      </w:numPr>
      <w:spacing w:before="0" w:after="0"/>
    </w:pPr>
    <w:rPr>
      <w:sz w:val="20"/>
    </w:rPr>
  </w:style>
  <w:style w:type="paragraph" w:styleId="ListBullet">
    <w:name w:val="List Bullet"/>
    <w:basedOn w:val="Normal"/>
    <w:uiPriority w:val="99"/>
    <w:semiHidden/>
    <w:unhideWhenUsed/>
    <w:rsid w:val="009A29CF"/>
    <w:pPr>
      <w:numPr>
        <w:numId w:val="38"/>
      </w:numPr>
      <w:contextualSpacing/>
    </w:pPr>
  </w:style>
  <w:style w:type="paragraph" w:styleId="ListBullet2">
    <w:name w:val="List Bullet 2"/>
    <w:basedOn w:val="Normal"/>
    <w:uiPriority w:val="99"/>
    <w:semiHidden/>
    <w:unhideWhenUsed/>
    <w:rsid w:val="009A29CF"/>
    <w:pPr>
      <w:numPr>
        <w:numId w:val="39"/>
      </w:numPr>
      <w:contextualSpacing/>
    </w:pPr>
  </w:style>
  <w:style w:type="paragraph" w:styleId="ListContinue">
    <w:name w:val="List Continue"/>
    <w:basedOn w:val="Normal"/>
    <w:uiPriority w:val="8"/>
    <w:qFormat/>
    <w:rsid w:val="009A29CF"/>
    <w:pPr>
      <w:spacing w:before="0" w:after="0"/>
      <w:ind w:left="1077"/>
    </w:pPr>
  </w:style>
  <w:style w:type="paragraph" w:styleId="ListContinue2">
    <w:name w:val="List Continue 2"/>
    <w:basedOn w:val="Normal"/>
    <w:uiPriority w:val="8"/>
    <w:rsid w:val="009A29CF"/>
    <w:pPr>
      <w:spacing w:before="0" w:after="0"/>
      <w:ind w:left="1361"/>
    </w:pPr>
  </w:style>
  <w:style w:type="paragraph" w:customStyle="1" w:styleId="Spacer">
    <w:name w:val="Spacer"/>
    <w:basedOn w:val="Normal"/>
    <w:uiPriority w:val="13"/>
    <w:semiHidden/>
    <w:unhideWhenUsed/>
    <w:qFormat/>
    <w:rsid w:val="009A29CF"/>
    <w:pPr>
      <w:spacing w:before="0" w:after="0" w:line="120" w:lineRule="atLeast"/>
      <w:ind w:left="0"/>
    </w:pPr>
    <w:rPr>
      <w:sz w:val="12"/>
    </w:rPr>
  </w:style>
  <w:style w:type="paragraph" w:customStyle="1" w:styleId="Pictwide">
    <w:name w:val="Pict wide"/>
    <w:basedOn w:val="Normal"/>
    <w:next w:val="Normal"/>
    <w:uiPriority w:val="13"/>
    <w:unhideWhenUsed/>
    <w:qFormat/>
    <w:rsid w:val="009A29CF"/>
    <w:pPr>
      <w:widowControl w:val="0"/>
      <w:spacing w:before="160" w:after="320"/>
    </w:pPr>
    <w:rPr>
      <w:sz w:val="24"/>
    </w:rPr>
  </w:style>
  <w:style w:type="paragraph" w:styleId="TOC4">
    <w:name w:val="toc 4"/>
    <w:basedOn w:val="Normal"/>
    <w:next w:val="Normal"/>
    <w:autoRedefine/>
    <w:uiPriority w:val="39"/>
    <w:unhideWhenUsed/>
    <w:rsid w:val="009A29CF"/>
    <w:pPr>
      <w:tabs>
        <w:tab w:val="right" w:leader="dot" w:pos="9639"/>
      </w:tabs>
      <w:spacing w:before="0" w:after="0"/>
      <w:ind w:left="1985" w:right="567" w:hanging="567"/>
    </w:pPr>
    <w:rPr>
      <w:color w:val="4C4C4C"/>
      <w:sz w:val="18"/>
    </w:rPr>
  </w:style>
  <w:style w:type="paragraph" w:styleId="ListContinue3">
    <w:name w:val="List Continue 3"/>
    <w:basedOn w:val="Normal"/>
    <w:uiPriority w:val="8"/>
    <w:rsid w:val="009A29CF"/>
    <w:pPr>
      <w:spacing w:before="0" w:after="0"/>
      <w:ind w:left="1644"/>
    </w:pPr>
  </w:style>
  <w:style w:type="paragraph" w:styleId="ListBullet3">
    <w:name w:val="List Bullet 3"/>
    <w:basedOn w:val="Normal"/>
    <w:uiPriority w:val="99"/>
    <w:semiHidden/>
    <w:unhideWhenUsed/>
    <w:rsid w:val="009A29CF"/>
    <w:pPr>
      <w:numPr>
        <w:numId w:val="40"/>
      </w:numPr>
      <w:contextualSpacing/>
    </w:pPr>
  </w:style>
  <w:style w:type="paragraph" w:customStyle="1" w:styleId="TableText">
    <w:name w:val="Table Text"/>
    <w:basedOn w:val="Normal"/>
    <w:uiPriority w:val="15"/>
    <w:qFormat/>
    <w:rsid w:val="009A29CF"/>
    <w:pPr>
      <w:spacing w:before="20" w:after="20"/>
      <w:ind w:left="0"/>
    </w:pPr>
    <w:rPr>
      <w:sz w:val="20"/>
    </w:rPr>
  </w:style>
  <w:style w:type="numbering" w:styleId="ArticleSection">
    <w:name w:val="Outline List 3"/>
    <w:basedOn w:val="NoList"/>
    <w:uiPriority w:val="99"/>
    <w:semiHidden/>
    <w:unhideWhenUsed/>
    <w:rsid w:val="009A29CF"/>
    <w:pPr>
      <w:numPr>
        <w:numId w:val="6"/>
      </w:numPr>
    </w:pPr>
  </w:style>
  <w:style w:type="paragraph" w:styleId="ListNumber">
    <w:name w:val="List Number"/>
    <w:basedOn w:val="Normal"/>
    <w:uiPriority w:val="7"/>
    <w:qFormat/>
    <w:rsid w:val="009A29CF"/>
    <w:pPr>
      <w:numPr>
        <w:numId w:val="43"/>
      </w:numPr>
      <w:contextualSpacing/>
    </w:pPr>
  </w:style>
  <w:style w:type="table" w:styleId="ColorfulGrid">
    <w:name w:val="Colorful Grid"/>
    <w:basedOn w:val="TableNormal"/>
    <w:uiPriority w:val="73"/>
    <w:semiHidden/>
    <w:rsid w:val="009A29CF"/>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9A29CF"/>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TableHeader">
    <w:name w:val="Table Header"/>
    <w:basedOn w:val="TableText"/>
    <w:uiPriority w:val="15"/>
    <w:qFormat/>
    <w:rsid w:val="009A29CF"/>
    <w:pPr>
      <w:keepNext/>
      <w:spacing w:before="40" w:after="40"/>
    </w:pPr>
    <w:rPr>
      <w:color w:val="333333"/>
      <w:sz w:val="24"/>
    </w:rPr>
  </w:style>
  <w:style w:type="paragraph" w:customStyle="1" w:styleId="CaptionTable">
    <w:name w:val="Caption Table"/>
    <w:basedOn w:val="Normal"/>
    <w:uiPriority w:val="14"/>
    <w:rsid w:val="00943B5E"/>
    <w:rPr>
      <w:b/>
    </w:rPr>
  </w:style>
  <w:style w:type="paragraph" w:styleId="ListNumber2">
    <w:name w:val="List Number 2"/>
    <w:basedOn w:val="Normal"/>
    <w:uiPriority w:val="7"/>
    <w:rsid w:val="009A29CF"/>
    <w:pPr>
      <w:numPr>
        <w:ilvl w:val="1"/>
        <w:numId w:val="43"/>
      </w:numPr>
      <w:contextualSpacing/>
    </w:pPr>
  </w:style>
  <w:style w:type="table" w:styleId="ColorfulGrid-Accent2">
    <w:name w:val="Colorful Grid Accent 2"/>
    <w:basedOn w:val="TableNormal"/>
    <w:uiPriority w:val="73"/>
    <w:semiHidden/>
    <w:rsid w:val="009A29CF"/>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TableClassic1">
    <w:name w:val="Table Classic 1"/>
    <w:basedOn w:val="TableGrid"/>
    <w:uiPriority w:val="99"/>
    <w:semiHidden/>
    <w:unhideWhenUsed/>
    <w:rsid w:val="009A29CF"/>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color w:val="4C4C4C"/>
      </w:rPr>
      <w:tblPr/>
      <w:tcPr>
        <w:tcBorders>
          <w:top w:val="nil"/>
          <w:left w:val="nil"/>
          <w:bottom w:val="nil"/>
          <w:right w:val="single" w:sz="6" w:space="0" w:color="000000"/>
          <w:insideH w:val="nil"/>
          <w:insideV w:val="nil"/>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Grid"/>
    <w:uiPriority w:val="99"/>
    <w:unhideWhenUsed/>
    <w:rsid w:val="00D91E56"/>
    <w:pPr>
      <w:spacing w:after="120" w:line="280" w:lineRule="atLeast"/>
    </w:pPr>
    <w:tblPr>
      <w:tblBorders>
        <w:top w:val="single" w:sz="4" w:space="0" w:color="auto"/>
        <w:bottom w:val="single" w:sz="4" w:space="0" w:color="auto"/>
        <w:insideH w:val="single" w:sz="4" w:space="0" w:color="auto"/>
      </w:tblBorders>
      <w:tblCellMar>
        <w:left w:w="57" w:type="dxa"/>
        <w:right w:w="57" w:type="dxa"/>
      </w:tblCellMar>
    </w:tblPr>
    <w:tcPr>
      <w:shd w:val="clear" w:color="auto" w:fill="auto"/>
    </w:tcPr>
    <w:tblStylePr w:type="firstRow">
      <w:pPr>
        <w:wordWrap/>
        <w:spacing w:beforeLines="0" w:afterLines="0" w:line="240" w:lineRule="auto"/>
        <w:ind w:leftChars="0" w:left="0" w:rightChars="0" w:right="0" w:firstLineChars="0" w:firstLine="0"/>
        <w:jc w:val="left"/>
      </w:pPr>
      <w:rPr>
        <w:rFonts w:ascii="Calibri" w:hAnsi="Calibri"/>
        <w:b w:val="0"/>
        <w:bCs/>
        <w:i w:val="0"/>
        <w:caps w:val="0"/>
        <w:smallCaps w:val="0"/>
        <w:strike w:val="0"/>
        <w:dstrike w:val="0"/>
        <w:vanish w:val="0"/>
        <w:color w:val="4C4C4C"/>
        <w:sz w:val="24"/>
        <w:u w:val="none"/>
        <w:vertAlign w:val="baseline"/>
      </w:rPr>
      <w:tblPr/>
      <w:tcPr>
        <w:tcBorders>
          <w:top w:val="single" w:sz="4" w:space="0" w:color="auto"/>
          <w:left w:val="nil"/>
          <w:bottom w:val="nil"/>
          <w:right w:val="nil"/>
          <w:insideH w:val="nil"/>
          <w:insideV w:val="nil"/>
          <w:tl2br w:val="nil"/>
          <w:tr2bl w:val="nil"/>
        </w:tcBorders>
        <w:shd w:val="clear" w:color="auto" w:fill="D9D9D9"/>
      </w:tcPr>
    </w:tblStylePr>
    <w:tblStylePr w:type="lastRow">
      <w:rPr>
        <w:b w:val="0"/>
        <w:bCs/>
      </w:rPr>
      <w:tblPr/>
      <w:tcPr>
        <w:tcBorders>
          <w:top w:val="single" w:sz="4" w:space="0" w:color="auto"/>
          <w:left w:val="nil"/>
          <w:bottom w:val="single" w:sz="4" w:space="0" w:color="auto"/>
          <w:right w:val="nil"/>
          <w:insideH w:val="single" w:sz="4" w:space="0" w:color="C0C0C0"/>
          <w:insideV w:val="nil"/>
          <w:tl2br w:val="nil"/>
          <w:tr2bl w:val="nil"/>
        </w:tcBorders>
        <w:shd w:val="clear" w:color="auto" w:fill="auto"/>
      </w:tcPr>
    </w:tblStylePr>
    <w:tblStylePr w:type="firstCol">
      <w:rPr>
        <w:b/>
        <w:bCs/>
        <w:caps w:val="0"/>
        <w:color w:val="auto"/>
      </w:rPr>
      <w:tblPr/>
      <w:tcPr>
        <w:tcBorders>
          <w:top w:val="single" w:sz="4" w:space="0" w:color="C0C0C0"/>
          <w:left w:val="single" w:sz="4" w:space="0" w:color="C0C0C0"/>
          <w:bottom w:val="single" w:sz="4" w:space="0" w:color="C0C0C0"/>
          <w:right w:val="nil"/>
        </w:tcBorders>
        <w:shd w:val="clear" w:color="auto" w:fill="E6E6E6"/>
      </w:tcPr>
    </w:tblStylePr>
    <w:tblStylePr w:type="lastCol">
      <w:rPr>
        <w:b w:val="0"/>
        <w:bCs/>
      </w:rPr>
      <w:tblPr/>
      <w:tcPr>
        <w:tcBorders>
          <w:tl2br w:val="none" w:sz="0" w:space="0" w:color="auto"/>
          <w:tr2bl w:val="none" w:sz="0" w:space="0" w:color="auto"/>
        </w:tcBorders>
      </w:tcPr>
    </w:tblStylePr>
    <w:tblStylePr w:type="swCell">
      <w:rPr>
        <w:b/>
        <w:color w:val="auto"/>
      </w:rPr>
      <w:tblPr/>
      <w:tcPr>
        <w:tcBorders>
          <w:top w:val="single" w:sz="6" w:space="0" w:color="auto"/>
          <w:left w:val="single" w:sz="6" w:space="0" w:color="BFBFBF"/>
          <w:bottom w:val="single" w:sz="6" w:space="0" w:color="auto"/>
          <w:right w:val="single" w:sz="6" w:space="0" w:color="BFBFBF"/>
          <w:insideH w:val="nil"/>
          <w:insideV w:val="nil"/>
          <w:tl2br w:val="nil"/>
          <w:tr2bl w:val="nil"/>
        </w:tcBorders>
        <w:shd w:val="clear" w:color="auto" w:fill="E6E6E6"/>
      </w:tcPr>
    </w:tblStylePr>
  </w:style>
  <w:style w:type="paragraph" w:customStyle="1" w:styleId="Bullet2">
    <w:name w:val="Bullet 2"/>
    <w:basedOn w:val="Bullet1"/>
    <w:uiPriority w:val="11"/>
    <w:rsid w:val="009A29CF"/>
    <w:pPr>
      <w:numPr>
        <w:ilvl w:val="1"/>
      </w:numPr>
    </w:pPr>
  </w:style>
  <w:style w:type="paragraph" w:customStyle="1" w:styleId="Bullet3">
    <w:name w:val="Bullet 3"/>
    <w:basedOn w:val="Bullet2"/>
    <w:uiPriority w:val="11"/>
    <w:rsid w:val="009A29CF"/>
    <w:pPr>
      <w:numPr>
        <w:ilvl w:val="2"/>
      </w:numPr>
    </w:pPr>
  </w:style>
  <w:style w:type="paragraph" w:styleId="TableofFigures">
    <w:name w:val="table of figures"/>
    <w:basedOn w:val="TOCHeading"/>
    <w:next w:val="Normal"/>
    <w:uiPriority w:val="99"/>
    <w:semiHidden/>
    <w:unhideWhenUsed/>
    <w:rsid w:val="009A29CF"/>
    <w:pPr>
      <w:spacing w:after="0"/>
    </w:pPr>
  </w:style>
  <w:style w:type="paragraph" w:styleId="ListNumber3">
    <w:name w:val="List Number 3"/>
    <w:basedOn w:val="Normal"/>
    <w:uiPriority w:val="7"/>
    <w:rsid w:val="009A29CF"/>
    <w:pPr>
      <w:numPr>
        <w:ilvl w:val="2"/>
        <w:numId w:val="43"/>
      </w:numPr>
      <w:contextualSpacing/>
    </w:pPr>
  </w:style>
  <w:style w:type="table" w:styleId="LightShading-Accent1">
    <w:name w:val="Light Shading Accent 1"/>
    <w:basedOn w:val="TableNormal"/>
    <w:uiPriority w:val="60"/>
    <w:semiHidden/>
    <w:rsid w:val="009A29C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ibliography">
    <w:name w:val="Bibliography"/>
    <w:basedOn w:val="Normal"/>
    <w:next w:val="Normal"/>
    <w:uiPriority w:val="37"/>
    <w:semiHidden/>
    <w:unhideWhenUsed/>
    <w:rsid w:val="009A29CF"/>
    <w:pPr>
      <w:spacing w:after="120"/>
    </w:pPr>
    <w:rPr>
      <w:i/>
      <w:sz w:val="18"/>
    </w:rPr>
  </w:style>
  <w:style w:type="paragraph" w:styleId="ListParagraph">
    <w:name w:val="List Paragraph"/>
    <w:basedOn w:val="Normal"/>
    <w:uiPriority w:val="34"/>
    <w:qFormat/>
    <w:rsid w:val="009A29CF"/>
    <w:pPr>
      <w:ind w:left="720"/>
      <w:contextualSpacing/>
    </w:pPr>
  </w:style>
  <w:style w:type="paragraph" w:styleId="NormalIndent">
    <w:name w:val="Normal Indent"/>
    <w:basedOn w:val="Normal"/>
    <w:rsid w:val="009A29CF"/>
    <w:pPr>
      <w:spacing w:line="240" w:lineRule="exact"/>
      <w:ind w:left="1077" w:right="284"/>
    </w:pPr>
  </w:style>
  <w:style w:type="table" w:styleId="ColorfulGrid-Accent3">
    <w:name w:val="Colorful Grid Accent 3"/>
    <w:basedOn w:val="TableNormal"/>
    <w:uiPriority w:val="73"/>
    <w:semiHidden/>
    <w:rsid w:val="009A29CF"/>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9A29C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BookTitle">
    <w:name w:val="Book Title"/>
    <w:uiPriority w:val="33"/>
    <w:semiHidden/>
    <w:qFormat/>
    <w:rsid w:val="009A29CF"/>
    <w:rPr>
      <w:rFonts w:ascii="Calibri" w:hAnsi="Calibri"/>
      <w:b/>
      <w:bCs/>
      <w:smallCaps/>
      <w:spacing w:val="5"/>
    </w:rPr>
  </w:style>
  <w:style w:type="character" w:styleId="Emphasis">
    <w:name w:val="Emphasis"/>
    <w:uiPriority w:val="20"/>
    <w:semiHidden/>
    <w:qFormat/>
    <w:rsid w:val="009A29CF"/>
    <w:rPr>
      <w:i/>
      <w:iCs/>
    </w:rPr>
  </w:style>
  <w:style w:type="character" w:styleId="FollowedHyperlink">
    <w:name w:val="FollowedHyperlink"/>
    <w:uiPriority w:val="99"/>
    <w:semiHidden/>
    <w:unhideWhenUsed/>
    <w:rsid w:val="009A29CF"/>
    <w:rPr>
      <w:color w:val="800080"/>
      <w:u w:val="single"/>
    </w:rPr>
  </w:style>
  <w:style w:type="character" w:styleId="HTMLAcronym">
    <w:name w:val="HTML Acronym"/>
    <w:basedOn w:val="DefaultParagraphFont"/>
    <w:uiPriority w:val="99"/>
    <w:semiHidden/>
    <w:rsid w:val="009A29CF"/>
  </w:style>
  <w:style w:type="character" w:styleId="HTMLCite">
    <w:name w:val="HTML Cite"/>
    <w:uiPriority w:val="99"/>
    <w:semiHidden/>
    <w:rsid w:val="009A29CF"/>
    <w:rPr>
      <w:i/>
      <w:iCs/>
    </w:rPr>
  </w:style>
  <w:style w:type="character" w:styleId="HTMLCode">
    <w:name w:val="HTML Code"/>
    <w:uiPriority w:val="99"/>
    <w:semiHidden/>
    <w:rsid w:val="009A29CF"/>
    <w:rPr>
      <w:sz w:val="20"/>
      <w:szCs w:val="20"/>
    </w:rPr>
  </w:style>
  <w:style w:type="character" w:styleId="HTMLDefinition">
    <w:name w:val="HTML Definition"/>
    <w:uiPriority w:val="99"/>
    <w:semiHidden/>
    <w:rsid w:val="009A29CF"/>
    <w:rPr>
      <w:i/>
      <w:iCs/>
    </w:rPr>
  </w:style>
  <w:style w:type="character" w:styleId="HTMLKeyboard">
    <w:name w:val="HTML Keyboard"/>
    <w:uiPriority w:val="99"/>
    <w:semiHidden/>
    <w:rsid w:val="009A29CF"/>
    <w:rPr>
      <w:sz w:val="20"/>
      <w:szCs w:val="20"/>
    </w:rPr>
  </w:style>
  <w:style w:type="character" w:styleId="HTMLSample">
    <w:name w:val="HTML Sample"/>
    <w:uiPriority w:val="99"/>
    <w:semiHidden/>
    <w:rsid w:val="009A29CF"/>
    <w:rPr>
      <w:sz w:val="24"/>
      <w:szCs w:val="24"/>
    </w:rPr>
  </w:style>
  <w:style w:type="character" w:styleId="HTMLTypewriter">
    <w:name w:val="HTML Typewriter"/>
    <w:uiPriority w:val="99"/>
    <w:semiHidden/>
    <w:rsid w:val="009A29CF"/>
    <w:rPr>
      <w:sz w:val="20"/>
      <w:szCs w:val="20"/>
    </w:rPr>
  </w:style>
  <w:style w:type="character" w:styleId="HTMLVariable">
    <w:name w:val="HTML Variable"/>
    <w:uiPriority w:val="99"/>
    <w:semiHidden/>
    <w:rsid w:val="009A29CF"/>
    <w:rPr>
      <w:i/>
      <w:iCs/>
    </w:rPr>
  </w:style>
  <w:style w:type="character" w:styleId="IntenseEmphasis">
    <w:name w:val="Intense Emphasis"/>
    <w:uiPriority w:val="21"/>
    <w:semiHidden/>
    <w:qFormat/>
    <w:rsid w:val="009A29CF"/>
    <w:rPr>
      <w:b/>
      <w:bCs/>
      <w:i/>
      <w:iCs/>
      <w:color w:val="4F81BD"/>
    </w:rPr>
  </w:style>
  <w:style w:type="character" w:styleId="IntenseReference">
    <w:name w:val="Intense Reference"/>
    <w:uiPriority w:val="32"/>
    <w:semiHidden/>
    <w:qFormat/>
    <w:rsid w:val="009A29CF"/>
    <w:rPr>
      <w:b/>
      <w:bCs/>
      <w:smallCaps/>
      <w:color w:val="C0504D"/>
      <w:spacing w:val="5"/>
      <w:u w:val="single"/>
    </w:rPr>
  </w:style>
  <w:style w:type="character" w:styleId="PlaceholderText">
    <w:name w:val="Placeholder Text"/>
    <w:uiPriority w:val="99"/>
    <w:semiHidden/>
    <w:rsid w:val="009A29CF"/>
    <w:rPr>
      <w:color w:val="808080"/>
    </w:rPr>
  </w:style>
  <w:style w:type="character" w:styleId="Strong">
    <w:name w:val="Strong"/>
    <w:uiPriority w:val="22"/>
    <w:semiHidden/>
    <w:qFormat/>
    <w:rsid w:val="009A29CF"/>
    <w:rPr>
      <w:b/>
      <w:bCs/>
    </w:rPr>
  </w:style>
  <w:style w:type="character" w:styleId="SubtleEmphasis">
    <w:name w:val="Subtle Emphasis"/>
    <w:uiPriority w:val="19"/>
    <w:semiHidden/>
    <w:qFormat/>
    <w:rsid w:val="009A29CF"/>
    <w:rPr>
      <w:i/>
      <w:iCs/>
      <w:color w:val="808080"/>
    </w:rPr>
  </w:style>
  <w:style w:type="character" w:styleId="SubtleReference">
    <w:name w:val="Subtle Reference"/>
    <w:uiPriority w:val="31"/>
    <w:semiHidden/>
    <w:qFormat/>
    <w:rsid w:val="009A29CF"/>
    <w:rPr>
      <w:smallCaps/>
      <w:color w:val="C0504D"/>
      <w:u w:val="single"/>
    </w:rPr>
  </w:style>
  <w:style w:type="paragraph" w:customStyle="1" w:styleId="Heading1NoNum">
    <w:name w:val="Heading 1 NoNum"/>
    <w:basedOn w:val="Heading1"/>
    <w:next w:val="Normal"/>
    <w:uiPriority w:val="4"/>
    <w:qFormat/>
    <w:rsid w:val="00B64AED"/>
    <w:pPr>
      <w:numPr>
        <w:numId w:val="0"/>
      </w:numPr>
      <w:ind w:left="794"/>
    </w:pPr>
  </w:style>
  <w:style w:type="paragraph" w:customStyle="1" w:styleId="Heading2NoNum">
    <w:name w:val="Heading 2 NoNum"/>
    <w:basedOn w:val="Heading2"/>
    <w:next w:val="Normal"/>
    <w:uiPriority w:val="4"/>
    <w:qFormat/>
    <w:rsid w:val="00B64AED"/>
    <w:pPr>
      <w:numPr>
        <w:ilvl w:val="0"/>
        <w:numId w:val="0"/>
      </w:numPr>
      <w:ind w:left="794"/>
    </w:pPr>
  </w:style>
  <w:style w:type="paragraph" w:customStyle="1" w:styleId="Heading3NoNum">
    <w:name w:val="Heading 3 NoNum"/>
    <w:basedOn w:val="Heading3"/>
    <w:next w:val="Normal"/>
    <w:uiPriority w:val="4"/>
    <w:qFormat/>
    <w:rsid w:val="009A29CF"/>
    <w:pPr>
      <w:numPr>
        <w:ilvl w:val="0"/>
        <w:numId w:val="0"/>
      </w:numPr>
      <w:ind w:left="794"/>
    </w:pPr>
  </w:style>
  <w:style w:type="paragraph" w:customStyle="1" w:styleId="Attachment1">
    <w:name w:val="Attachment 1"/>
    <w:next w:val="Normal"/>
    <w:uiPriority w:val="19"/>
    <w:qFormat/>
    <w:rsid w:val="009A29CF"/>
    <w:pPr>
      <w:pageBreakBefore/>
      <w:numPr>
        <w:numId w:val="23"/>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NoteNormal">
    <w:name w:val="Note Normal"/>
    <w:basedOn w:val="Normal"/>
    <w:uiPriority w:val="49"/>
    <w:rsid w:val="00351A14"/>
    <w:pPr>
      <w:keepNext/>
      <w:keepLines/>
      <w:spacing w:before="80"/>
    </w:pPr>
    <w:rPr>
      <w:color w:val="000000"/>
      <w:sz w:val="18"/>
      <w:lang w:eastAsia="en-US"/>
    </w:rPr>
  </w:style>
  <w:style w:type="table" w:styleId="ColorfulGrid-Accent4">
    <w:name w:val="Colorful Grid Accent 4"/>
    <w:basedOn w:val="TableNormal"/>
    <w:uiPriority w:val="73"/>
    <w:semiHidden/>
    <w:rsid w:val="009A29CF"/>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semiHidden/>
    <w:rsid w:val="009A29CF"/>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semiHidden/>
    <w:rsid w:val="009A29CF"/>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semiHidden/>
    <w:rsid w:val="009A29CF"/>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rsid w:val="009A29CF"/>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semiHidden/>
    <w:rsid w:val="009A29CF"/>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semiHidden/>
    <w:rsid w:val="009A29CF"/>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semiHidden/>
    <w:rsid w:val="009A29CF"/>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semiHidden/>
    <w:rsid w:val="009A29CF"/>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semiHidden/>
    <w:rsid w:val="009A29CF"/>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semiHidden/>
    <w:rsid w:val="009A29CF"/>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9A29CF"/>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9A29CF"/>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9A29CF"/>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semiHidden/>
    <w:rsid w:val="009A29CF"/>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9A29CF"/>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9A29CF"/>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semiHidden/>
    <w:rsid w:val="009A29CF"/>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9A29CF"/>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semiHidden/>
    <w:rsid w:val="009A29CF"/>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semiHidden/>
    <w:rsid w:val="009A29CF"/>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semiHidden/>
    <w:rsid w:val="009A29CF"/>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semiHidden/>
    <w:rsid w:val="009A29CF"/>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semiHidden/>
    <w:rsid w:val="009A29CF"/>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semiHidden/>
    <w:rsid w:val="009A29CF"/>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9A29C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9A29CF"/>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9A29CF"/>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9A29CF"/>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9A29CF"/>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9A29CF"/>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9A29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9A29C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9A29CF"/>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9A29CF"/>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9A29CF"/>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9A29C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9A29CF"/>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9A29CF"/>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semiHidden/>
    <w:rsid w:val="009A29C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semiHidden/>
    <w:rsid w:val="009A29CF"/>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9A29CF"/>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9A29CF"/>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semiHidden/>
    <w:rsid w:val="009A29C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9A29C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semiHidden/>
    <w:rsid w:val="009A29C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semiHidden/>
    <w:rsid w:val="009A29C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9A29C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semiHidden/>
    <w:rsid w:val="009A29C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semiHidden/>
    <w:rsid w:val="009A29C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semiHidden/>
    <w:rsid w:val="009A29CF"/>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9A29CF"/>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semiHidden/>
    <w:rsid w:val="009A29CF"/>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semiHidden/>
    <w:rsid w:val="009A29CF"/>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9A29CF"/>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semiHidden/>
    <w:rsid w:val="009A29CF"/>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semiHidden/>
    <w:rsid w:val="009A29CF"/>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semiHidden/>
    <w:rsid w:val="009A29C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9A29C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semiHidden/>
    <w:rsid w:val="009A29C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semiHidden/>
    <w:rsid w:val="009A29C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9A29C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semiHidden/>
    <w:rsid w:val="009A29C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semiHidden/>
    <w:rsid w:val="009A29C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semiHidden/>
    <w:rsid w:val="009A29CF"/>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rsid w:val="009A29CF"/>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semiHidden/>
    <w:rsid w:val="009A29CF"/>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semiHidden/>
    <w:rsid w:val="009A29CF"/>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semiHidden/>
    <w:rsid w:val="009A29CF"/>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9A29CF"/>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9A29CF"/>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semiHidden/>
    <w:rsid w:val="009A29CF"/>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9A29CF"/>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9A29CF"/>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9A29CF"/>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9A29CF"/>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9A29CF"/>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9A29CF"/>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9A29C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9A29C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9A29C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9A29C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9A29C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9A29C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9A29C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semiHidden/>
    <w:rsid w:val="009A29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9A29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9A29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9A29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9A29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9A29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9A29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A29CF"/>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A29CF"/>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A29CF"/>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A29CF"/>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A29CF"/>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A29CF"/>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A29CF"/>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A29CF"/>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A29CF"/>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A29CF"/>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A29CF"/>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A29CF"/>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A29CF"/>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A29CF"/>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A29CF"/>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A29CF"/>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Grid"/>
    <w:uiPriority w:val="99"/>
    <w:rsid w:val="00773013"/>
    <w:pPr>
      <w:spacing w:before="100" w:after="100"/>
      <w:ind w:left="794"/>
    </w:pPr>
    <w:tblPr>
      <w:tblBorders>
        <w:top w:val="single" w:sz="2" w:space="0" w:color="000000"/>
        <w:bottom w:val="single" w:sz="2" w:space="0" w:color="000000"/>
        <w:insideH w:val="single" w:sz="2" w:space="0" w:color="000000"/>
      </w:tblBorders>
    </w:tblPr>
    <w:tcPr>
      <w:shd w:val="clear" w:color="auto" w:fill="auto"/>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auto"/>
        <w:sz w:val="24"/>
        <w:u w:val="none"/>
        <w:vertAlign w:val="baseline"/>
      </w:rPr>
      <w:tblPr/>
      <w:tcPr>
        <w:tcBorders>
          <w:top w:val="single" w:sz="2" w:space="0" w:color="auto"/>
          <w:left w:val="nil"/>
          <w:bottom w:val="single" w:sz="2" w:space="0" w:color="auto"/>
          <w:right w:val="nil"/>
          <w:insideH w:val="nil"/>
          <w:insideV w:val="nil"/>
          <w:tl2br w:val="nil"/>
          <w:tr2bl w:val="nil"/>
        </w:tcBorders>
        <w:shd w:val="clear" w:color="auto" w:fill="D9D9D9"/>
      </w:tcPr>
    </w:tblStylePr>
    <w:tblStylePr w:type="lastRow">
      <w:rPr>
        <w:i w:val="0"/>
        <w:iCs/>
      </w:rPr>
      <w:tblPr/>
      <w:tcPr>
        <w:tcBorders>
          <w:tl2br w:val="none" w:sz="0" w:space="0" w:color="auto"/>
          <w:tr2bl w:val="none" w:sz="0" w:space="0" w:color="auto"/>
        </w:tcBorders>
      </w:tcPr>
    </w:tblStylePr>
    <w:tblStylePr w:type="firstCol">
      <w:rPr>
        <w:b/>
        <w:color w:val="auto"/>
      </w:rPr>
      <w:tblPr/>
      <w:tcPr>
        <w:shd w:val="clear" w:color="auto" w:fill="E6E6E6"/>
      </w:tcPr>
    </w:tblStylePr>
    <w:tblStylePr w:type="lastCol">
      <w:rPr>
        <w:i w:val="0"/>
        <w:iCs/>
      </w:rPr>
      <w:tblPr/>
      <w:tcPr>
        <w:tcBorders>
          <w:tl2br w:val="none" w:sz="0" w:space="0" w:color="auto"/>
          <w:tr2bl w:val="none" w:sz="0" w:space="0" w:color="auto"/>
        </w:tcBorders>
      </w:tcPr>
    </w:tblStylePr>
    <w:tblStylePr w:type="nwCell">
      <w:rPr>
        <w:b/>
      </w:rPr>
    </w:tblStylePr>
  </w:style>
  <w:style w:type="table" w:styleId="TableGrid3">
    <w:name w:val="Table Grid 3"/>
    <w:basedOn w:val="TableNormal"/>
    <w:uiPriority w:val="99"/>
    <w:semiHidden/>
    <w:unhideWhenUsed/>
    <w:rsid w:val="009A29CF"/>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A29CF"/>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A29CF"/>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A29CF"/>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A29CF"/>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A29CF"/>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A29CF"/>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A29CF"/>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A29CF"/>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A29CF"/>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A29CF"/>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A29CF"/>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A29CF"/>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A29CF"/>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A29CF"/>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A29CF"/>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A29CF"/>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A29CF"/>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A29CF"/>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A29CF"/>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A29CF"/>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A29CF"/>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A29CF"/>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A29CF"/>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qFormat/>
    <w:rsid w:val="009A29CF"/>
    <w:pPr>
      <w:numPr>
        <w:ilvl w:val="0"/>
        <w:numId w:val="0"/>
      </w:numPr>
      <w:ind w:left="794"/>
    </w:pPr>
  </w:style>
  <w:style w:type="paragraph" w:customStyle="1" w:styleId="FactSheetBullet2">
    <w:name w:val="Fact Sheet Bullet 2"/>
    <w:basedOn w:val="Normal"/>
    <w:semiHidden/>
    <w:rsid w:val="009A29CF"/>
    <w:pPr>
      <w:spacing w:before="80" w:after="60" w:line="220" w:lineRule="atLeast"/>
      <w:ind w:left="0"/>
      <w:contextualSpacing/>
    </w:pPr>
    <w:rPr>
      <w:sz w:val="18"/>
    </w:rPr>
  </w:style>
  <w:style w:type="paragraph" w:customStyle="1" w:styleId="FactSheetBullet3">
    <w:name w:val="Fact Sheet Bullet 3"/>
    <w:basedOn w:val="FactSheetBullet2"/>
    <w:semiHidden/>
    <w:rsid w:val="009A29CF"/>
  </w:style>
  <w:style w:type="paragraph" w:customStyle="1" w:styleId="FactSheetBullet1">
    <w:name w:val="Fact Sheet Bullet 1"/>
    <w:basedOn w:val="Normal"/>
    <w:semiHidden/>
    <w:rsid w:val="009A29CF"/>
    <w:pPr>
      <w:spacing w:after="60" w:line="220" w:lineRule="atLeast"/>
      <w:ind w:left="0"/>
      <w:contextualSpacing/>
    </w:pPr>
    <w:rPr>
      <w:sz w:val="18"/>
    </w:rPr>
  </w:style>
  <w:style w:type="paragraph" w:customStyle="1" w:styleId="TableHeaderMinutes">
    <w:name w:val="Table Header Minutes"/>
    <w:basedOn w:val="TableHeader"/>
    <w:rsid w:val="009A29CF"/>
    <w:rPr>
      <w:b/>
      <w:bCs/>
      <w:color w:val="auto"/>
      <w:sz w:val="18"/>
      <w:szCs w:val="17"/>
    </w:rPr>
  </w:style>
  <w:style w:type="paragraph" w:customStyle="1" w:styleId="TertiaryTitle">
    <w:name w:val="Tertiary Title"/>
    <w:basedOn w:val="Normal"/>
    <w:rsid w:val="00C4234F"/>
    <w:pPr>
      <w:spacing w:before="0" w:after="0" w:line="440" w:lineRule="exact"/>
      <w:ind w:left="0"/>
    </w:pPr>
    <w:rPr>
      <w:color w:val="4D4D4D"/>
      <w:sz w:val="36"/>
      <w:szCs w:val="40"/>
      <w:lang w:eastAsia="en-US"/>
    </w:rPr>
  </w:style>
  <w:style w:type="paragraph" w:customStyle="1" w:styleId="BreakoutList1">
    <w:name w:val="Breakout List 1"/>
    <w:basedOn w:val="BreakoutNormal"/>
    <w:rsid w:val="009A29CF"/>
    <w:pPr>
      <w:numPr>
        <w:numId w:val="25"/>
      </w:numPr>
    </w:pPr>
  </w:style>
  <w:style w:type="paragraph" w:customStyle="1" w:styleId="BreakoutList2">
    <w:name w:val="Breakout List 2"/>
    <w:basedOn w:val="BreakoutList1"/>
    <w:rsid w:val="009A29CF"/>
    <w:pPr>
      <w:numPr>
        <w:ilvl w:val="1"/>
      </w:numPr>
    </w:pPr>
  </w:style>
  <w:style w:type="paragraph" w:customStyle="1" w:styleId="BreakoutNormal">
    <w:name w:val="Breakout Normal"/>
    <w:basedOn w:val="Normal"/>
    <w:rsid w:val="009A29CF"/>
    <w:pPr>
      <w:ind w:left="0"/>
    </w:pPr>
    <w:rPr>
      <w:sz w:val="20"/>
    </w:rPr>
  </w:style>
  <w:style w:type="table" w:customStyle="1" w:styleId="ColorfulGrid1">
    <w:name w:val="Colorful Grid1"/>
    <w:basedOn w:val="TableNormal"/>
    <w:semiHidden/>
    <w:rsid w:val="009A29CF"/>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List1">
    <w:name w:val="Colorful List1"/>
    <w:basedOn w:val="TableNormal"/>
    <w:semiHidden/>
    <w:rsid w:val="009A29CF"/>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customStyle="1" w:styleId="ColorfulShading1">
    <w:name w:val="Colorful Shading1"/>
    <w:basedOn w:val="TableNormal"/>
    <w:semiHidden/>
    <w:rsid w:val="009A29CF"/>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DarkList1">
    <w:name w:val="Dark List1"/>
    <w:basedOn w:val="TableNormal"/>
    <w:semiHidden/>
    <w:rsid w:val="009A29CF"/>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ghtGrid-Accent11">
    <w:name w:val="Light Grid - Accent 11"/>
    <w:basedOn w:val="TableNormal"/>
    <w:semiHidden/>
    <w:rsid w:val="009A29C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1">
    <w:name w:val="Light Grid1"/>
    <w:basedOn w:val="TableNormal"/>
    <w:semiHidden/>
    <w:rsid w:val="009A29CF"/>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List-Accent11">
    <w:name w:val="Light List - Accent 11"/>
    <w:basedOn w:val="TableNormal"/>
    <w:semiHidden/>
    <w:rsid w:val="009A29C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1">
    <w:name w:val="Light List1"/>
    <w:basedOn w:val="TableNormal"/>
    <w:semiHidden/>
    <w:rsid w:val="009A29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11">
    <w:name w:val="Light Shading - Accent 11"/>
    <w:basedOn w:val="TableNormal"/>
    <w:semiHidden/>
    <w:rsid w:val="009A29CF"/>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table" w:customStyle="1" w:styleId="LightShading1">
    <w:name w:val="Light Shading1"/>
    <w:basedOn w:val="TableNormal"/>
    <w:semiHidden/>
    <w:rsid w:val="009A29C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table" w:customStyle="1" w:styleId="MediumGrid11">
    <w:name w:val="Medium Grid 11"/>
    <w:basedOn w:val="TableNormal"/>
    <w:semiHidden/>
    <w:rsid w:val="009A29C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21">
    <w:name w:val="Medium Grid 21"/>
    <w:basedOn w:val="TableNormal"/>
    <w:semiHidden/>
    <w:rsid w:val="009A29CF"/>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31">
    <w:name w:val="Medium Grid 31"/>
    <w:basedOn w:val="TableNormal"/>
    <w:semiHidden/>
    <w:rsid w:val="009A29C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List1-Accent11">
    <w:name w:val="Medium List 1 - Accent 11"/>
    <w:basedOn w:val="TableNormal"/>
    <w:semiHidden/>
    <w:rsid w:val="009A29CF"/>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customStyle="1" w:styleId="MediumList11">
    <w:name w:val="Medium List 11"/>
    <w:basedOn w:val="TableNormal"/>
    <w:semiHidden/>
    <w:rsid w:val="009A29CF"/>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customStyle="1" w:styleId="MediumList21">
    <w:name w:val="Medium List 21"/>
    <w:basedOn w:val="TableNormal"/>
    <w:semiHidden/>
    <w:rsid w:val="009A29CF"/>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customStyle="1" w:styleId="MediumShading1-Accent11">
    <w:name w:val="Medium Shading 1 - Accent 11"/>
    <w:basedOn w:val="TableNormal"/>
    <w:semiHidden/>
    <w:rsid w:val="009A29CF"/>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customStyle="1" w:styleId="MediumShading11">
    <w:name w:val="Medium Shading 11"/>
    <w:basedOn w:val="TableNormal"/>
    <w:semiHidden/>
    <w:rsid w:val="009A29C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customStyle="1" w:styleId="MediumShading2-Accent11">
    <w:name w:val="Medium Shading 2 - Accent 11"/>
    <w:basedOn w:val="TableNormal"/>
    <w:semiHidden/>
    <w:rsid w:val="009A29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semiHidden/>
    <w:rsid w:val="009A29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4.emf"/><Relationship Id="rId26" Type="http://schemas.openxmlformats.org/officeDocument/2006/relationships/hyperlink" Target="http://www.dtf.vic.gov.au" TargetMode="Externa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oleObject" Target="embeddings/oleObject4.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5.emf"/><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tf.vic.gov.au/betterregulation" TargetMode="External"/><Relationship Id="rId24" Type="http://schemas.openxmlformats.org/officeDocument/2006/relationships/image" Target="media/image7.e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oleObject" Target="embeddings/oleObject3.bin"/><Relationship Id="rId28" Type="http://schemas.openxmlformats.org/officeDocument/2006/relationships/image" Target="media/image8.png"/><Relationship Id="rId10" Type="http://schemas.openxmlformats.org/officeDocument/2006/relationships/image" Target="media/image2.png"/><Relationship Id="rId19" Type="http://schemas.openxmlformats.org/officeDocument/2006/relationships/oleObject" Target="embeddings/oleObject1.bin"/><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image" Target="media/image6.emf"/><Relationship Id="rId27" Type="http://schemas.openxmlformats.org/officeDocument/2006/relationships/hyperlink" Target="http://www.dtf.vic.gov.au" TargetMode="External"/><Relationship Id="rId30"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5356B-5521-48DD-A88B-291B7B60F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2359</Words>
  <Characters>13450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Document Title</vt:lpstr>
    </vt:vector>
  </TitlesOfParts>
  <Company>Department of Treasury and Finance</Company>
  <LinksUpToDate>false</LinksUpToDate>
  <CharactersWithSpaces>15778</CharactersWithSpaces>
  <SharedDoc>false</SharedDoc>
  <HLinks>
    <vt:vector size="12" baseType="variant">
      <vt:variant>
        <vt:i4>7733352</vt:i4>
      </vt:variant>
      <vt:variant>
        <vt:i4>0</vt:i4>
      </vt:variant>
      <vt:variant>
        <vt:i4>0</vt:i4>
      </vt:variant>
      <vt:variant>
        <vt:i4>5</vt:i4>
      </vt:variant>
      <vt:variant>
        <vt:lpwstr>http://www.dtf.vic.gov.au/betterregulation</vt:lpwstr>
      </vt:variant>
      <vt:variant>
        <vt:lpwstr/>
      </vt:variant>
      <vt:variant>
        <vt:i4>6488185</vt:i4>
      </vt:variant>
      <vt:variant>
        <vt:i4>6</vt:i4>
      </vt:variant>
      <vt:variant>
        <vt:i4>0</vt:i4>
      </vt:variant>
      <vt:variant>
        <vt:i4>5</vt:i4>
      </vt:variant>
      <vt:variant>
        <vt:lpwstr>http://www.dtf.vic.gov.au/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Subject</dc:subject>
  <dc:creator>Caroline Curran</dc:creator>
  <cp:lastModifiedBy>Louise Koschmann</cp:lastModifiedBy>
  <cp:revision>2</cp:revision>
  <cp:lastPrinted>2012-09-25T06:09:00Z</cp:lastPrinted>
  <dcterms:created xsi:type="dcterms:W3CDTF">2018-02-14T00:59:00Z</dcterms:created>
  <dcterms:modified xsi:type="dcterms:W3CDTF">2018-02-14T00:59:00Z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24 October 2010</vt:lpwstr>
  </property>
</Properties>
</file>