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015C1" w14:textId="72664F91" w:rsidR="00045296" w:rsidRPr="008501EF" w:rsidRDefault="009B4FA4" w:rsidP="008501EF">
      <w:pPr>
        <w:pStyle w:val="Title"/>
      </w:pPr>
      <w:bookmarkStart w:id="0" w:name="_Toc442780672"/>
      <w:r>
        <w:t>Community Support Fund</w:t>
      </w:r>
    </w:p>
    <w:p w14:paraId="61EF733D" w14:textId="34455828" w:rsidR="00522F8A" w:rsidRPr="00522F8A" w:rsidRDefault="009B4FA4" w:rsidP="00072A2A">
      <w:pPr>
        <w:pStyle w:val="Subtitle"/>
      </w:pPr>
      <w:r>
        <w:t>New Project Approvals in 2</w:t>
      </w:r>
      <w:r w:rsidR="002C7D40">
        <w:t>02</w:t>
      </w:r>
      <w:r w:rsidR="00AD3560">
        <w:t>3</w:t>
      </w:r>
      <w:r w:rsidR="002C7D40">
        <w:t>-2</w:t>
      </w:r>
      <w:r w:rsidR="00AD3560">
        <w:t>4</w:t>
      </w:r>
    </w:p>
    <w:p w14:paraId="3A24DB1B" w14:textId="6724EC55" w:rsidR="00522F8A" w:rsidRDefault="00522F8A" w:rsidP="00522F8A">
      <w:pPr>
        <w:pStyle w:val="CM"/>
      </w:pPr>
      <w:r w:rsidRPr="007F7A76">
        <w:t>CM</w:t>
      </w:r>
      <w:r>
        <w:t xml:space="preserve"> </w:t>
      </w:r>
      <w:r w:rsidRPr="004027B5">
        <w:t>ref</w:t>
      </w:r>
      <w:r w:rsidRPr="007F7A76">
        <w:t>:</w:t>
      </w:r>
      <w:r w:rsidR="00FE24E9">
        <w:t xml:space="preserve"> </w:t>
      </w:r>
      <w:r w:rsidR="00AD3560" w:rsidRPr="00AD3560">
        <w:t>D24/264606</w:t>
      </w:r>
    </w:p>
    <w:tbl>
      <w:tblPr>
        <w:tblStyle w:val="DTFtexttable"/>
        <w:tblW w:w="9072" w:type="dxa"/>
        <w:tblLayout w:type="fixed"/>
        <w:tblLook w:val="00A0" w:firstRow="1" w:lastRow="0" w:firstColumn="1" w:lastColumn="0" w:noHBand="0" w:noVBand="0"/>
      </w:tblPr>
      <w:tblGrid>
        <w:gridCol w:w="3969"/>
        <w:gridCol w:w="3544"/>
        <w:gridCol w:w="1559"/>
      </w:tblGrid>
      <w:tr w:rsidR="00AD3560" w:rsidRPr="006317CA" w14:paraId="7C9BE49E" w14:textId="77777777" w:rsidTr="00E20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9" w:type="dxa"/>
          </w:tcPr>
          <w:bookmarkEnd w:id="0"/>
          <w:p w14:paraId="23554BCC" w14:textId="77777777" w:rsidR="00AD3560" w:rsidRPr="00FC4A89" w:rsidRDefault="00AD3560" w:rsidP="00AD3560">
            <w:pPr>
              <w:rPr>
                <w:bCs/>
                <w:iCs/>
                <w:color w:val="auto"/>
                <w:szCs w:val="22"/>
              </w:rPr>
            </w:pPr>
            <w:r w:rsidRPr="00FC4A89">
              <w:rPr>
                <w:bCs/>
                <w:iCs/>
                <w:color w:val="auto"/>
                <w:szCs w:val="22"/>
              </w:rPr>
              <w:t xml:space="preserve">Project name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1A498CD4" w14:textId="77777777" w:rsidR="00AD3560" w:rsidRPr="00FC4A89" w:rsidRDefault="00AD3560" w:rsidP="00AD3560">
            <w:pPr>
              <w:rPr>
                <w:bCs/>
                <w:iCs/>
                <w:color w:val="auto"/>
                <w:szCs w:val="22"/>
              </w:rPr>
            </w:pPr>
            <w:r w:rsidRPr="00FC4A89">
              <w:rPr>
                <w:bCs/>
                <w:iCs/>
                <w:color w:val="auto"/>
                <w:szCs w:val="22"/>
              </w:rPr>
              <w:t xml:space="preserve">Responsible area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12AC71F1" w14:textId="77777777" w:rsidR="00AD3560" w:rsidRPr="00FC4A89" w:rsidRDefault="00AD3560" w:rsidP="00AD3560">
            <w:pPr>
              <w:jc w:val="right"/>
              <w:rPr>
                <w:bCs/>
                <w:iCs/>
                <w:color w:val="auto"/>
                <w:szCs w:val="22"/>
              </w:rPr>
            </w:pPr>
            <w:r w:rsidRPr="00FC4A89">
              <w:rPr>
                <w:bCs/>
                <w:iCs/>
                <w:color w:val="auto"/>
                <w:szCs w:val="22"/>
              </w:rPr>
              <w:t>$</w:t>
            </w:r>
          </w:p>
        </w:tc>
      </w:tr>
      <w:tr w:rsidR="00AD3560" w14:paraId="22203FD1" w14:textId="77777777" w:rsidTr="00AD3560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</w:tcPr>
          <w:p w14:paraId="00B45B53" w14:textId="201E2AA7" w:rsidR="00AD3560" w:rsidRPr="00FC4A89" w:rsidRDefault="00AD3560" w:rsidP="00AD3560">
            <w:pPr>
              <w:pStyle w:val="Tabletextbold"/>
              <w:rPr>
                <w:color w:val="auto"/>
              </w:rPr>
            </w:pPr>
            <w:r w:rsidRPr="00FC4A89">
              <w:rPr>
                <w:rFonts w:asciiTheme="minorHAnsi" w:eastAsiaTheme="minorHAnsi" w:hAnsiTheme="minorHAnsi" w:cstheme="minorBidi"/>
                <w:b/>
                <w:bCs/>
                <w:color w:val="auto"/>
                <w:sz w:val="17"/>
                <w:szCs w:val="21"/>
              </w:rPr>
              <w:t xml:space="preserve">Department of Energy, Environment and Climate Action </w:t>
            </w:r>
            <w:r w:rsidRPr="00FC4A89">
              <w:rPr>
                <w:rFonts w:eastAsiaTheme="minorHAnsi" w:cstheme="minorBidi"/>
                <w:color w:val="auto"/>
                <w:szCs w:val="21"/>
              </w:rPr>
              <w:t xml:space="preserve"> </w:t>
            </w:r>
          </w:p>
        </w:tc>
      </w:tr>
      <w:tr w:rsidR="00AD3560" w14:paraId="5B6A6A3C" w14:textId="77777777" w:rsidTr="00E200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A3D0566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Climate Active Agriculture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2205028B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Agriculture Policy and Program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353F609E" w14:textId="77777777" w:rsidR="00AD3560" w:rsidRPr="00FC4A89" w:rsidRDefault="00AD3560" w:rsidP="00E66C45">
            <w:pPr>
              <w:pStyle w:val="Tabletextright"/>
              <w:rPr>
                <w:color w:val="auto"/>
              </w:rPr>
            </w:pPr>
            <w:r w:rsidRPr="00FC4A89">
              <w:rPr>
                <w:color w:val="auto"/>
              </w:rPr>
              <w:t xml:space="preserve">4 112 000 </w:t>
            </w:r>
          </w:p>
        </w:tc>
      </w:tr>
      <w:tr w:rsidR="00AD3560" w14:paraId="48CA11B3" w14:textId="77777777" w:rsidTr="00AD3560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</w:tcPr>
          <w:p w14:paraId="4D797D55" w14:textId="24F4F6EA" w:rsidR="00AD3560" w:rsidRPr="00FC4A89" w:rsidRDefault="00AD3560" w:rsidP="00AD3560">
            <w:pPr>
              <w:pStyle w:val="Tabletextbold"/>
              <w:rPr>
                <w:rFonts w:eastAsiaTheme="minorHAnsi" w:cstheme="minorBidi"/>
                <w:color w:val="auto"/>
                <w:szCs w:val="21"/>
              </w:rPr>
            </w:pPr>
            <w:r w:rsidRPr="00FC4A89">
              <w:rPr>
                <w:rFonts w:asciiTheme="minorHAnsi" w:eastAsiaTheme="minorHAnsi" w:hAnsiTheme="minorHAnsi" w:cstheme="minorBidi"/>
                <w:b/>
                <w:bCs/>
                <w:color w:val="auto"/>
                <w:sz w:val="17"/>
                <w:szCs w:val="21"/>
              </w:rPr>
              <w:t xml:space="preserve">Department of Families, Fairness and Housing </w:t>
            </w:r>
            <w:r w:rsidRPr="00FC4A89">
              <w:rPr>
                <w:rFonts w:eastAsiaTheme="minorHAnsi" w:cstheme="minorBidi"/>
                <w:color w:val="auto"/>
                <w:szCs w:val="21"/>
              </w:rPr>
              <w:t xml:space="preserve"> </w:t>
            </w:r>
          </w:p>
        </w:tc>
      </w:tr>
      <w:tr w:rsidR="00E20046" w14:paraId="1CEB047A" w14:textId="77777777" w:rsidTr="00E200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B15E87B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Community Food Relief through Neighbourhood Houses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6284721A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Fairer Victoria and Engagement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0E1A2ADC" w14:textId="77777777" w:rsidR="00AD3560" w:rsidRPr="00FC4A89" w:rsidRDefault="00AD3560" w:rsidP="00E66C45">
            <w:pPr>
              <w:pStyle w:val="Tabletextright"/>
              <w:rPr>
                <w:color w:val="auto"/>
              </w:rPr>
            </w:pPr>
            <w:r w:rsidRPr="00FC4A89">
              <w:rPr>
                <w:color w:val="auto"/>
              </w:rPr>
              <w:t xml:space="preserve">2 500 000 </w:t>
            </w:r>
          </w:p>
        </w:tc>
      </w:tr>
      <w:tr w:rsidR="00AD3560" w14:paraId="2AEA267F" w14:textId="77777777" w:rsidTr="00E20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F178BE4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Fitzroy Learning Network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455EA649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Homes Victoria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5B1E0D1E" w14:textId="77777777" w:rsidR="00AD3560" w:rsidRPr="00FC4A89" w:rsidRDefault="00AD3560" w:rsidP="00E66C45">
            <w:pPr>
              <w:pStyle w:val="Tabletextright"/>
              <w:rPr>
                <w:color w:val="auto"/>
              </w:rPr>
            </w:pPr>
            <w:r w:rsidRPr="00FC4A89">
              <w:rPr>
                <w:color w:val="auto"/>
              </w:rPr>
              <w:t xml:space="preserve">2 360 000 </w:t>
            </w:r>
          </w:p>
        </w:tc>
      </w:tr>
      <w:tr w:rsidR="00E20046" w14:paraId="50BE9DF3" w14:textId="77777777" w:rsidTr="00E200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3D38D82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Helping Hands Mission Inc.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15E896FC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Disability, Seniors, Carers and Communities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16F5049C" w14:textId="77777777" w:rsidR="00AD3560" w:rsidRPr="00FC4A89" w:rsidRDefault="00AD3560" w:rsidP="00E66C45">
            <w:pPr>
              <w:pStyle w:val="Tabletextright"/>
              <w:rPr>
                <w:color w:val="auto"/>
              </w:rPr>
            </w:pPr>
            <w:r w:rsidRPr="00FC4A89">
              <w:rPr>
                <w:color w:val="auto"/>
              </w:rPr>
              <w:t xml:space="preserve">350 000 </w:t>
            </w:r>
          </w:p>
        </w:tc>
      </w:tr>
      <w:tr w:rsidR="00AD3560" w14:paraId="653D9019" w14:textId="77777777" w:rsidTr="00E20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BBE65D8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Regional Food Relief Hubs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1255DEE5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Disability, Seniors, Carers and Communities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0354BF5A" w14:textId="77777777" w:rsidR="00AD3560" w:rsidRPr="00FC4A89" w:rsidRDefault="00AD3560" w:rsidP="00E66C45">
            <w:pPr>
              <w:pStyle w:val="Tabletextright"/>
              <w:rPr>
                <w:color w:val="auto"/>
              </w:rPr>
            </w:pPr>
            <w:r w:rsidRPr="00FC4A89">
              <w:rPr>
                <w:color w:val="auto"/>
              </w:rPr>
              <w:t xml:space="preserve">1 550 000 </w:t>
            </w:r>
          </w:p>
        </w:tc>
      </w:tr>
      <w:tr w:rsidR="00E20046" w14:paraId="57FEA7EC" w14:textId="77777777" w:rsidTr="00E200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5CDF5F7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Victorian Women’s Public Art Program 2024-25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4961B7E8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Fairer Victoria and Engagement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44D91B71" w14:textId="77777777" w:rsidR="00AD3560" w:rsidRPr="00FC4A89" w:rsidRDefault="00AD3560" w:rsidP="00E66C45">
            <w:pPr>
              <w:pStyle w:val="Tabletextright"/>
              <w:rPr>
                <w:color w:val="auto"/>
              </w:rPr>
            </w:pPr>
            <w:r w:rsidRPr="00FC4A89">
              <w:rPr>
                <w:color w:val="auto"/>
              </w:rPr>
              <w:t xml:space="preserve">1 200 000 </w:t>
            </w:r>
          </w:p>
        </w:tc>
      </w:tr>
      <w:tr w:rsidR="00AD3560" w14:paraId="5D3FA36B" w14:textId="77777777" w:rsidTr="00AD3560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</w:tcPr>
          <w:p w14:paraId="57CC8CBA" w14:textId="7C2995C5" w:rsidR="00AD3560" w:rsidRPr="00FC4A89" w:rsidRDefault="00AD3560" w:rsidP="00AD3560">
            <w:pPr>
              <w:pStyle w:val="Tabletextbold"/>
              <w:rPr>
                <w:rFonts w:eastAsiaTheme="minorHAnsi" w:cstheme="minorBidi"/>
                <w:color w:val="auto"/>
                <w:szCs w:val="21"/>
              </w:rPr>
            </w:pPr>
            <w:r w:rsidRPr="00FC4A89">
              <w:rPr>
                <w:rFonts w:asciiTheme="minorHAnsi" w:eastAsiaTheme="minorHAnsi" w:hAnsiTheme="minorHAnsi" w:cstheme="minorBidi"/>
                <w:b/>
                <w:bCs/>
                <w:color w:val="auto"/>
                <w:sz w:val="17"/>
                <w:szCs w:val="21"/>
              </w:rPr>
              <w:t xml:space="preserve">Department of Health </w:t>
            </w:r>
            <w:r w:rsidRPr="00FC4A89">
              <w:rPr>
                <w:rFonts w:eastAsiaTheme="minorHAnsi" w:cstheme="minorBidi"/>
                <w:color w:val="auto"/>
                <w:sz w:val="17"/>
                <w:szCs w:val="21"/>
              </w:rPr>
              <w:t xml:space="preserve"> </w:t>
            </w:r>
          </w:p>
        </w:tc>
      </w:tr>
      <w:tr w:rsidR="00AD3560" w14:paraId="6777DA6C" w14:textId="77777777" w:rsidTr="00E200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D6D36A1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National Centre for Farmer Health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11D5BADF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Community and Public Health Division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4F6EC491" w14:textId="77777777" w:rsidR="00AD3560" w:rsidRPr="00FC4A89" w:rsidRDefault="00AD3560" w:rsidP="00E66C45">
            <w:pPr>
              <w:pStyle w:val="Tabletextright"/>
              <w:rPr>
                <w:color w:val="auto"/>
              </w:rPr>
            </w:pPr>
            <w:r w:rsidRPr="00FC4A89">
              <w:rPr>
                <w:color w:val="auto"/>
              </w:rPr>
              <w:t xml:space="preserve">900 000 </w:t>
            </w:r>
          </w:p>
        </w:tc>
      </w:tr>
      <w:tr w:rsidR="00AD3560" w14:paraId="08C66988" w14:textId="77777777" w:rsidTr="00AD3560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</w:tcPr>
          <w:p w14:paraId="23D3A0A4" w14:textId="24D8E033" w:rsidR="00AD3560" w:rsidRPr="00FC4A89" w:rsidRDefault="00AD3560" w:rsidP="00AD3560">
            <w:pPr>
              <w:pStyle w:val="Tabletextbold"/>
              <w:rPr>
                <w:rFonts w:eastAsiaTheme="minorHAnsi" w:cstheme="minorBidi"/>
                <w:color w:val="auto"/>
                <w:szCs w:val="21"/>
              </w:rPr>
            </w:pPr>
            <w:r w:rsidRPr="00FC4A89">
              <w:rPr>
                <w:rFonts w:asciiTheme="minorHAnsi" w:eastAsiaTheme="minorHAnsi" w:hAnsiTheme="minorHAnsi" w:cstheme="minorBidi"/>
                <w:b/>
                <w:bCs/>
                <w:color w:val="auto"/>
                <w:sz w:val="17"/>
                <w:szCs w:val="21"/>
              </w:rPr>
              <w:t>Department of Jobs, Skills, Industry and Regions</w:t>
            </w:r>
            <w:r w:rsidRPr="00FC4A89">
              <w:rPr>
                <w:rFonts w:eastAsiaTheme="minorHAnsi" w:cstheme="minorBidi"/>
                <w:color w:val="auto"/>
                <w:sz w:val="17"/>
                <w:szCs w:val="21"/>
              </w:rPr>
              <w:t xml:space="preserve"> </w:t>
            </w:r>
          </w:p>
        </w:tc>
      </w:tr>
      <w:tr w:rsidR="00AD3560" w14:paraId="3140D64E" w14:textId="77777777" w:rsidTr="00E200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ECB317E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Ability Fest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14367343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 xml:space="preserve">Sport and Recreation Victoria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07F08592" w14:textId="77777777" w:rsidR="00AD3560" w:rsidRPr="00FC4A89" w:rsidRDefault="00AD3560" w:rsidP="00E66C45">
            <w:pPr>
              <w:pStyle w:val="Tabletextright"/>
              <w:rPr>
                <w:color w:val="auto"/>
              </w:rPr>
            </w:pPr>
            <w:r w:rsidRPr="00FC4A89">
              <w:rPr>
                <w:color w:val="auto"/>
              </w:rPr>
              <w:t xml:space="preserve">650 000 </w:t>
            </w:r>
          </w:p>
        </w:tc>
      </w:tr>
      <w:tr w:rsidR="00AD3560" w14:paraId="039D0390" w14:textId="77777777" w:rsidTr="00E20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F6A44E1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Clunes Booktown Festivals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4AE13DB6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Creative Victoria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3E093E04" w14:textId="77777777" w:rsidR="00AD3560" w:rsidRPr="00FC4A89" w:rsidRDefault="00AD3560" w:rsidP="00E66C45">
            <w:pPr>
              <w:pStyle w:val="Tabletextright"/>
              <w:rPr>
                <w:color w:val="auto"/>
              </w:rPr>
            </w:pPr>
            <w:r w:rsidRPr="00FC4A89">
              <w:rPr>
                <w:color w:val="auto"/>
              </w:rPr>
              <w:t xml:space="preserve">60 000 </w:t>
            </w:r>
          </w:p>
        </w:tc>
      </w:tr>
      <w:tr w:rsidR="00AD3560" w14:paraId="1EBC437C" w14:textId="77777777" w:rsidTr="00E200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99E5233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Community Function Room at Officer Recreation Reserve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09C452C9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 xml:space="preserve">Sport and Recreation Victoria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4BA89DD8" w14:textId="77777777" w:rsidR="00AD3560" w:rsidRPr="00FC4A89" w:rsidRDefault="00AD3560" w:rsidP="00E66C45">
            <w:pPr>
              <w:pStyle w:val="Tabletextright"/>
              <w:rPr>
                <w:color w:val="auto"/>
              </w:rPr>
            </w:pPr>
            <w:r w:rsidRPr="00FC4A89">
              <w:rPr>
                <w:color w:val="auto"/>
              </w:rPr>
              <w:t xml:space="preserve">60 059 </w:t>
            </w:r>
          </w:p>
        </w:tc>
      </w:tr>
      <w:tr w:rsidR="00AD3560" w14:paraId="6FE4CEE4" w14:textId="77777777" w:rsidTr="00E20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775A19F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Delivering Community Support Infrastructure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36C625BB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 xml:space="preserve">Sport and Recreation Victoria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6AA25005" w14:textId="77777777" w:rsidR="00AD3560" w:rsidRPr="00FC4A89" w:rsidRDefault="00AD3560" w:rsidP="00E66C45">
            <w:pPr>
              <w:pStyle w:val="Tabletextright"/>
              <w:rPr>
                <w:color w:val="auto"/>
              </w:rPr>
            </w:pPr>
            <w:r w:rsidRPr="00FC4A89">
              <w:rPr>
                <w:color w:val="auto"/>
              </w:rPr>
              <w:t xml:space="preserve">11 000 000 </w:t>
            </w:r>
          </w:p>
        </w:tc>
      </w:tr>
      <w:tr w:rsidR="00AD3560" w14:paraId="0FCDF14A" w14:textId="77777777" w:rsidTr="00E200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7E2036E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Facilitating Sport and Recreation Participation for Disadvantaged Children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74AA5D83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 xml:space="preserve">Sport and Recreation Victoria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46D26087" w14:textId="77777777" w:rsidR="00AD3560" w:rsidRPr="00FC4A89" w:rsidRDefault="00AD3560" w:rsidP="00E66C45">
            <w:pPr>
              <w:pStyle w:val="Tabletextright"/>
              <w:rPr>
                <w:color w:val="auto"/>
              </w:rPr>
            </w:pPr>
            <w:r w:rsidRPr="00FC4A89">
              <w:rPr>
                <w:color w:val="auto"/>
              </w:rPr>
              <w:t xml:space="preserve">3 000 000 </w:t>
            </w:r>
          </w:p>
        </w:tc>
      </w:tr>
      <w:tr w:rsidR="00AD3560" w14:paraId="6417C77E" w14:textId="77777777" w:rsidTr="00E20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AAE59FB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John Clarke Award - Victorian Premier’s Literacy Awards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3DBED191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Creative Victoria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5C7A8A48" w14:textId="77777777" w:rsidR="00AD3560" w:rsidRPr="00FC4A89" w:rsidRDefault="00AD3560" w:rsidP="00E66C45">
            <w:pPr>
              <w:pStyle w:val="Tabletextright"/>
              <w:rPr>
                <w:color w:val="auto"/>
              </w:rPr>
            </w:pPr>
            <w:r w:rsidRPr="00FC4A89">
              <w:rPr>
                <w:color w:val="auto"/>
              </w:rPr>
              <w:t xml:space="preserve">170 000 </w:t>
            </w:r>
          </w:p>
        </w:tc>
      </w:tr>
      <w:tr w:rsidR="00AD3560" w14:paraId="145A4023" w14:textId="77777777" w:rsidTr="00E200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F4D16B8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Supporting Creative State 2025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4B6D8AE7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Creative Victoria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447695B6" w14:textId="77777777" w:rsidR="00AD3560" w:rsidRPr="00FC4A89" w:rsidRDefault="00AD3560" w:rsidP="00E66C45">
            <w:pPr>
              <w:pStyle w:val="Tabletextright"/>
              <w:rPr>
                <w:color w:val="auto"/>
              </w:rPr>
            </w:pPr>
            <w:r w:rsidRPr="00FC4A89">
              <w:rPr>
                <w:color w:val="auto"/>
              </w:rPr>
              <w:t xml:space="preserve">1 000 000 </w:t>
            </w:r>
          </w:p>
        </w:tc>
      </w:tr>
      <w:tr w:rsidR="00AD3560" w14:paraId="565CA8BB" w14:textId="77777777" w:rsidTr="00E20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55B2A19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Supporting Sporting Excellence at Paris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756AE170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 xml:space="preserve">Sport and Recreation Victoria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20577628" w14:textId="77777777" w:rsidR="00AD3560" w:rsidRPr="00FC4A89" w:rsidRDefault="00AD3560" w:rsidP="00E66C45">
            <w:pPr>
              <w:pStyle w:val="Tabletextright"/>
              <w:rPr>
                <w:color w:val="auto"/>
              </w:rPr>
            </w:pPr>
            <w:r w:rsidRPr="00FC4A89">
              <w:rPr>
                <w:color w:val="auto"/>
              </w:rPr>
              <w:t xml:space="preserve">1 500 000 </w:t>
            </w:r>
          </w:p>
        </w:tc>
      </w:tr>
      <w:tr w:rsidR="00AD3560" w14:paraId="1C6C4E1A" w14:textId="77777777" w:rsidTr="00E200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BC203B9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The Nagambie Soccer Club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1D15985E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 xml:space="preserve">Sport and Recreation Victoria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6082FE8D" w14:textId="77777777" w:rsidR="00AD3560" w:rsidRPr="00FC4A89" w:rsidRDefault="00AD3560" w:rsidP="00E66C45">
            <w:pPr>
              <w:pStyle w:val="Tabletextright"/>
              <w:rPr>
                <w:color w:val="auto"/>
              </w:rPr>
            </w:pPr>
            <w:r w:rsidRPr="00FC4A89">
              <w:rPr>
                <w:color w:val="auto"/>
              </w:rPr>
              <w:t xml:space="preserve">21 830 </w:t>
            </w:r>
          </w:p>
        </w:tc>
      </w:tr>
      <w:tr w:rsidR="00AD3560" w14:paraId="359BA697" w14:textId="77777777" w:rsidTr="00AD3560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</w:tcPr>
          <w:p w14:paraId="28112A97" w14:textId="7C3EF068" w:rsidR="00AD3560" w:rsidRPr="00FC4A89" w:rsidRDefault="00AD3560" w:rsidP="00AD3560">
            <w:pPr>
              <w:pStyle w:val="Tabletextbold"/>
              <w:rPr>
                <w:rFonts w:eastAsiaTheme="minorHAnsi" w:cstheme="minorBidi"/>
                <w:color w:val="auto"/>
                <w:szCs w:val="21"/>
              </w:rPr>
            </w:pPr>
            <w:r w:rsidRPr="00FC4A89">
              <w:rPr>
                <w:rFonts w:asciiTheme="minorHAnsi" w:eastAsiaTheme="minorHAnsi" w:hAnsiTheme="minorHAnsi" w:cstheme="minorBidi"/>
                <w:b/>
                <w:bCs/>
                <w:color w:val="auto"/>
                <w:sz w:val="17"/>
                <w:szCs w:val="21"/>
              </w:rPr>
              <w:t xml:space="preserve">Department of Justice and Community Safety </w:t>
            </w:r>
            <w:r w:rsidRPr="00FC4A89">
              <w:rPr>
                <w:rFonts w:eastAsiaTheme="minorHAnsi" w:cstheme="minorBidi"/>
                <w:color w:val="auto"/>
                <w:sz w:val="17"/>
                <w:szCs w:val="21"/>
              </w:rPr>
              <w:t xml:space="preserve"> </w:t>
            </w:r>
          </w:p>
        </w:tc>
      </w:tr>
      <w:tr w:rsidR="00AD3560" w14:paraId="094CCC2B" w14:textId="77777777" w:rsidTr="00E200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F52D07D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Preventing and Responding to Gambling Harm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171518E4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 xml:space="preserve">Victorian Responsible Gambling Foundation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1F688F43" w14:textId="77777777" w:rsidR="00AD3560" w:rsidRPr="00FC4A89" w:rsidRDefault="00AD3560" w:rsidP="00E66C45">
            <w:pPr>
              <w:pStyle w:val="Tabletextright"/>
              <w:rPr>
                <w:color w:val="auto"/>
              </w:rPr>
            </w:pPr>
            <w:r w:rsidRPr="00FC4A89">
              <w:rPr>
                <w:color w:val="auto"/>
              </w:rPr>
              <w:t xml:space="preserve">193 692 000 </w:t>
            </w:r>
          </w:p>
        </w:tc>
      </w:tr>
      <w:tr w:rsidR="00AD3560" w14:paraId="0733CB72" w14:textId="77777777" w:rsidTr="00AD3560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</w:tcPr>
          <w:p w14:paraId="31F10AB0" w14:textId="1D26F4DA" w:rsidR="00AD3560" w:rsidRPr="00FC4A89" w:rsidRDefault="00AD3560" w:rsidP="00AD3560">
            <w:pPr>
              <w:pStyle w:val="Tabletextbold"/>
              <w:rPr>
                <w:rFonts w:eastAsiaTheme="minorHAnsi" w:cstheme="minorBidi"/>
                <w:color w:val="auto"/>
                <w:szCs w:val="21"/>
              </w:rPr>
            </w:pPr>
            <w:r w:rsidRPr="00FC4A89">
              <w:rPr>
                <w:rFonts w:asciiTheme="minorHAnsi" w:eastAsiaTheme="minorHAnsi" w:hAnsiTheme="minorHAnsi" w:cstheme="minorBidi"/>
                <w:b/>
                <w:bCs/>
                <w:color w:val="auto"/>
                <w:sz w:val="17"/>
                <w:szCs w:val="21"/>
              </w:rPr>
              <w:t xml:space="preserve">Department of Premier and Cabinet </w:t>
            </w:r>
            <w:r w:rsidRPr="00FC4A89">
              <w:rPr>
                <w:rFonts w:eastAsiaTheme="minorHAnsi" w:cstheme="minorBidi"/>
                <w:color w:val="auto"/>
                <w:sz w:val="17"/>
                <w:szCs w:val="21"/>
              </w:rPr>
              <w:t xml:space="preserve"> </w:t>
            </w:r>
          </w:p>
        </w:tc>
      </w:tr>
      <w:tr w:rsidR="00AD3560" w14:paraId="3E8066B9" w14:textId="77777777" w:rsidTr="00E200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9108F28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Additional Payment in 2023-24 to the Community Advancement Fund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3B50DAF5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DPC Community Advancement Fund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27ECB249" w14:textId="77777777" w:rsidR="00AD3560" w:rsidRPr="00FC4A89" w:rsidRDefault="00AD3560" w:rsidP="00E66C45">
            <w:pPr>
              <w:pStyle w:val="Tabletextright"/>
              <w:rPr>
                <w:color w:val="auto"/>
              </w:rPr>
            </w:pPr>
            <w:r w:rsidRPr="00FC4A89">
              <w:rPr>
                <w:color w:val="auto"/>
              </w:rPr>
              <w:t xml:space="preserve">1 000 000 </w:t>
            </w:r>
          </w:p>
        </w:tc>
      </w:tr>
      <w:tr w:rsidR="00AD3560" w14:paraId="792B34CC" w14:textId="77777777" w:rsidTr="00E20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EF196A1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lastRenderedPageBreak/>
              <w:t>Victorian Aboriginal Funeral Service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752C8D01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Community Relations and Heritage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492A5C7E" w14:textId="77777777" w:rsidR="00AD3560" w:rsidRPr="00FC4A89" w:rsidRDefault="00AD3560" w:rsidP="00E66C45">
            <w:pPr>
              <w:pStyle w:val="Tabletextright"/>
              <w:rPr>
                <w:color w:val="auto"/>
              </w:rPr>
            </w:pPr>
            <w:r w:rsidRPr="00FC4A89">
              <w:rPr>
                <w:color w:val="auto"/>
              </w:rPr>
              <w:t xml:space="preserve">10 000 </w:t>
            </w:r>
          </w:p>
        </w:tc>
      </w:tr>
      <w:tr w:rsidR="00E20046" w14:paraId="0A37A30B" w14:textId="77777777" w:rsidTr="00E200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</w:tcPr>
          <w:p w14:paraId="3AC74891" w14:textId="18B58400" w:rsidR="00E20046" w:rsidRPr="00FC4A89" w:rsidRDefault="00E20046" w:rsidP="00E20046">
            <w:pPr>
              <w:pStyle w:val="Tabletextbold"/>
              <w:rPr>
                <w:rFonts w:eastAsiaTheme="minorHAnsi" w:cstheme="minorBidi"/>
                <w:color w:val="auto"/>
                <w:szCs w:val="21"/>
              </w:rPr>
            </w:pPr>
            <w:r w:rsidRPr="00FC4A89">
              <w:rPr>
                <w:rFonts w:asciiTheme="minorHAnsi" w:eastAsiaTheme="minorHAnsi" w:hAnsiTheme="minorHAnsi" w:cstheme="minorBidi"/>
                <w:b/>
                <w:bCs/>
                <w:color w:val="auto"/>
                <w:sz w:val="17"/>
                <w:szCs w:val="21"/>
              </w:rPr>
              <w:t>Department of Government Services</w:t>
            </w:r>
            <w:r w:rsidRPr="00FC4A89">
              <w:rPr>
                <w:rFonts w:eastAsiaTheme="minorHAnsi" w:cstheme="minorBidi"/>
                <w:color w:val="auto"/>
                <w:sz w:val="17"/>
                <w:szCs w:val="21"/>
              </w:rPr>
              <w:t xml:space="preserve"> </w:t>
            </w:r>
          </w:p>
        </w:tc>
      </w:tr>
      <w:tr w:rsidR="00AD3560" w14:paraId="49904901" w14:textId="77777777" w:rsidTr="00E20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3769199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Securing the Future of Financial Counselling Services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46BC61B0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Consumer Affairs Victoria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43FC853D" w14:textId="77777777" w:rsidR="00AD3560" w:rsidRPr="00FC4A89" w:rsidRDefault="00AD3560" w:rsidP="00E66C45">
            <w:pPr>
              <w:pStyle w:val="Tabletextright"/>
              <w:rPr>
                <w:color w:val="auto"/>
              </w:rPr>
            </w:pPr>
            <w:r w:rsidRPr="00FC4A89">
              <w:rPr>
                <w:color w:val="auto"/>
              </w:rPr>
              <w:t>6 800 000</w:t>
            </w:r>
          </w:p>
        </w:tc>
      </w:tr>
      <w:tr w:rsidR="00AD3560" w14:paraId="0CAA802E" w14:textId="77777777" w:rsidTr="00E200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F4D8F05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Supplementary funding in 2023-24 to the Public Records Office Victoria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1D747CA0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Public Records Office Victoria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18DDB662" w14:textId="77777777" w:rsidR="00AD3560" w:rsidRPr="00FC4A89" w:rsidRDefault="00AD3560" w:rsidP="00E66C45">
            <w:pPr>
              <w:pStyle w:val="Tabletextright"/>
              <w:rPr>
                <w:color w:val="auto"/>
              </w:rPr>
            </w:pPr>
            <w:r w:rsidRPr="00FC4A89">
              <w:rPr>
                <w:color w:val="auto"/>
              </w:rPr>
              <w:t>423 000</w:t>
            </w:r>
          </w:p>
        </w:tc>
      </w:tr>
      <w:tr w:rsidR="00E20046" w14:paraId="6D145CA1" w14:textId="77777777" w:rsidTr="00E20046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</w:tcPr>
          <w:p w14:paraId="294C3EDD" w14:textId="19AD908A" w:rsidR="00E20046" w:rsidRPr="00FC4A89" w:rsidRDefault="00E20046" w:rsidP="00E20046">
            <w:pPr>
              <w:pStyle w:val="Tabletextbold"/>
              <w:rPr>
                <w:rFonts w:eastAsiaTheme="minorHAnsi" w:cstheme="minorBidi"/>
                <w:color w:val="auto"/>
                <w:szCs w:val="21"/>
              </w:rPr>
            </w:pPr>
            <w:r w:rsidRPr="00FC4A89">
              <w:rPr>
                <w:rFonts w:asciiTheme="minorHAnsi" w:eastAsiaTheme="minorHAnsi" w:hAnsiTheme="minorHAnsi" w:cstheme="minorBidi"/>
                <w:b/>
                <w:bCs/>
                <w:color w:val="auto"/>
                <w:sz w:val="17"/>
                <w:szCs w:val="21"/>
              </w:rPr>
              <w:t>Department of Treasury and Finance</w:t>
            </w:r>
            <w:r w:rsidRPr="00FC4A89">
              <w:rPr>
                <w:rFonts w:asciiTheme="minorHAnsi" w:eastAsiaTheme="minorHAnsi" w:hAnsiTheme="minorHAnsi" w:cstheme="minorBidi"/>
                <w:color w:val="auto"/>
                <w:szCs w:val="21"/>
              </w:rPr>
              <w:t xml:space="preserve"> </w:t>
            </w:r>
          </w:p>
        </w:tc>
      </w:tr>
      <w:tr w:rsidR="00AD3560" w14:paraId="1C3C82C6" w14:textId="77777777" w:rsidTr="00E200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1327D1B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 xml:space="preserve">Burnet Institute Clean Air Project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48F64EF2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Infrastructure Division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2C3F8776" w14:textId="77777777" w:rsidR="00AD3560" w:rsidRPr="00FC4A89" w:rsidRDefault="00AD3560" w:rsidP="00E66C45">
            <w:pPr>
              <w:pStyle w:val="Tabletextright"/>
              <w:rPr>
                <w:color w:val="auto"/>
              </w:rPr>
            </w:pPr>
            <w:r w:rsidRPr="00FC4A89">
              <w:rPr>
                <w:color w:val="auto"/>
              </w:rPr>
              <w:t>9 870 000</w:t>
            </w:r>
          </w:p>
        </w:tc>
      </w:tr>
      <w:tr w:rsidR="00AD3560" w14:paraId="7C589712" w14:textId="77777777" w:rsidTr="00E20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871B5A7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Continuing the Victorian Asbestos Eradication Agency and Supporting People Impacted by Asbestos and Silica-related Diseases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1D52ABB3" w14:textId="77777777" w:rsidR="00AD3560" w:rsidRPr="00FC4A89" w:rsidRDefault="00AD3560" w:rsidP="00E66C45">
            <w:pPr>
              <w:pStyle w:val="Tabletext"/>
              <w:rPr>
                <w:color w:val="auto"/>
              </w:rPr>
            </w:pPr>
            <w:r w:rsidRPr="00FC4A89">
              <w:rPr>
                <w:color w:val="auto"/>
              </w:rPr>
              <w:t>Commercial Division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0791B850" w14:textId="77777777" w:rsidR="00AD3560" w:rsidRPr="00FC4A89" w:rsidRDefault="00AD3560" w:rsidP="00E66C45">
            <w:pPr>
              <w:pStyle w:val="Tabletextright"/>
              <w:rPr>
                <w:color w:val="auto"/>
              </w:rPr>
            </w:pPr>
            <w:r w:rsidRPr="00FC4A89">
              <w:rPr>
                <w:color w:val="auto"/>
              </w:rPr>
              <w:t>560 000</w:t>
            </w:r>
          </w:p>
        </w:tc>
      </w:tr>
      <w:tr w:rsidR="00AD3560" w:rsidRPr="00AD3560" w14:paraId="0FB162E5" w14:textId="77777777" w:rsidTr="00E200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DA88EB7" w14:textId="1CCBF506" w:rsidR="00AD3560" w:rsidRPr="00FC4A89" w:rsidRDefault="00AD3560" w:rsidP="00E20046">
            <w:pPr>
              <w:keepNext/>
              <w:keepLines/>
              <w:rPr>
                <w:b/>
                <w:iCs/>
                <w:color w:val="auto"/>
                <w:sz w:val="18"/>
              </w:rPr>
            </w:pPr>
            <w:r w:rsidRPr="00FC4A89">
              <w:rPr>
                <w:b/>
                <w:iCs/>
                <w:color w:val="auto"/>
                <w:sz w:val="18"/>
              </w:rPr>
              <w:t xml:space="preserve">Total Projects approvals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7677E203" w14:textId="77777777" w:rsidR="00AD3560" w:rsidRPr="00FC4A89" w:rsidRDefault="00AD3560" w:rsidP="00E20046">
            <w:pPr>
              <w:keepNext/>
              <w:keepLines/>
              <w:rPr>
                <w:b/>
                <w:iCs/>
                <w:color w:val="auto"/>
                <w:sz w:val="18"/>
              </w:rPr>
            </w:pPr>
            <w:r w:rsidRPr="00FC4A89">
              <w:rPr>
                <w:b/>
                <w:iCs/>
                <w:color w:val="auto"/>
                <w:sz w:val="18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70267DB4" w14:textId="77777777" w:rsidR="00AD3560" w:rsidRPr="00FC4A89" w:rsidRDefault="00AD3560" w:rsidP="00E20046">
            <w:pPr>
              <w:keepNext/>
              <w:keepLines/>
              <w:jc w:val="right"/>
              <w:rPr>
                <w:b/>
                <w:iCs/>
                <w:color w:val="auto"/>
                <w:sz w:val="18"/>
              </w:rPr>
            </w:pPr>
            <w:r w:rsidRPr="00FC4A89">
              <w:rPr>
                <w:b/>
                <w:iCs/>
                <w:color w:val="auto"/>
                <w:sz w:val="18"/>
              </w:rPr>
              <w:t>242 788 889</w:t>
            </w:r>
          </w:p>
        </w:tc>
      </w:tr>
    </w:tbl>
    <w:p w14:paraId="2681EEC5" w14:textId="42194443" w:rsidR="00AD3560" w:rsidRPr="00E20046" w:rsidRDefault="00E20046" w:rsidP="00E20046">
      <w:pPr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  <w:r w:rsidRPr="00E20046"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  <w:t>Note: The list shows the CSF grants approved in the 2023-24 financial year. Expenditure for these projects will continue from 2023-24 up to the 2028-29 financial year.</w:t>
      </w:r>
    </w:p>
    <w:sectPr w:rsidR="00AD3560" w:rsidRPr="00E20046" w:rsidSect="000B5C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60" w:right="1440" w:bottom="1728" w:left="1440" w:header="706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56603" w14:textId="77777777" w:rsidR="007A24DD" w:rsidRDefault="007A24DD" w:rsidP="002D711A">
      <w:pPr>
        <w:spacing w:after="0" w:line="240" w:lineRule="auto"/>
      </w:pPr>
      <w:r>
        <w:separator/>
      </w:r>
    </w:p>
  </w:endnote>
  <w:endnote w:type="continuationSeparator" w:id="0">
    <w:p w14:paraId="27DA5150" w14:textId="77777777" w:rsidR="007A24DD" w:rsidRDefault="007A24DD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36E38" w14:textId="77777777" w:rsidR="00BB428D" w:rsidRDefault="00BB42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0C21A" w14:textId="52F1E16D" w:rsidR="00522F8A" w:rsidRDefault="00522F8A" w:rsidP="008E49B3">
    <w:pPr>
      <w:pStyle w:val="Footer"/>
      <w:rPr>
        <w:rStyle w:val="PageNumber"/>
      </w:rPr>
    </w:pPr>
    <w:r w:rsidRPr="008E49B3">
      <w:rPr>
        <w:b/>
        <w:noProof w:val="0"/>
      </w:rPr>
      <w:fldChar w:fldCharType="begin"/>
    </w:r>
    <w:r w:rsidRPr="008E49B3">
      <w:rPr>
        <w:b/>
      </w:rPr>
      <w:instrText xml:space="preserve"> StyleRef “Title” </w:instrText>
    </w:r>
    <w:r w:rsidRPr="008E49B3">
      <w:rPr>
        <w:b/>
        <w:noProof w:val="0"/>
      </w:rPr>
      <w:fldChar w:fldCharType="separate"/>
    </w:r>
    <w:r w:rsidR="000C4EE2">
      <w:rPr>
        <w:b/>
      </w:rPr>
      <w:t>Community Support Fund</w:t>
    </w:r>
    <w:r w:rsidRPr="008E49B3">
      <w:rPr>
        <w:b/>
      </w:rPr>
      <w:fldChar w:fldCharType="end"/>
    </w:r>
    <w:r w:rsidRPr="008E49B3">
      <w:rPr>
        <w:b/>
      </w:rPr>
      <w:t xml:space="preserve"> </w:t>
    </w:r>
    <w:r w:rsidRPr="008E49B3">
      <w:rPr>
        <w:noProof w:val="0"/>
      </w:rPr>
      <w:fldChar w:fldCharType="begin"/>
    </w:r>
    <w:r w:rsidRPr="008E49B3">
      <w:instrText xml:space="preserve"> StyleRef “Subtitle” </w:instrText>
    </w:r>
    <w:r w:rsidRPr="008E49B3">
      <w:rPr>
        <w:noProof w:val="0"/>
      </w:rPr>
      <w:fldChar w:fldCharType="separate"/>
    </w:r>
    <w:r w:rsidR="000C4EE2">
      <w:t>New Project Approvals in 2023-24</w:t>
    </w:r>
    <w:r w:rsidRPr="008E49B3">
      <w:fldChar w:fldCharType="end"/>
    </w:r>
    <w:r w:rsidRPr="00C022F9">
      <w:tab/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>
      <w:rPr>
        <w:rStyle w:val="PageNumber"/>
      </w:rPr>
      <w:t>1</w:t>
    </w:r>
    <w:r w:rsidRPr="00DE60CC">
      <w:rPr>
        <w:rStyle w:val="PageNumber"/>
      </w:rPr>
      <w:fldChar w:fldCharType="end"/>
    </w:r>
  </w:p>
  <w:p w14:paraId="1303395D" w14:textId="77777777" w:rsidR="00522F8A" w:rsidRPr="00C022F9" w:rsidRDefault="00522F8A" w:rsidP="008E49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0968" w14:textId="77777777" w:rsidR="00973844" w:rsidRDefault="00C02CEC" w:rsidP="00C02CEC">
    <w:pPr>
      <w:pStyle w:val="Footer"/>
      <w:tabs>
        <w:tab w:val="clear" w:pos="9026"/>
      </w:tabs>
      <w:ind w:right="-432"/>
      <w:jc w:val="right"/>
    </w:pPr>
    <w:r>
      <w:drawing>
        <wp:inline distT="0" distB="0" distL="0" distR="0" wp14:anchorId="40F752D1" wp14:editId="6B30E1E8">
          <wp:extent cx="1536192" cy="457200"/>
          <wp:effectExtent l="0" t="0" r="6985" b="0"/>
          <wp:docPr id="49" name="Picture 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13416" w14:textId="77777777" w:rsidR="007A24DD" w:rsidRDefault="007A24DD" w:rsidP="002D711A">
      <w:pPr>
        <w:spacing w:after="0" w:line="240" w:lineRule="auto"/>
      </w:pPr>
      <w:r>
        <w:separator/>
      </w:r>
    </w:p>
  </w:footnote>
  <w:footnote w:type="continuationSeparator" w:id="0">
    <w:p w14:paraId="51BCF296" w14:textId="77777777" w:rsidR="007A24DD" w:rsidRDefault="007A24DD" w:rsidP="002D711A">
      <w:pPr>
        <w:spacing w:after="0" w:line="240" w:lineRule="auto"/>
      </w:pPr>
      <w:r>
        <w:continuationSeparator/>
      </w:r>
    </w:p>
  </w:footnote>
  <w:footnote w:type="continuationNotice" w:id="1">
    <w:p w14:paraId="72A9CF2C" w14:textId="77777777" w:rsidR="007A24DD" w:rsidRDefault="007A24D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00633" w14:textId="77777777" w:rsidR="00BB428D" w:rsidRDefault="00BB4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4D476" w14:textId="77777777" w:rsidR="00F417C3" w:rsidRPr="0041689E" w:rsidRDefault="00A3212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15B2C30F" wp14:editId="05F1CEF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5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4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D23F5A" id="Page banner" o:spid="_x0000_s1026" alt="&quot;&quot;" style="position:absolute;margin-left:0;margin-top:0;width:598.3pt;height:77.05pt;z-index:251674624;mso-position-horizontal-relative:page;mso-position-vertical-relative:page;mso-width-relative:margin;mso-height-relative:margin" coordorigin=",12" coordsize="75981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">
              <v:shape id="Shape 5" o:spid="_x0000_s1027" style="position:absolute;top:12;width:75653;height:9784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" path="m,l5670043,r,733806l,733806,,xe" fillcolor="#c2ebfa [3214]" stroked="f">
                <v:stroke joinstyle="miter"/>
                <v:path arrowok="t" o:connecttype="custom" o:connectlocs="0,0;7565307,0;7565307,978408;0,978408" o:connectangles="0,0,0,0"/>
              </v:shape>
              <v:shape id="Shape  4" o:spid="_x0000_s1028" style="position:absolute;left:59724;top:12;width:16213;height:9784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" path="m1209580,r,733806l,733806,346805,r862775,xe" fillcolor="#0072ce [3204]" stroked="f">
                <v:stroke joinstyle="miter"/>
                <v:path arrowok="t" o:connecttype="custom" o:connectlocs="1621309,0;1621309,978408;0,978408;464854,0" o:connectangles="0,0,0,0"/>
              </v:shape>
              <v:shape id="Shape 3" o:spid="_x0000_s1029" style="position:absolute;left:49404;top:12;width:15035;height:9784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" path="m,733806r774859,l1121664,,346805,,,733806xe" fillcolor="#68cef2 [3205]" stroked="f">
                <v:stroke joinstyle="miter"/>
                <v:path arrowok="t" o:connecttype="custom" o:connectlocs="0,978408;1038614,978408;1503468,0;464854,0" o:connectangles="0,0,0,0"/>
              </v:shape>
              <v:shape id="Shape 2" o:spid="_x0000_s1030" style="position:absolute;left:64417;top:12;width:11564;height:9783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" path="m,l346805,733711r515969,l862774,,,xe" fillcolor="#232b39 [3213]" stroked="f">
                <v:stroke joinstyle="miter"/>
                <v:path arrowok="t" o:connecttype="custom" o:connectlocs="0,0;464854,978281;1156454,978281;1156454,0" o:connectangles="0,0,0,0"/>
              </v:shape>
              <v:shape id="Shape 1" o:spid="_x0000_s1031" style="position:absolute;left:47016;top:4776;width:12767;height:5017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" path="m,l774573,,952500,376238r-774668,l,xe" stroked="f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4D615" w14:textId="77777777" w:rsidR="00973844" w:rsidRDefault="00A3212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289CF21B" wp14:editId="2800C7A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1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EB4FBF" id="Page banner" o:spid="_x0000_s1026" alt="&quot;&quot;" style="position:absolute;margin-left:0;margin-top:0;width:598.3pt;height:77.05pt;z-index:251672576;mso-position-horizontal-relative:page;mso-position-vertical-relative:page;mso-width-relative:margin;mso-height-relative:margin" coordorigin=",12" coordsize="75981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">
              <v:shape id="Shape 5" o:spid="_x0000_s1027" style="position:absolute;top:12;width:75653;height:9784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" path="m,l5670043,r,733806l,733806,,xe" fillcolor="#c2ebfa [3214]" stroked="f">
                <v:stroke joinstyle="miter"/>
                <v:path arrowok="t" o:connecttype="custom" o:connectlocs="0,0;7565307,0;7565307,978408;0,978408" o:connectangles="0,0,0,0"/>
              </v:shape>
              <v:shape id="Shape  4" o:spid="_x0000_s1028" style="position:absolute;left:59724;top:12;width:16213;height:9784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" path="m1209580,r,733806l,733806,346805,r862775,xe" fillcolor="#0072ce [3204]" stroked="f">
                <v:stroke joinstyle="miter"/>
                <v:path arrowok="t" o:connecttype="custom" o:connectlocs="1621309,0;1621309,978408;0,978408;464854,0" o:connectangles="0,0,0,0"/>
              </v:shape>
              <v:shape id="Shape 3" o:spid="_x0000_s1029" style="position:absolute;left:49404;top:12;width:15035;height:9784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" path="m,733806r774859,l1121664,,346805,,,733806xe" fillcolor="#68cef2 [3205]" stroked="f">
                <v:stroke joinstyle="miter"/>
                <v:path arrowok="t" o:connecttype="custom" o:connectlocs="0,978408;1038614,978408;1503468,0;464854,0" o:connectangles="0,0,0,0"/>
              </v:shape>
              <v:shape id="Shape 2" o:spid="_x0000_s1030" style="position:absolute;left:64417;top:12;width:11564;height:9783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" path="m,l346805,733711r515969,l862774,,,xe" fillcolor="#232b39 [3213]" stroked="f">
                <v:stroke joinstyle="miter"/>
                <v:path arrowok="t" o:connecttype="custom" o:connectlocs="0,0;464854,978281;1156454,978281;1156454,0" o:connectangles="0,0,0,0"/>
              </v:shape>
              <v:shape id="Shape 1" o:spid="_x0000_s1031" style="position:absolute;left:47016;top:4776;width:12767;height:5017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" path="m,l774573,,952500,376238r-774668,l,xe" stroked="f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6D3A6A"/>
    <w:multiLevelType w:val="multilevel"/>
    <w:tmpl w:val="5D9EE514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 w15:restartNumberingAfterBreak="0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44514"/>
    <w:multiLevelType w:val="multilevel"/>
    <w:tmpl w:val="D3A4EDA4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 w16cid:durableId="1748990780">
    <w:abstractNumId w:val="2"/>
  </w:num>
  <w:num w:numId="2" w16cid:durableId="648510406">
    <w:abstractNumId w:val="2"/>
  </w:num>
  <w:num w:numId="3" w16cid:durableId="1786197847">
    <w:abstractNumId w:val="2"/>
  </w:num>
  <w:num w:numId="4" w16cid:durableId="1552303717">
    <w:abstractNumId w:val="5"/>
  </w:num>
  <w:num w:numId="5" w16cid:durableId="1202398562">
    <w:abstractNumId w:val="2"/>
  </w:num>
  <w:num w:numId="6" w16cid:durableId="1117411189">
    <w:abstractNumId w:val="2"/>
  </w:num>
  <w:num w:numId="7" w16cid:durableId="368262164">
    <w:abstractNumId w:val="2"/>
  </w:num>
  <w:num w:numId="8" w16cid:durableId="1304968251">
    <w:abstractNumId w:val="2"/>
  </w:num>
  <w:num w:numId="9" w16cid:durableId="1987515536">
    <w:abstractNumId w:val="5"/>
  </w:num>
  <w:num w:numId="10" w16cid:durableId="1645692715">
    <w:abstractNumId w:val="5"/>
  </w:num>
  <w:num w:numId="11" w16cid:durableId="1011839579">
    <w:abstractNumId w:val="5"/>
  </w:num>
  <w:num w:numId="12" w16cid:durableId="2016305341">
    <w:abstractNumId w:val="5"/>
  </w:num>
  <w:num w:numId="13" w16cid:durableId="1879928221">
    <w:abstractNumId w:val="5"/>
  </w:num>
  <w:num w:numId="14" w16cid:durableId="1765766781">
    <w:abstractNumId w:val="5"/>
  </w:num>
  <w:num w:numId="15" w16cid:durableId="463816385">
    <w:abstractNumId w:val="5"/>
  </w:num>
  <w:num w:numId="16" w16cid:durableId="113060347">
    <w:abstractNumId w:val="5"/>
  </w:num>
  <w:num w:numId="17" w16cid:durableId="425734259">
    <w:abstractNumId w:val="1"/>
  </w:num>
  <w:num w:numId="18" w16cid:durableId="930820857">
    <w:abstractNumId w:val="1"/>
  </w:num>
  <w:num w:numId="19" w16cid:durableId="406003811">
    <w:abstractNumId w:val="4"/>
  </w:num>
  <w:num w:numId="20" w16cid:durableId="1474441800">
    <w:abstractNumId w:val="3"/>
  </w:num>
  <w:num w:numId="21" w16cid:durableId="1646154928">
    <w:abstractNumId w:val="0"/>
  </w:num>
  <w:num w:numId="22" w16cid:durableId="406852112">
    <w:abstractNumId w:val="0"/>
  </w:num>
  <w:num w:numId="23" w16cid:durableId="1495100915">
    <w:abstractNumId w:val="0"/>
  </w:num>
  <w:num w:numId="24" w16cid:durableId="493956342">
    <w:abstractNumId w:val="4"/>
  </w:num>
  <w:num w:numId="25" w16cid:durableId="21707782">
    <w:abstractNumId w:val="5"/>
  </w:num>
  <w:num w:numId="26" w16cid:durableId="1295060774">
    <w:abstractNumId w:val="1"/>
  </w:num>
  <w:num w:numId="27" w16cid:durableId="1970431019">
    <w:abstractNumId w:val="1"/>
  </w:num>
  <w:num w:numId="28" w16cid:durableId="1438986668">
    <w:abstractNumId w:val="2"/>
  </w:num>
  <w:num w:numId="29" w16cid:durableId="632365051">
    <w:abstractNumId w:val="2"/>
  </w:num>
  <w:num w:numId="30" w16cid:durableId="558442595">
    <w:abstractNumId w:val="2"/>
  </w:num>
  <w:num w:numId="31" w16cid:durableId="478502593">
    <w:abstractNumId w:val="2"/>
  </w:num>
  <w:num w:numId="32" w16cid:durableId="1332022084">
    <w:abstractNumId w:val="5"/>
  </w:num>
  <w:num w:numId="33" w16cid:durableId="1185513367">
    <w:abstractNumId w:val="5"/>
  </w:num>
  <w:num w:numId="34" w16cid:durableId="949704218">
    <w:abstractNumId w:val="5"/>
  </w:num>
  <w:num w:numId="35" w16cid:durableId="973950753">
    <w:abstractNumId w:val="5"/>
  </w:num>
  <w:num w:numId="36" w16cid:durableId="1799251878">
    <w:abstractNumId w:val="5"/>
  </w:num>
  <w:num w:numId="37" w16cid:durableId="1196769824">
    <w:abstractNumId w:val="5"/>
  </w:num>
  <w:num w:numId="38" w16cid:durableId="24720605">
    <w:abstractNumId w:val="5"/>
  </w:num>
  <w:num w:numId="39" w16cid:durableId="1821848960">
    <w:abstractNumId w:val="5"/>
  </w:num>
  <w:num w:numId="40" w16cid:durableId="2062559860">
    <w:abstractNumId w:val="4"/>
  </w:num>
  <w:num w:numId="41" w16cid:durableId="1682002853">
    <w:abstractNumId w:val="5"/>
  </w:num>
  <w:num w:numId="42" w16cid:durableId="1416824114">
    <w:abstractNumId w:val="1"/>
  </w:num>
  <w:num w:numId="43" w16cid:durableId="1844591309">
    <w:abstractNumId w:val="1"/>
  </w:num>
  <w:num w:numId="44" w16cid:durableId="1847555374">
    <w:abstractNumId w:val="1"/>
  </w:num>
  <w:num w:numId="45" w16cid:durableId="1393580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A4"/>
    <w:rsid w:val="00012F6F"/>
    <w:rsid w:val="00014213"/>
    <w:rsid w:val="00014B55"/>
    <w:rsid w:val="00020E3E"/>
    <w:rsid w:val="00023BF3"/>
    <w:rsid w:val="00026811"/>
    <w:rsid w:val="00030708"/>
    <w:rsid w:val="00043296"/>
    <w:rsid w:val="0004356D"/>
    <w:rsid w:val="00045296"/>
    <w:rsid w:val="00050482"/>
    <w:rsid w:val="00063E19"/>
    <w:rsid w:val="00072A2A"/>
    <w:rsid w:val="00075E6C"/>
    <w:rsid w:val="00090171"/>
    <w:rsid w:val="000A0923"/>
    <w:rsid w:val="000B29AD"/>
    <w:rsid w:val="000B2E2F"/>
    <w:rsid w:val="000B5CFD"/>
    <w:rsid w:val="000C4EE2"/>
    <w:rsid w:val="000C6372"/>
    <w:rsid w:val="000D4523"/>
    <w:rsid w:val="000D593F"/>
    <w:rsid w:val="000E17F6"/>
    <w:rsid w:val="000E392D"/>
    <w:rsid w:val="000F05ED"/>
    <w:rsid w:val="000F1244"/>
    <w:rsid w:val="000F4288"/>
    <w:rsid w:val="000F7165"/>
    <w:rsid w:val="00102379"/>
    <w:rsid w:val="001065D6"/>
    <w:rsid w:val="00121252"/>
    <w:rsid w:val="00124609"/>
    <w:rsid w:val="001254CE"/>
    <w:rsid w:val="00126AF9"/>
    <w:rsid w:val="00131564"/>
    <w:rsid w:val="00134CEA"/>
    <w:rsid w:val="001422CC"/>
    <w:rsid w:val="00145613"/>
    <w:rsid w:val="001617B6"/>
    <w:rsid w:val="00165E66"/>
    <w:rsid w:val="0017369F"/>
    <w:rsid w:val="001809D1"/>
    <w:rsid w:val="00194FB7"/>
    <w:rsid w:val="001A3DD1"/>
    <w:rsid w:val="001C7BAE"/>
    <w:rsid w:val="001D6EBE"/>
    <w:rsid w:val="001D717E"/>
    <w:rsid w:val="001E31FA"/>
    <w:rsid w:val="001E64F6"/>
    <w:rsid w:val="00200BB3"/>
    <w:rsid w:val="00206F9C"/>
    <w:rsid w:val="00222BEB"/>
    <w:rsid w:val="00225E60"/>
    <w:rsid w:val="00227C39"/>
    <w:rsid w:val="0023202C"/>
    <w:rsid w:val="00232FA9"/>
    <w:rsid w:val="00236203"/>
    <w:rsid w:val="00243D6F"/>
    <w:rsid w:val="00245043"/>
    <w:rsid w:val="002562C4"/>
    <w:rsid w:val="00257760"/>
    <w:rsid w:val="00260D70"/>
    <w:rsid w:val="00283755"/>
    <w:rsid w:val="00292D36"/>
    <w:rsid w:val="00293249"/>
    <w:rsid w:val="00297281"/>
    <w:rsid w:val="002C54E0"/>
    <w:rsid w:val="002C7D40"/>
    <w:rsid w:val="002D711A"/>
    <w:rsid w:val="002D7336"/>
    <w:rsid w:val="002E3396"/>
    <w:rsid w:val="002F04E6"/>
    <w:rsid w:val="0031149C"/>
    <w:rsid w:val="00313BAD"/>
    <w:rsid w:val="00330A9A"/>
    <w:rsid w:val="0034309A"/>
    <w:rsid w:val="0038771C"/>
    <w:rsid w:val="00392A8F"/>
    <w:rsid w:val="0039405B"/>
    <w:rsid w:val="003A1C92"/>
    <w:rsid w:val="003A4051"/>
    <w:rsid w:val="003A541A"/>
    <w:rsid w:val="003A6923"/>
    <w:rsid w:val="003C1ED0"/>
    <w:rsid w:val="003C2C67"/>
    <w:rsid w:val="003C2EA2"/>
    <w:rsid w:val="003C5BA4"/>
    <w:rsid w:val="003D42D5"/>
    <w:rsid w:val="003E3E26"/>
    <w:rsid w:val="003F1295"/>
    <w:rsid w:val="003F2271"/>
    <w:rsid w:val="003F76FC"/>
    <w:rsid w:val="004002EB"/>
    <w:rsid w:val="00405C57"/>
    <w:rsid w:val="004163A3"/>
    <w:rsid w:val="0041689E"/>
    <w:rsid w:val="004236C8"/>
    <w:rsid w:val="00427681"/>
    <w:rsid w:val="00433DB7"/>
    <w:rsid w:val="00453750"/>
    <w:rsid w:val="00456941"/>
    <w:rsid w:val="00464DE4"/>
    <w:rsid w:val="004669E3"/>
    <w:rsid w:val="004702EA"/>
    <w:rsid w:val="00482D02"/>
    <w:rsid w:val="004A7519"/>
    <w:rsid w:val="004B41CA"/>
    <w:rsid w:val="004D3518"/>
    <w:rsid w:val="004D62D6"/>
    <w:rsid w:val="004E1783"/>
    <w:rsid w:val="00503EBE"/>
    <w:rsid w:val="00522F8A"/>
    <w:rsid w:val="0053416C"/>
    <w:rsid w:val="00540505"/>
    <w:rsid w:val="00541C2F"/>
    <w:rsid w:val="005423D8"/>
    <w:rsid w:val="005561A6"/>
    <w:rsid w:val="00563527"/>
    <w:rsid w:val="005647F9"/>
    <w:rsid w:val="00565C27"/>
    <w:rsid w:val="0058124E"/>
    <w:rsid w:val="00584301"/>
    <w:rsid w:val="005875A3"/>
    <w:rsid w:val="00590EA7"/>
    <w:rsid w:val="005A3416"/>
    <w:rsid w:val="005B27FE"/>
    <w:rsid w:val="005B7F55"/>
    <w:rsid w:val="005C3E6D"/>
    <w:rsid w:val="005C5F5A"/>
    <w:rsid w:val="005D7286"/>
    <w:rsid w:val="005F331D"/>
    <w:rsid w:val="005F61DF"/>
    <w:rsid w:val="006023F9"/>
    <w:rsid w:val="00610559"/>
    <w:rsid w:val="006332F6"/>
    <w:rsid w:val="006361E7"/>
    <w:rsid w:val="00641096"/>
    <w:rsid w:val="00652625"/>
    <w:rsid w:val="006534B2"/>
    <w:rsid w:val="0065615D"/>
    <w:rsid w:val="00657011"/>
    <w:rsid w:val="006646A9"/>
    <w:rsid w:val="006650B5"/>
    <w:rsid w:val="006651B1"/>
    <w:rsid w:val="00665778"/>
    <w:rsid w:val="006738C4"/>
    <w:rsid w:val="00691C09"/>
    <w:rsid w:val="00697055"/>
    <w:rsid w:val="006A5B34"/>
    <w:rsid w:val="006A5F5B"/>
    <w:rsid w:val="006B6040"/>
    <w:rsid w:val="006C68FF"/>
    <w:rsid w:val="006C77A9"/>
    <w:rsid w:val="006D6DBE"/>
    <w:rsid w:val="006F4913"/>
    <w:rsid w:val="006F6693"/>
    <w:rsid w:val="00707FE8"/>
    <w:rsid w:val="00711DDD"/>
    <w:rsid w:val="00724962"/>
    <w:rsid w:val="00724A0F"/>
    <w:rsid w:val="0073072C"/>
    <w:rsid w:val="007320B4"/>
    <w:rsid w:val="00732162"/>
    <w:rsid w:val="00736732"/>
    <w:rsid w:val="00750CBE"/>
    <w:rsid w:val="00766B5A"/>
    <w:rsid w:val="007834F2"/>
    <w:rsid w:val="00784E7A"/>
    <w:rsid w:val="00786C4B"/>
    <w:rsid w:val="00791020"/>
    <w:rsid w:val="007A24DD"/>
    <w:rsid w:val="007A4752"/>
    <w:rsid w:val="007A5F82"/>
    <w:rsid w:val="007B2D0D"/>
    <w:rsid w:val="007B75A4"/>
    <w:rsid w:val="007F1A4C"/>
    <w:rsid w:val="008022C3"/>
    <w:rsid w:val="008041E6"/>
    <w:rsid w:val="0080624C"/>
    <w:rsid w:val="008065D2"/>
    <w:rsid w:val="008068A2"/>
    <w:rsid w:val="0082194C"/>
    <w:rsid w:val="008220C4"/>
    <w:rsid w:val="008222FF"/>
    <w:rsid w:val="008241FF"/>
    <w:rsid w:val="008411E9"/>
    <w:rsid w:val="0084200F"/>
    <w:rsid w:val="00843B2C"/>
    <w:rsid w:val="008471C4"/>
    <w:rsid w:val="008501EF"/>
    <w:rsid w:val="00856013"/>
    <w:rsid w:val="008605FF"/>
    <w:rsid w:val="00884F9D"/>
    <w:rsid w:val="008A4900"/>
    <w:rsid w:val="008A6F50"/>
    <w:rsid w:val="008B2DE9"/>
    <w:rsid w:val="008D0281"/>
    <w:rsid w:val="008E3C4E"/>
    <w:rsid w:val="008E49B3"/>
    <w:rsid w:val="008E75E3"/>
    <w:rsid w:val="008F4812"/>
    <w:rsid w:val="008F6D45"/>
    <w:rsid w:val="008F7C27"/>
    <w:rsid w:val="0093610D"/>
    <w:rsid w:val="00956CCF"/>
    <w:rsid w:val="009609EA"/>
    <w:rsid w:val="00967845"/>
    <w:rsid w:val="00973844"/>
    <w:rsid w:val="00973A9C"/>
    <w:rsid w:val="00974284"/>
    <w:rsid w:val="009834C0"/>
    <w:rsid w:val="00984C95"/>
    <w:rsid w:val="00986AAC"/>
    <w:rsid w:val="00993122"/>
    <w:rsid w:val="009A1DA2"/>
    <w:rsid w:val="009A3704"/>
    <w:rsid w:val="009A4739"/>
    <w:rsid w:val="009A674F"/>
    <w:rsid w:val="009B199C"/>
    <w:rsid w:val="009B4FA4"/>
    <w:rsid w:val="009B54C8"/>
    <w:rsid w:val="009B61F1"/>
    <w:rsid w:val="009B62E0"/>
    <w:rsid w:val="009C3D88"/>
    <w:rsid w:val="009E3858"/>
    <w:rsid w:val="009E70DD"/>
    <w:rsid w:val="009F245D"/>
    <w:rsid w:val="009F2ED9"/>
    <w:rsid w:val="009F3231"/>
    <w:rsid w:val="009F3FC0"/>
    <w:rsid w:val="009F5C58"/>
    <w:rsid w:val="00A023A0"/>
    <w:rsid w:val="00A1562B"/>
    <w:rsid w:val="00A170F4"/>
    <w:rsid w:val="00A2559E"/>
    <w:rsid w:val="00A25FD9"/>
    <w:rsid w:val="00A3212B"/>
    <w:rsid w:val="00A46BA8"/>
    <w:rsid w:val="00A47634"/>
    <w:rsid w:val="00A612FE"/>
    <w:rsid w:val="00A94687"/>
    <w:rsid w:val="00AA26B8"/>
    <w:rsid w:val="00AA6FB5"/>
    <w:rsid w:val="00AB3E26"/>
    <w:rsid w:val="00AB3FE2"/>
    <w:rsid w:val="00AD3322"/>
    <w:rsid w:val="00AD3560"/>
    <w:rsid w:val="00AD7E4E"/>
    <w:rsid w:val="00AE0BEF"/>
    <w:rsid w:val="00AF34DE"/>
    <w:rsid w:val="00AF4D58"/>
    <w:rsid w:val="00AF6666"/>
    <w:rsid w:val="00B10154"/>
    <w:rsid w:val="00B3090D"/>
    <w:rsid w:val="00B41734"/>
    <w:rsid w:val="00B50213"/>
    <w:rsid w:val="00B81B44"/>
    <w:rsid w:val="00B9053B"/>
    <w:rsid w:val="00BB2B46"/>
    <w:rsid w:val="00BB428D"/>
    <w:rsid w:val="00BB558A"/>
    <w:rsid w:val="00BB660E"/>
    <w:rsid w:val="00BB7AC1"/>
    <w:rsid w:val="00BC3422"/>
    <w:rsid w:val="00BE1443"/>
    <w:rsid w:val="00BE5D5D"/>
    <w:rsid w:val="00BE60DA"/>
    <w:rsid w:val="00BF036A"/>
    <w:rsid w:val="00BF303C"/>
    <w:rsid w:val="00C015B9"/>
    <w:rsid w:val="00C022F9"/>
    <w:rsid w:val="00C02CEC"/>
    <w:rsid w:val="00C032EA"/>
    <w:rsid w:val="00C06EB5"/>
    <w:rsid w:val="00C1145F"/>
    <w:rsid w:val="00C139FC"/>
    <w:rsid w:val="00C31581"/>
    <w:rsid w:val="00C56386"/>
    <w:rsid w:val="00C63778"/>
    <w:rsid w:val="00C637E1"/>
    <w:rsid w:val="00C70D50"/>
    <w:rsid w:val="00C8243E"/>
    <w:rsid w:val="00C907D7"/>
    <w:rsid w:val="00C92338"/>
    <w:rsid w:val="00CA24D2"/>
    <w:rsid w:val="00CA5BE7"/>
    <w:rsid w:val="00CA7C3A"/>
    <w:rsid w:val="00CC2DB2"/>
    <w:rsid w:val="00CD0307"/>
    <w:rsid w:val="00CD3D1B"/>
    <w:rsid w:val="00CD53DC"/>
    <w:rsid w:val="00CD6509"/>
    <w:rsid w:val="00CE1DE7"/>
    <w:rsid w:val="00CE62B3"/>
    <w:rsid w:val="00CF7DCA"/>
    <w:rsid w:val="00D211E9"/>
    <w:rsid w:val="00D2312F"/>
    <w:rsid w:val="00D269C1"/>
    <w:rsid w:val="00D31370"/>
    <w:rsid w:val="00D37BD5"/>
    <w:rsid w:val="00D44953"/>
    <w:rsid w:val="00D542F3"/>
    <w:rsid w:val="00D543E5"/>
    <w:rsid w:val="00D5644B"/>
    <w:rsid w:val="00D56E25"/>
    <w:rsid w:val="00D71896"/>
    <w:rsid w:val="00D718D7"/>
    <w:rsid w:val="00D73212"/>
    <w:rsid w:val="00D75FF9"/>
    <w:rsid w:val="00D814B7"/>
    <w:rsid w:val="00D90688"/>
    <w:rsid w:val="00DA3AAD"/>
    <w:rsid w:val="00DB312B"/>
    <w:rsid w:val="00DC5654"/>
    <w:rsid w:val="00DC658F"/>
    <w:rsid w:val="00DE60CC"/>
    <w:rsid w:val="00E20046"/>
    <w:rsid w:val="00E26B32"/>
    <w:rsid w:val="00E31444"/>
    <w:rsid w:val="00E3155B"/>
    <w:rsid w:val="00E407B6"/>
    <w:rsid w:val="00E41EF1"/>
    <w:rsid w:val="00E42942"/>
    <w:rsid w:val="00E46839"/>
    <w:rsid w:val="00E468A6"/>
    <w:rsid w:val="00E506AE"/>
    <w:rsid w:val="00E626DE"/>
    <w:rsid w:val="00E65FB6"/>
    <w:rsid w:val="00E71BDF"/>
    <w:rsid w:val="00E77B42"/>
    <w:rsid w:val="00E83CA7"/>
    <w:rsid w:val="00E9630C"/>
    <w:rsid w:val="00EC171D"/>
    <w:rsid w:val="00EC1E49"/>
    <w:rsid w:val="00ED487E"/>
    <w:rsid w:val="00EE7A0D"/>
    <w:rsid w:val="00EF0D21"/>
    <w:rsid w:val="00F07A48"/>
    <w:rsid w:val="00F17CE1"/>
    <w:rsid w:val="00F2115C"/>
    <w:rsid w:val="00F22ABA"/>
    <w:rsid w:val="00F36B12"/>
    <w:rsid w:val="00F417C3"/>
    <w:rsid w:val="00F42E61"/>
    <w:rsid w:val="00F473E2"/>
    <w:rsid w:val="00F56E20"/>
    <w:rsid w:val="00F60F9F"/>
    <w:rsid w:val="00F64F08"/>
    <w:rsid w:val="00F734F5"/>
    <w:rsid w:val="00F74B59"/>
    <w:rsid w:val="00F91A6A"/>
    <w:rsid w:val="00F966B1"/>
    <w:rsid w:val="00F97D48"/>
    <w:rsid w:val="00FA0311"/>
    <w:rsid w:val="00FA0811"/>
    <w:rsid w:val="00FC42E5"/>
    <w:rsid w:val="00FC476B"/>
    <w:rsid w:val="00FC4A89"/>
    <w:rsid w:val="00FD477D"/>
    <w:rsid w:val="00FD640F"/>
    <w:rsid w:val="00FD6B4C"/>
    <w:rsid w:val="00FD6BE9"/>
    <w:rsid w:val="00FE24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F9AD1"/>
  <w15:docId w15:val="{1216B9BF-CB28-451F-B3FE-AF395ABA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uiPriority="9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nhideWhenUsed="1"/>
    <w:lsdException w:name="caption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4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5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B50213"/>
    <w:pPr>
      <w:spacing w:before="120" w:after="120" w:line="264" w:lineRule="auto"/>
    </w:pPr>
    <w:rPr>
      <w:color w:val="232B39" w:themeColor="text1"/>
    </w:rPr>
  </w:style>
  <w:style w:type="paragraph" w:styleId="Heading1">
    <w:name w:val="heading 1"/>
    <w:next w:val="Normal"/>
    <w:link w:val="Heading1Char"/>
    <w:qFormat/>
    <w:rsid w:val="00E9630C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9630C"/>
    <w:pPr>
      <w:keepNext/>
      <w:keepLines/>
      <w:spacing w:before="280" w:line="240" w:lineRule="auto"/>
      <w:outlineLvl w:val="1"/>
    </w:pPr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22F8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22F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Heading5">
    <w:name w:val="heading 5"/>
    <w:basedOn w:val="Normal"/>
    <w:next w:val="Normal"/>
    <w:link w:val="Heading5Char"/>
    <w:semiHidden/>
    <w:rsid w:val="00522F8A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color w:val="3A346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22F8A"/>
    <w:pPr>
      <w:spacing w:after="0" w:line="240" w:lineRule="auto"/>
    </w:pPr>
    <w:rPr>
      <w:color w:val="1A202A" w:themeColor="text1" w:themeShade="BF"/>
    </w:rPr>
    <w:tblPr>
      <w:tblStyleRowBandSize w:val="1"/>
      <w:tblStyleColBandSize w:val="1"/>
      <w:tblBorders>
        <w:top w:val="single" w:sz="8" w:space="0" w:color="232B39" w:themeColor="text1"/>
        <w:bottom w:val="single" w:sz="8" w:space="0" w:color="232B3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</w:style>
  <w:style w:type="table" w:styleId="TableGrid">
    <w:name w:val="Table Grid"/>
    <w:basedOn w:val="TableNormal"/>
    <w:uiPriority w:val="59"/>
    <w:rsid w:val="0031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D3D5D7" w:themeColor="accent4"/>
        <w:left w:val="single" w:sz="8" w:space="0" w:color="D3D5D7" w:themeColor="accent4"/>
        <w:bottom w:val="single" w:sz="8" w:space="0" w:color="D3D5D7" w:themeColor="accent4"/>
        <w:right w:val="single" w:sz="8" w:space="0" w:color="D3D5D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5D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band1Horz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1"/>
        <w:left w:val="single" w:sz="8" w:space="0" w:color="0072CE" w:themeColor="accent1"/>
        <w:bottom w:val="single" w:sz="8" w:space="0" w:color="0072CE" w:themeColor="accent1"/>
        <w:right w:val="single" w:sz="8" w:space="0" w:color="0072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band1Horz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</w:style>
  <w:style w:type="paragraph" w:styleId="TOC1">
    <w:name w:val="toc 1"/>
    <w:basedOn w:val="Normal"/>
    <w:next w:val="Normal"/>
    <w:uiPriority w:val="39"/>
    <w:semiHidden/>
    <w:rsid w:val="00522F8A"/>
    <w:pPr>
      <w:pBdr>
        <w:bottom w:val="single" w:sz="12" w:space="4" w:color="auto"/>
      </w:pBdr>
      <w:tabs>
        <w:tab w:val="right" w:pos="9000"/>
      </w:tabs>
      <w:ind w:right="26"/>
    </w:pPr>
    <w:rPr>
      <w:sz w:val="24"/>
      <w:szCs w:val="24"/>
    </w:rPr>
  </w:style>
  <w:style w:type="paragraph" w:styleId="TOC2">
    <w:name w:val="toc 2"/>
    <w:next w:val="Normal"/>
    <w:uiPriority w:val="39"/>
    <w:semiHidden/>
    <w:rsid w:val="00522F8A"/>
    <w:pPr>
      <w:tabs>
        <w:tab w:val="righ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semiHidden/>
    <w:rsid w:val="00522F8A"/>
    <w:pPr>
      <w:tabs>
        <w:tab w:val="right" w:pos="9000"/>
      </w:tabs>
      <w:spacing w:before="0"/>
      <w:ind w:left="45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522F8A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522F8A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1Char">
    <w:name w:val="Heading 1 Char"/>
    <w:basedOn w:val="DefaultParagraphFont"/>
    <w:link w:val="Heading1"/>
    <w:rsid w:val="00E9630C"/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9630C"/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customStyle="1" w:styleId="Bullet1">
    <w:name w:val="Bullet 1"/>
    <w:uiPriority w:val="1"/>
    <w:qFormat/>
    <w:rsid w:val="00BB660E"/>
    <w:pPr>
      <w:numPr>
        <w:numId w:val="31"/>
      </w:numPr>
      <w:spacing w:before="100" w:after="100" w:line="240" w:lineRule="auto"/>
      <w:contextualSpacing/>
    </w:pPr>
    <w:rPr>
      <w:rFonts w:eastAsia="Times New Roman" w:cs="Calibri"/>
      <w:color w:val="232B39" w:themeColor="text1"/>
    </w:rPr>
  </w:style>
  <w:style w:type="paragraph" w:customStyle="1" w:styleId="Bullet2">
    <w:name w:val="Bullet 2"/>
    <w:basedOn w:val="Bullet1"/>
    <w:uiPriority w:val="1"/>
    <w:qFormat/>
    <w:rsid w:val="00522F8A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BB660E"/>
    <w:pPr>
      <w:numPr>
        <w:ilvl w:val="2"/>
      </w:numPr>
      <w:spacing w:line="264" w:lineRule="auto"/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522F8A"/>
    <w:pPr>
      <w:numPr>
        <w:ilvl w:val="2"/>
        <w:numId w:val="41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522F8A"/>
    <w:pPr>
      <w:numPr>
        <w:ilvl w:val="3"/>
        <w:numId w:val="41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522F8A"/>
    <w:pPr>
      <w:numPr>
        <w:ilvl w:val="4"/>
        <w:numId w:val="41"/>
      </w:numPr>
    </w:pPr>
  </w:style>
  <w:style w:type="character" w:customStyle="1" w:styleId="Heading3Char">
    <w:name w:val="Heading 3 Char"/>
    <w:basedOn w:val="DefaultParagraphFont"/>
    <w:link w:val="Heading3"/>
    <w:rsid w:val="00522F8A"/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customStyle="1" w:styleId="Heading4numbered">
    <w:name w:val="Heading 4 numbered"/>
    <w:basedOn w:val="Heading4"/>
    <w:next w:val="NormalIndent"/>
    <w:uiPriority w:val="8"/>
    <w:semiHidden/>
    <w:qFormat/>
    <w:rsid w:val="00522F8A"/>
    <w:pPr>
      <w:numPr>
        <w:ilvl w:val="5"/>
        <w:numId w:val="41"/>
      </w:numPr>
    </w:pPr>
  </w:style>
  <w:style w:type="character" w:customStyle="1" w:styleId="Heading4Char">
    <w:name w:val="Heading 4 Char"/>
    <w:basedOn w:val="DefaultParagraphFont"/>
    <w:link w:val="Heading4"/>
    <w:rsid w:val="00522F8A"/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NormalIndent">
    <w:name w:val="Normal Indent"/>
    <w:basedOn w:val="Normal"/>
    <w:uiPriority w:val="9"/>
    <w:qFormat/>
    <w:rsid w:val="00BB660E"/>
    <w:pPr>
      <w:ind w:left="792"/>
    </w:pPr>
  </w:style>
  <w:style w:type="paragraph" w:customStyle="1" w:styleId="NoteNormal">
    <w:name w:val="Note Normal"/>
    <w:basedOn w:val="Normal"/>
    <w:rsid w:val="00CD53DC"/>
    <w:pPr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qFormat/>
    <w:rsid w:val="00522F8A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TertiaryTitle"/>
    <w:link w:val="SubtitleChar"/>
    <w:uiPriority w:val="45"/>
    <w:semiHidden/>
    <w:rsid w:val="00072A2A"/>
    <w:pPr>
      <w:spacing w:before="200" w:after="120" w:line="440" w:lineRule="exact"/>
      <w:ind w:right="1829"/>
    </w:pPr>
    <w:rPr>
      <w:rFonts w:asciiTheme="majorHAnsi" w:eastAsia="Times New Roman" w:hAnsiTheme="majorHAnsi" w:cstheme="majorHAnsi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5"/>
    <w:semiHidden/>
    <w:rsid w:val="00973844"/>
    <w:rPr>
      <w:rFonts w:asciiTheme="majorHAnsi" w:eastAsia="Times New Roman" w:hAnsiTheme="majorHAnsi" w:cstheme="majorHAnsi"/>
      <w:sz w:val="32"/>
      <w:szCs w:val="32"/>
    </w:rPr>
  </w:style>
  <w:style w:type="paragraph" w:customStyle="1" w:styleId="TertiaryTitle">
    <w:name w:val="Tertiary Title"/>
    <w:next w:val="Normal"/>
    <w:uiPriority w:val="99"/>
    <w:semiHidden/>
    <w:rsid w:val="00522F8A"/>
    <w:pPr>
      <w:spacing w:after="0"/>
    </w:pPr>
    <w:rPr>
      <w:rFonts w:asciiTheme="majorHAnsi" w:eastAsia="Times New Roman" w:hAnsiTheme="majorHAnsi" w:cstheme="majorHAnsi"/>
      <w:color w:val="FFFFFF" w:themeColor="background1"/>
      <w:spacing w:val="-2"/>
      <w:szCs w:val="40"/>
      <w:lang w:eastAsia="en-US"/>
    </w:rPr>
  </w:style>
  <w:style w:type="paragraph" w:styleId="Title">
    <w:name w:val="Title"/>
    <w:next w:val="Subtitle"/>
    <w:link w:val="TitleChar"/>
    <w:uiPriority w:val="44"/>
    <w:semiHidden/>
    <w:qFormat/>
    <w:rsid w:val="0093610D"/>
    <w:pPr>
      <w:spacing w:before="200" w:after="0" w:line="216" w:lineRule="auto"/>
      <w:ind w:right="389"/>
    </w:pPr>
    <w:rPr>
      <w:rFonts w:asciiTheme="majorHAnsi" w:eastAsia="Times New Roman" w:hAnsiTheme="majorHAnsi" w:cstheme="majorHAnsi"/>
      <w:b/>
      <w:color w:val="3A3467" w:themeColor="text2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44"/>
    <w:semiHidden/>
    <w:rsid w:val="00B50213"/>
    <w:rPr>
      <w:rFonts w:asciiTheme="majorHAnsi" w:eastAsia="Times New Roman" w:hAnsiTheme="majorHAnsi" w:cstheme="majorHAnsi"/>
      <w:b/>
      <w:color w:val="3A3467" w:themeColor="text2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BB660E"/>
    <w:pPr>
      <w:numPr>
        <w:ilvl w:val="3"/>
        <w:numId w:val="31"/>
      </w:numPr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522F8A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522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F8A"/>
    <w:rPr>
      <w:color w:val="232B39" w:themeColor="text1"/>
    </w:rPr>
  </w:style>
  <w:style w:type="paragraph" w:styleId="Footer">
    <w:name w:val="footer"/>
    <w:basedOn w:val="Normal"/>
    <w:link w:val="FooterChar"/>
    <w:uiPriority w:val="99"/>
    <w:semiHidden/>
    <w:rsid w:val="008E49B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0213"/>
    <w:rPr>
      <w:noProof/>
      <w:color w:val="232B39" w:themeColor="text1"/>
      <w:sz w:val="18"/>
      <w:szCs w:val="18"/>
    </w:rPr>
  </w:style>
  <w:style w:type="character" w:styleId="PageNumber">
    <w:name w:val="page number"/>
    <w:uiPriority w:val="49"/>
    <w:semiHidden/>
    <w:rsid w:val="00522F8A"/>
    <w:rPr>
      <w:rFonts w:asciiTheme="minorHAnsi" w:hAnsiTheme="minorHAnsi"/>
      <w:b w:val="0"/>
      <w:color w:val="232B39" w:themeColor="text1"/>
    </w:rPr>
  </w:style>
  <w:style w:type="paragraph" w:styleId="TOCHeading">
    <w:name w:val="TOC Heading"/>
    <w:basedOn w:val="Heading1"/>
    <w:next w:val="Normal"/>
    <w:uiPriority w:val="38"/>
    <w:semiHidden/>
    <w:rsid w:val="00522F8A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522F8A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973844"/>
    <w:rPr>
      <w:rFonts w:ascii="Calibri" w:eastAsia="Times New Roman" w:hAnsi="Calibri" w:cs="Calibri"/>
      <w:color w:val="232B39" w:themeColor="text1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522F8A"/>
    <w:pPr>
      <w:spacing w:before="3800"/>
      <w:ind w:right="1382"/>
    </w:pPr>
  </w:style>
  <w:style w:type="paragraph" w:styleId="TOC4">
    <w:name w:val="toc 4"/>
    <w:basedOn w:val="TOC1"/>
    <w:next w:val="Normal"/>
    <w:uiPriority w:val="39"/>
    <w:semiHidden/>
    <w:rsid w:val="00522F8A"/>
    <w:pPr>
      <w:spacing w:before="280"/>
      <w:ind w:left="446" w:right="29" w:hanging="446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semiHidden/>
    <w:rsid w:val="00522F8A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semiHidden/>
    <w:rsid w:val="00522F8A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Normal"/>
    <w:uiPriority w:val="99"/>
    <w:rsid w:val="00030708"/>
    <w:pPr>
      <w:spacing w:before="30" w:after="30" w:line="264" w:lineRule="auto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  <w:insideH w:val="single" w:sz="6" w:space="0" w:color="A6A6A6" w:themeColor="background1" w:themeShade="A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68CEF2" w:themeColor="accent2"/>
          <w:left w:val="nil"/>
          <w:bottom w:val="single" w:sz="12" w:space="0" w:color="68CEF2" w:themeColor="accent2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Normal"/>
    <w:uiPriority w:val="99"/>
    <w:rsid w:val="00030708"/>
    <w:pPr>
      <w:spacing w:before="30" w:after="30" w:line="264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link w:val="TabletextChar"/>
    <w:uiPriority w:val="9"/>
    <w:qFormat/>
    <w:rsid w:val="00522F8A"/>
    <w:pPr>
      <w:spacing w:before="60" w:after="60"/>
    </w:pPr>
    <w:rPr>
      <w:sz w:val="17"/>
    </w:rPr>
  </w:style>
  <w:style w:type="paragraph" w:customStyle="1" w:styleId="Tabletextright">
    <w:name w:val="Table text right"/>
    <w:basedOn w:val="Tabletext"/>
    <w:link w:val="TabletextrightChar"/>
    <w:qFormat/>
    <w:rsid w:val="00522F8A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522F8A"/>
    <w:pPr>
      <w:numPr>
        <w:ilvl w:val="7"/>
        <w:numId w:val="41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522F8A"/>
    <w:pPr>
      <w:numPr>
        <w:ilvl w:val="6"/>
        <w:numId w:val="41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522F8A"/>
    <w:pPr>
      <w:numPr>
        <w:numId w:val="41"/>
      </w:numPr>
    </w:pPr>
  </w:style>
  <w:style w:type="paragraph" w:customStyle="1" w:styleId="Listnum2">
    <w:name w:val="List num 2"/>
    <w:basedOn w:val="Normal"/>
    <w:uiPriority w:val="2"/>
    <w:qFormat/>
    <w:rsid w:val="00522F8A"/>
    <w:pPr>
      <w:numPr>
        <w:ilvl w:val="1"/>
        <w:numId w:val="41"/>
      </w:numPr>
    </w:pPr>
  </w:style>
  <w:style w:type="paragraph" w:customStyle="1" w:styleId="Tabletextcentred">
    <w:name w:val="Table text centred"/>
    <w:basedOn w:val="Tabletext"/>
    <w:uiPriority w:val="5"/>
    <w:qFormat/>
    <w:rsid w:val="00522F8A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522F8A"/>
    <w:pPr>
      <w:keepNext/>
      <w:keepLines/>
      <w:spacing w:before="120"/>
    </w:pPr>
    <w:rPr>
      <w:rFonts w:eastAsiaTheme="minorHAnsi"/>
      <w:spacing w:val="2"/>
      <w:sz w:val="18"/>
      <w:szCs w:val="18"/>
      <w:lang w:eastAsia="en-US"/>
    </w:rPr>
  </w:style>
  <w:style w:type="paragraph" w:customStyle="1" w:styleId="Tablebullet">
    <w:name w:val="Table bullet"/>
    <w:basedOn w:val="Tabletext"/>
    <w:uiPriority w:val="6"/>
    <w:rsid w:val="00522F8A"/>
    <w:pPr>
      <w:numPr>
        <w:numId w:val="45"/>
      </w:numPr>
    </w:pPr>
  </w:style>
  <w:style w:type="paragraph" w:customStyle="1" w:styleId="Tabledash">
    <w:name w:val="Table dash"/>
    <w:basedOn w:val="Tablebullet"/>
    <w:uiPriority w:val="6"/>
    <w:rsid w:val="00522F8A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522F8A"/>
    <w:pPr>
      <w:ind w:left="288"/>
    </w:pPr>
  </w:style>
  <w:style w:type="paragraph" w:customStyle="1" w:styleId="Numpara">
    <w:name w:val="Num para"/>
    <w:basedOn w:val="ListParagraph"/>
    <w:uiPriority w:val="2"/>
    <w:qFormat/>
    <w:rsid w:val="00522F8A"/>
    <w:pPr>
      <w:numPr>
        <w:numId w:val="40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522F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22F8A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F8A"/>
    <w:rPr>
      <w:color w:val="232B39" w:themeColor="text1"/>
      <w:sz w:val="17"/>
    </w:rPr>
  </w:style>
  <w:style w:type="character" w:styleId="FootnoteReference">
    <w:name w:val="footnote reference"/>
    <w:basedOn w:val="DefaultParagraphFont"/>
    <w:uiPriority w:val="99"/>
    <w:semiHidden/>
    <w:rsid w:val="00522F8A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522F8A"/>
    <w:pPr>
      <w:numPr>
        <w:ilvl w:val="8"/>
        <w:numId w:val="41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522F8A"/>
    <w:pPr>
      <w:numPr>
        <w:ilvl w:val="2"/>
        <w:numId w:val="4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6"/>
    <w:rsid w:val="00522F8A"/>
    <w:pPr>
      <w:numPr>
        <w:ilvl w:val="3"/>
        <w:numId w:val="45"/>
      </w:numPr>
      <w:spacing w:before="60" w:after="60"/>
    </w:pPr>
    <w:rPr>
      <w:sz w:val="17"/>
    </w:rPr>
  </w:style>
  <w:style w:type="paragraph" w:customStyle="1" w:styleId="NoteNormalindent">
    <w:name w:val="Note Normal indent"/>
    <w:basedOn w:val="NoteNormal"/>
    <w:uiPriority w:val="9"/>
    <w:rsid w:val="00522F8A"/>
    <w:pPr>
      <w:ind w:left="792"/>
    </w:pPr>
  </w:style>
  <w:style w:type="paragraph" w:styleId="Caption">
    <w:name w:val="caption"/>
    <w:basedOn w:val="Normal"/>
    <w:next w:val="Normal"/>
    <w:uiPriority w:val="5"/>
    <w:rsid w:val="00522F8A"/>
    <w:pPr>
      <w:spacing w:before="200" w:after="60" w:line="240" w:lineRule="auto"/>
    </w:pPr>
    <w:rPr>
      <w:b/>
      <w:bCs/>
      <w:color w:val="3A3467" w:themeColor="text2"/>
      <w:sz w:val="18"/>
      <w:szCs w:val="18"/>
    </w:rPr>
  </w:style>
  <w:style w:type="paragraph" w:customStyle="1" w:styleId="Captionindent">
    <w:name w:val="Caption indent"/>
    <w:basedOn w:val="Caption"/>
    <w:uiPriority w:val="7"/>
    <w:qFormat/>
    <w:rsid w:val="00522F8A"/>
    <w:pPr>
      <w:spacing w:before="240"/>
      <w:ind w:left="792"/>
    </w:pPr>
  </w:style>
  <w:style w:type="paragraph" w:customStyle="1" w:styleId="CM">
    <w:name w:val="CM"/>
    <w:next w:val="Normal"/>
    <w:uiPriority w:val="79"/>
    <w:semiHidden/>
    <w:rsid w:val="00522F8A"/>
    <w:pPr>
      <w:spacing w:after="800" w:line="240" w:lineRule="auto"/>
      <w:ind w:right="2909"/>
    </w:pPr>
    <w:rPr>
      <w:caps/>
    </w:rPr>
  </w:style>
  <w:style w:type="paragraph" w:customStyle="1" w:styleId="CoverSpacer">
    <w:name w:val="CoverSpacer"/>
    <w:basedOn w:val="Normal"/>
    <w:semiHidden/>
    <w:qFormat/>
    <w:rsid w:val="00522F8A"/>
    <w:pPr>
      <w:spacing w:before="4600" w:after="0"/>
    </w:pPr>
  </w:style>
  <w:style w:type="character" w:styleId="FollowedHyperlink">
    <w:name w:val="Followed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5Char">
    <w:name w:val="Heading 5 Char"/>
    <w:basedOn w:val="DefaultParagraphFont"/>
    <w:link w:val="Heading5"/>
    <w:semiHidden/>
    <w:rsid w:val="00B50213"/>
    <w:rPr>
      <w:rFonts w:asciiTheme="majorHAnsi" w:eastAsiaTheme="majorEastAsia" w:hAnsiTheme="majorHAnsi" w:cstheme="majorBidi"/>
      <w:color w:val="3A3467" w:themeColor="text2"/>
    </w:rPr>
  </w:style>
  <w:style w:type="character" w:styleId="PlaceholderText">
    <w:name w:val="Placeholder Text"/>
    <w:basedOn w:val="DefaultParagraphFont"/>
    <w:uiPriority w:val="99"/>
    <w:semiHidden/>
    <w:rsid w:val="00522F8A"/>
    <w:rPr>
      <w:color w:val="808080"/>
    </w:rPr>
  </w:style>
  <w:style w:type="table" w:styleId="PlainTable4">
    <w:name w:val="Plain Table 4"/>
    <w:basedOn w:val="TableNormal"/>
    <w:uiPriority w:val="44"/>
    <w:rsid w:val="00522F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14"/>
    <w:qFormat/>
    <w:rsid w:val="00522F8A"/>
    <w:pPr>
      <w:pBdr>
        <w:top w:val="single" w:sz="12" w:space="6" w:color="C2EBFA" w:themeColor="background2"/>
        <w:bottom w:val="single" w:sz="12" w:space="4" w:color="C2EBFA" w:themeColor="background2"/>
      </w:pBdr>
      <w:tabs>
        <w:tab w:val="right" w:pos="8162"/>
      </w:tabs>
      <w:spacing w:before="200" w:after="200" w:line="288" w:lineRule="auto"/>
      <w:ind w:left="720" w:right="864"/>
    </w:pPr>
    <w:rPr>
      <w:i/>
      <w:iCs/>
      <w:color w:val="4B5B79" w:themeColor="text1" w:themeTint="BF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14"/>
    <w:rsid w:val="00522F8A"/>
    <w:rPr>
      <w:i/>
      <w:iCs/>
      <w:color w:val="4B5B79" w:themeColor="text1" w:themeTint="BF"/>
      <w:sz w:val="18"/>
      <w:szCs w:val="18"/>
    </w:rPr>
  </w:style>
  <w:style w:type="paragraph" w:customStyle="1" w:styleId="ReportDate">
    <w:name w:val="ReportDate"/>
    <w:uiPriority w:val="79"/>
    <w:semiHidden/>
    <w:rsid w:val="00072A2A"/>
    <w:pPr>
      <w:spacing w:after="0" w:line="240" w:lineRule="auto"/>
      <w:ind w:right="2909"/>
    </w:pPr>
    <w:rPr>
      <w:b/>
      <w:bCs/>
      <w:caps/>
    </w:rPr>
  </w:style>
  <w:style w:type="character" w:styleId="UnresolvedMention">
    <w:name w:val="Unresolved Mention"/>
    <w:basedOn w:val="DefaultParagraphFont"/>
    <w:uiPriority w:val="99"/>
    <w:semiHidden/>
    <w:rsid w:val="00FE24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B3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E26"/>
    <w:pPr>
      <w:spacing w:before="0" w:after="160" w:line="240" w:lineRule="auto"/>
    </w:pPr>
    <w:rPr>
      <w:rFonts w:eastAsiaTheme="minorHAnsi"/>
      <w:color w:val="auto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E26"/>
    <w:rPr>
      <w:rFonts w:eastAsia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BD5"/>
    <w:pPr>
      <w:spacing w:before="120" w:after="120"/>
    </w:pPr>
    <w:rPr>
      <w:rFonts w:eastAsiaTheme="minorEastAsia"/>
      <w:b/>
      <w:bCs/>
      <w:color w:val="232B39" w:themeColor="text1"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BD5"/>
    <w:rPr>
      <w:rFonts w:eastAsiaTheme="minorHAnsi"/>
      <w:b/>
      <w:bCs/>
      <w:color w:val="232B39" w:themeColor="text1"/>
      <w:lang w:eastAsia="en-US"/>
    </w:rPr>
  </w:style>
  <w:style w:type="character" w:customStyle="1" w:styleId="TabletextChar">
    <w:name w:val="Table text Char"/>
    <w:link w:val="Tabletext"/>
    <w:uiPriority w:val="9"/>
    <w:rsid w:val="00AD3560"/>
    <w:rPr>
      <w:color w:val="232B39" w:themeColor="text1"/>
      <w:sz w:val="17"/>
    </w:rPr>
  </w:style>
  <w:style w:type="paragraph" w:customStyle="1" w:styleId="Tabletextheadingleft">
    <w:name w:val="Table text heading left"/>
    <w:basedOn w:val="Tabletextcentred"/>
    <w:rsid w:val="00AD3560"/>
    <w:pPr>
      <w:keepNext/>
      <w:keepLines/>
      <w:spacing w:before="40" w:after="40" w:line="240" w:lineRule="auto"/>
      <w:jc w:val="left"/>
    </w:pPr>
    <w:rPr>
      <w:rFonts w:asciiTheme="majorHAnsi" w:eastAsia="Times New Roman" w:hAnsiTheme="majorHAnsi" w:cs="Times New Roman"/>
      <w:color w:val="4D4D4D"/>
      <w:sz w:val="16"/>
      <w:szCs w:val="24"/>
    </w:rPr>
  </w:style>
  <w:style w:type="paragraph" w:customStyle="1" w:styleId="Tabletextheadingright">
    <w:name w:val="Table text heading right"/>
    <w:basedOn w:val="Tabletextheadingleft"/>
    <w:qFormat/>
    <w:rsid w:val="00AD3560"/>
    <w:pPr>
      <w:jc w:val="right"/>
    </w:pPr>
  </w:style>
  <w:style w:type="table" w:customStyle="1" w:styleId="AnnualReporttexttable">
    <w:name w:val="Annual Report text table"/>
    <w:basedOn w:val="TableNormal"/>
    <w:uiPriority w:val="99"/>
    <w:rsid w:val="00AD3560"/>
    <w:pPr>
      <w:spacing w:before="30" w:after="30" w:line="240" w:lineRule="auto"/>
    </w:pPr>
    <w:rPr>
      <w:rFonts w:eastAsia="Times New Roman" w:cs="Times New Roman"/>
      <w:color w:val="4D4D4D"/>
      <w:sz w:val="16"/>
    </w:rPr>
    <w:tblPr>
      <w:tblStyleColBandSize w:val="1"/>
    </w:tblPr>
    <w:trPr>
      <w:cantSplit/>
    </w:trPr>
    <w:tcPr>
      <w:shd w:val="clear" w:color="auto" w:fill="FFFFFF" w:themeFill="background1"/>
    </w:tcPr>
    <w:tblStylePr w:type="firstRow">
      <w:pPr>
        <w:jc w:val="right"/>
      </w:pPr>
      <w:rPr>
        <w:b/>
        <w:color w:val="4D4D4D"/>
        <w:sz w:val="16"/>
      </w:rPr>
    </w:tblStylePr>
    <w:tblStylePr w:type="firstCol">
      <w:pPr>
        <w:jc w:val="left"/>
      </w:pPr>
    </w:tblStylePr>
    <w:tblStylePr w:type="band1Vert">
      <w:tblPr/>
      <w:tcPr>
        <w:shd w:val="clear" w:color="auto" w:fill="E0E0E0"/>
      </w:tcPr>
    </w:tblStylePr>
    <w:tblStylePr w:type="band2Vert">
      <w:rPr>
        <w:color w:val="auto"/>
      </w:rPr>
    </w:tblStylePr>
  </w:style>
  <w:style w:type="paragraph" w:customStyle="1" w:styleId="Tabletextrightbold">
    <w:name w:val="Table text right bold"/>
    <w:basedOn w:val="Tabletextright"/>
    <w:qFormat/>
    <w:rsid w:val="00AD3560"/>
    <w:pPr>
      <w:keepLines/>
      <w:spacing w:before="30" w:after="30" w:line="240" w:lineRule="auto"/>
    </w:pPr>
    <w:rPr>
      <w:rFonts w:asciiTheme="majorHAnsi" w:eastAsia="Times New Roman" w:hAnsiTheme="majorHAnsi" w:cs="Times New Roman"/>
      <w:bCs/>
      <w:color w:val="4D4D4D"/>
      <w:sz w:val="15"/>
      <w:szCs w:val="19"/>
    </w:rPr>
  </w:style>
  <w:style w:type="character" w:customStyle="1" w:styleId="TabletextrightChar">
    <w:name w:val="Table text right Char"/>
    <w:link w:val="Tabletextright"/>
    <w:rsid w:val="00AD3560"/>
    <w:rPr>
      <w:color w:val="232B39" w:themeColor="text1"/>
      <w:sz w:val="17"/>
    </w:rPr>
  </w:style>
  <w:style w:type="paragraph" w:customStyle="1" w:styleId="Tabletextbold">
    <w:name w:val="Table text bold"/>
    <w:basedOn w:val="Tabletext"/>
    <w:qFormat/>
    <w:rsid w:val="00AD3560"/>
    <w:pPr>
      <w:keepLines/>
      <w:spacing w:before="30" w:after="30" w:line="240" w:lineRule="auto"/>
    </w:pPr>
    <w:rPr>
      <w:rFonts w:asciiTheme="majorHAnsi" w:eastAsia="Times New Roman" w:hAnsiTheme="majorHAnsi" w:cs="Times New Roman"/>
      <w:color w:val="4D4D4D"/>
      <w:sz w:val="15"/>
      <w:szCs w:val="24"/>
    </w:rPr>
  </w:style>
  <w:style w:type="table" w:styleId="TableGridLight">
    <w:name w:val="Grid Table Light"/>
    <w:basedOn w:val="TableNormal"/>
    <w:uiPriority w:val="40"/>
    <w:rsid w:val="00AD35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AD3560"/>
    <w:pPr>
      <w:spacing w:after="0" w:line="240" w:lineRule="auto"/>
    </w:pPr>
    <w:tblPr>
      <w:tblStyleRowBandSize w:val="1"/>
      <w:tblStyleColBandSize w:val="1"/>
      <w:tblBorders>
        <w:top w:val="single" w:sz="4" w:space="0" w:color="85C8FF" w:themeColor="accent1" w:themeTint="66"/>
        <w:left w:val="single" w:sz="4" w:space="0" w:color="85C8FF" w:themeColor="accent1" w:themeTint="66"/>
        <w:bottom w:val="single" w:sz="4" w:space="0" w:color="85C8FF" w:themeColor="accent1" w:themeTint="66"/>
        <w:right w:val="single" w:sz="4" w:space="0" w:color="85C8FF" w:themeColor="accent1" w:themeTint="66"/>
        <w:insideH w:val="single" w:sz="4" w:space="0" w:color="85C8FF" w:themeColor="accent1" w:themeTint="66"/>
        <w:insideV w:val="single" w:sz="4" w:space="0" w:color="85C8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A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A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TF Blue">
      <a:dk1>
        <a:srgbClr val="232B39"/>
      </a:dk1>
      <a:lt1>
        <a:sysClr val="window" lastClr="FFFFFF"/>
      </a:lt1>
      <a:dk2>
        <a:srgbClr val="3A3467"/>
      </a:dk2>
      <a:lt2>
        <a:srgbClr val="C2EBFA"/>
      </a:lt2>
      <a:accent1>
        <a:srgbClr val="0072CE"/>
      </a:accent1>
      <a:accent2>
        <a:srgbClr val="68CEF2"/>
      </a:accent2>
      <a:accent3>
        <a:srgbClr val="004C97"/>
      </a:accent3>
      <a:accent4>
        <a:srgbClr val="D3D5D7"/>
      </a:accent4>
      <a:accent5>
        <a:srgbClr val="5BBD74"/>
      </a:accent5>
      <a:accent6>
        <a:srgbClr val="D4E15F"/>
      </a:accent6>
      <a:hlink>
        <a:srgbClr val="53565A"/>
      </a:hlink>
      <a:folHlink>
        <a:srgbClr val="999999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AFC23E1-303F-4CD2-8E6C-95D29E5F53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A1FA41-185D-47C3-A36E-CC78CA33C8F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Shonna Hennessy (DTF)</dc:creator>
  <cp:lastModifiedBy>Mason Song (DGS)</cp:lastModifiedBy>
  <cp:revision>15</cp:revision>
  <cp:lastPrinted>2021-03-31T23:31:00Z</cp:lastPrinted>
  <dcterms:created xsi:type="dcterms:W3CDTF">2023-05-23T05:50:00Z</dcterms:created>
  <dcterms:modified xsi:type="dcterms:W3CDTF">2024-12-20T00:24:00Z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MSIP_Label_bb4ee517-5ca4-4fff-98d2-ed4f906edd6d_Enabled">
    <vt:lpwstr>True</vt:lpwstr>
  </property>
  <property fmtid="{D5CDD505-2E9C-101B-9397-08002B2CF9AE}" pid="5" name="MSIP_Label_bb4ee517-5ca4-4fff-98d2-ed4f906edd6d_SiteId">
    <vt:lpwstr>722ea0be-3e1c-4b11-ad6f-9401d6856e24</vt:lpwstr>
  </property>
  <property fmtid="{D5CDD505-2E9C-101B-9397-08002B2CF9AE}" pid="6" name="MSIP_Label_bb4ee517-5ca4-4fff-98d2-ed4f906edd6d_Owner">
    <vt:lpwstr>Deidre.Steain@dtf.vic.gov.au</vt:lpwstr>
  </property>
  <property fmtid="{D5CDD505-2E9C-101B-9397-08002B2CF9AE}" pid="7" name="MSIP_Label_bb4ee517-5ca4-4fff-98d2-ed4f906edd6d_SetDate">
    <vt:lpwstr>2020-09-04T02:29:59.4054970Z</vt:lpwstr>
  </property>
  <property fmtid="{D5CDD505-2E9C-101B-9397-08002B2CF9AE}" pid="8" name="MSIP_Label_bb4ee517-5ca4-4fff-98d2-ed4f906edd6d_Name">
    <vt:lpwstr>DoNotMark</vt:lpwstr>
  </property>
  <property fmtid="{D5CDD505-2E9C-101B-9397-08002B2CF9AE}" pid="9" name="MSIP_Label_bb4ee517-5ca4-4fff-98d2-ed4f906edd6d_Application">
    <vt:lpwstr>Microsoft Azure Information Protection</vt:lpwstr>
  </property>
  <property fmtid="{D5CDD505-2E9C-101B-9397-08002B2CF9AE}" pid="10" name="MSIP_Label_bb4ee517-5ca4-4fff-98d2-ed4f906edd6d_Extended_MSFT_Method">
    <vt:lpwstr>Manual</vt:lpwstr>
  </property>
  <property fmtid="{D5CDD505-2E9C-101B-9397-08002B2CF9AE}" pid="11" name="Sensitivity">
    <vt:lpwstr>DoNotMark</vt:lpwstr>
  </property>
</Properties>
</file>