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0FD95" w14:textId="63458D16" w:rsidR="0072649A" w:rsidRPr="003B6958" w:rsidRDefault="0072649A" w:rsidP="0072649A">
      <w:pPr>
        <w:pStyle w:val="Heading21"/>
      </w:pPr>
      <w:bookmarkStart w:id="0" w:name="_Toc176185127"/>
      <w:r>
        <w:t>9.8 Controlled entities</w:t>
      </w:r>
      <w:bookmarkEnd w:id="0"/>
      <w:r>
        <w:t xml:space="preserve"> </w:t>
      </w:r>
    </w:p>
    <w:p w14:paraId="30DCFCF8" w14:textId="77777777" w:rsidR="0072649A" w:rsidRDefault="0072649A" w:rsidP="0072649A">
      <w:pPr>
        <w:spacing w:after="120"/>
      </w:pPr>
      <w:r>
        <w:t>The table below contains a list of the significant controlled entities which have been consolidated for the purposes of the financial report. Unless otherwise noted below, all such entities are wholly owned. The entities below may include additional consolidated entities, for which only the parent entity has been listed.</w:t>
      </w:r>
    </w:p>
    <w:p w14:paraId="28E186A5" w14:textId="77777777" w:rsidR="0072649A" w:rsidRDefault="0072649A" w:rsidP="0072649A"/>
    <w:p w14:paraId="6EF72588" w14:textId="77777777" w:rsidR="0072649A" w:rsidRDefault="0072649A" w:rsidP="0072649A">
      <w:pPr>
        <w:sectPr w:rsidR="0072649A" w:rsidSect="0072649A">
          <w:type w:val="continuous"/>
          <w:pgSz w:w="11906" w:h="16838" w:code="9"/>
          <w:pgMar w:top="1134" w:right="1134" w:bottom="1134" w:left="1134" w:header="624" w:footer="567" w:gutter="0"/>
          <w:cols w:num="2" w:space="708"/>
          <w:docGrid w:linePitch="360"/>
        </w:sectPr>
      </w:pPr>
      <w:r>
        <w:t xml:space="preserve">The principal activities of the controlled entities reflect the three sectors of government they are within as set out in the reporting structure under public sector terms explained earlier in this chapter. Further, </w:t>
      </w:r>
      <w:proofErr w:type="gramStart"/>
      <w:r>
        <w:t>Note</w:t>
      </w:r>
      <w:proofErr w:type="gramEnd"/>
      <w:r>
        <w:t> 3.6 reflects the broad objectives of these controlled entities.</w:t>
      </w:r>
    </w:p>
    <w:tbl>
      <w:tblPr>
        <w:tblStyle w:val="DTFTableText"/>
        <w:tblW w:w="9781" w:type="dxa"/>
        <w:tblInd w:w="113" w:type="dxa"/>
        <w:tblLayout w:type="fixed"/>
        <w:tblCellMar>
          <w:left w:w="113" w:type="dxa"/>
          <w:right w:w="113" w:type="dxa"/>
        </w:tblCellMar>
        <w:tblLook w:val="0600" w:firstRow="0" w:lastRow="0" w:firstColumn="0" w:lastColumn="0" w:noHBand="1" w:noVBand="1"/>
      </w:tblPr>
      <w:tblGrid>
        <w:gridCol w:w="3213"/>
        <w:gridCol w:w="133"/>
        <w:gridCol w:w="27"/>
        <w:gridCol w:w="3108"/>
        <w:gridCol w:w="3300"/>
      </w:tblGrid>
      <w:tr w:rsidR="0072649A" w:rsidRPr="00CB3815" w14:paraId="180DEA34" w14:textId="77777777" w:rsidTr="00D21DB5">
        <w:trPr>
          <w:trHeight w:val="17"/>
        </w:trPr>
        <w:tc>
          <w:tcPr>
            <w:tcW w:w="5000" w:type="pct"/>
            <w:gridSpan w:val="5"/>
            <w:tcBorders>
              <w:bottom w:val="nil"/>
            </w:tcBorders>
            <w:shd w:val="clear" w:color="auto" w:fill="auto"/>
          </w:tcPr>
          <w:p w14:paraId="1A67B816" w14:textId="77777777" w:rsidR="0072649A" w:rsidRPr="00CB3815" w:rsidRDefault="0072649A" w:rsidP="00D21DB5">
            <w:pPr>
              <w:shd w:val="clear" w:color="auto" w:fill="000000" w:themeFill="text1"/>
              <w:jc w:val="center"/>
              <w:rPr>
                <w:b/>
                <w:i/>
                <w:iCs/>
              </w:rPr>
            </w:pPr>
            <w:bookmarkStart w:id="1" w:name="_Hlk141878857"/>
            <w:r w:rsidRPr="00CB3815">
              <w:rPr>
                <w:i/>
                <w:iCs/>
              </w:rPr>
              <w:lastRenderedPageBreak/>
              <w:t xml:space="preserve">General government </w:t>
            </w:r>
            <w:r w:rsidRPr="00CB3815">
              <w:rPr>
                <w:b/>
                <w:bCs/>
                <w:iCs/>
                <w:vertAlign w:val="superscript"/>
              </w:rPr>
              <w:t>(a)</w:t>
            </w:r>
          </w:p>
        </w:tc>
      </w:tr>
      <w:tr w:rsidR="0072649A" w:rsidRPr="00CB3815" w14:paraId="33D24329" w14:textId="77777777" w:rsidTr="00D21DB5">
        <w:tc>
          <w:tcPr>
            <w:tcW w:w="1642" w:type="pct"/>
            <w:tcBorders>
              <w:top w:val="nil"/>
              <w:bottom w:val="nil"/>
            </w:tcBorders>
          </w:tcPr>
          <w:p w14:paraId="68DE87EF"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 xml:space="preserve">Department of Education </w:t>
            </w:r>
          </w:p>
          <w:p w14:paraId="3C11BAC2" w14:textId="77777777" w:rsidR="0072649A" w:rsidRPr="00CB3815" w:rsidRDefault="0072649A" w:rsidP="00D21DB5">
            <w:pPr>
              <w:spacing w:before="20" w:after="20"/>
              <w:ind w:left="170" w:hanging="170"/>
              <w:rPr>
                <w:sz w:val="17"/>
                <w:szCs w:val="17"/>
              </w:rPr>
            </w:pPr>
            <w:r w:rsidRPr="00CB3815">
              <w:rPr>
                <w:sz w:val="17"/>
                <w:szCs w:val="17"/>
              </w:rPr>
              <w:t>Victorian Academy of Teaching and Leadership</w:t>
            </w:r>
          </w:p>
          <w:p w14:paraId="0F3683A4" w14:textId="77777777" w:rsidR="0072649A" w:rsidRPr="00CB3815" w:rsidRDefault="0072649A" w:rsidP="00D21DB5">
            <w:pPr>
              <w:spacing w:before="20" w:after="20"/>
              <w:ind w:left="170" w:hanging="170"/>
              <w:rPr>
                <w:sz w:val="17"/>
                <w:szCs w:val="17"/>
              </w:rPr>
            </w:pPr>
            <w:r w:rsidRPr="00CB3815">
              <w:rPr>
                <w:sz w:val="17"/>
                <w:szCs w:val="17"/>
              </w:rPr>
              <w:t>Victorian Curriculum and Assessment Authority</w:t>
            </w:r>
          </w:p>
          <w:p w14:paraId="3964D1EB" w14:textId="77777777" w:rsidR="0072649A" w:rsidRPr="00CB3815" w:rsidRDefault="0072649A" w:rsidP="00D21DB5">
            <w:pPr>
              <w:spacing w:before="20" w:after="20"/>
              <w:ind w:left="170" w:hanging="170"/>
              <w:rPr>
                <w:sz w:val="17"/>
                <w:szCs w:val="17"/>
              </w:rPr>
            </w:pPr>
            <w:r w:rsidRPr="00CB3815">
              <w:rPr>
                <w:sz w:val="17"/>
                <w:szCs w:val="17"/>
              </w:rPr>
              <w:t>Victorian Institute of Teaching</w:t>
            </w:r>
          </w:p>
          <w:p w14:paraId="6BD5E5B5" w14:textId="77777777" w:rsidR="0072649A" w:rsidRPr="00CB3815" w:rsidRDefault="0072649A" w:rsidP="00D21DB5">
            <w:pPr>
              <w:spacing w:before="20" w:after="20"/>
              <w:ind w:left="170" w:hanging="170"/>
              <w:rPr>
                <w:sz w:val="17"/>
                <w:szCs w:val="17"/>
              </w:rPr>
            </w:pPr>
            <w:r w:rsidRPr="00CB3815">
              <w:rPr>
                <w:sz w:val="17"/>
                <w:szCs w:val="17"/>
              </w:rPr>
              <w:t>Victorian Registration and Qualifications Authority</w:t>
            </w:r>
          </w:p>
          <w:p w14:paraId="07DA3995"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 xml:space="preserve">Department of Energy, Environment, and Climate Action </w:t>
            </w:r>
          </w:p>
          <w:p w14:paraId="59DFC119" w14:textId="77777777" w:rsidR="0072649A" w:rsidRPr="00CB3815" w:rsidRDefault="0072649A" w:rsidP="00D21DB5">
            <w:pPr>
              <w:spacing w:before="20" w:after="20"/>
              <w:ind w:left="170" w:hanging="170"/>
              <w:rPr>
                <w:sz w:val="17"/>
                <w:szCs w:val="17"/>
              </w:rPr>
            </w:pPr>
            <w:r w:rsidRPr="00CB3815">
              <w:rPr>
                <w:sz w:val="17"/>
                <w:szCs w:val="17"/>
              </w:rPr>
              <w:t>Catchment Management Authorities including:</w:t>
            </w:r>
          </w:p>
          <w:p w14:paraId="77FFD038" w14:textId="77777777" w:rsidR="0072649A" w:rsidRPr="00947FE6" w:rsidRDefault="0072649A" w:rsidP="00D21DB5">
            <w:pPr>
              <w:pStyle w:val="ListBullet"/>
              <w:spacing w:before="20" w:after="20"/>
              <w:ind w:left="346" w:hanging="346"/>
              <w:contextualSpacing/>
              <w:rPr>
                <w:sz w:val="17"/>
              </w:rPr>
            </w:pPr>
            <w:r w:rsidRPr="00947FE6">
              <w:rPr>
                <w:sz w:val="17"/>
              </w:rPr>
              <w:t>Corangamite Catchment Management Authority</w:t>
            </w:r>
          </w:p>
          <w:p w14:paraId="2BE3E304" w14:textId="77777777" w:rsidR="0072649A" w:rsidRPr="00947FE6" w:rsidRDefault="0072649A" w:rsidP="00D21DB5">
            <w:pPr>
              <w:pStyle w:val="ListBullet"/>
              <w:spacing w:before="20" w:after="20"/>
              <w:ind w:left="346" w:hanging="346"/>
              <w:contextualSpacing/>
              <w:rPr>
                <w:sz w:val="17"/>
              </w:rPr>
            </w:pPr>
            <w:r w:rsidRPr="00947FE6">
              <w:rPr>
                <w:sz w:val="17"/>
              </w:rPr>
              <w:t>East Gippsland Catchment Management Authority</w:t>
            </w:r>
          </w:p>
          <w:p w14:paraId="6088CEDE" w14:textId="77777777" w:rsidR="0072649A" w:rsidRPr="00947FE6" w:rsidRDefault="0072649A" w:rsidP="00D21DB5">
            <w:pPr>
              <w:pStyle w:val="ListBullet"/>
              <w:spacing w:before="20" w:after="20"/>
              <w:ind w:left="346" w:hanging="346"/>
              <w:contextualSpacing/>
              <w:rPr>
                <w:sz w:val="17"/>
              </w:rPr>
            </w:pPr>
            <w:r w:rsidRPr="00947FE6">
              <w:rPr>
                <w:sz w:val="17"/>
              </w:rPr>
              <w:t>Glenelg Hopkins Catchment Management Authority</w:t>
            </w:r>
          </w:p>
          <w:p w14:paraId="7B75003F" w14:textId="77777777" w:rsidR="0072649A" w:rsidRPr="00947FE6" w:rsidRDefault="0072649A" w:rsidP="00D21DB5">
            <w:pPr>
              <w:pStyle w:val="ListBullet"/>
              <w:spacing w:before="20" w:after="20"/>
              <w:ind w:left="346" w:hanging="346"/>
              <w:contextualSpacing/>
              <w:rPr>
                <w:sz w:val="17"/>
              </w:rPr>
            </w:pPr>
            <w:r w:rsidRPr="00947FE6">
              <w:rPr>
                <w:sz w:val="17"/>
              </w:rPr>
              <w:t>Goulburn Broken Catchment Management Authority</w:t>
            </w:r>
          </w:p>
          <w:p w14:paraId="52977CC7" w14:textId="77777777" w:rsidR="0072649A" w:rsidRPr="00947FE6" w:rsidRDefault="0072649A" w:rsidP="00D21DB5">
            <w:pPr>
              <w:pStyle w:val="ListBullet"/>
              <w:spacing w:before="20" w:after="20"/>
              <w:ind w:left="346" w:hanging="346"/>
              <w:contextualSpacing/>
              <w:rPr>
                <w:sz w:val="17"/>
              </w:rPr>
            </w:pPr>
            <w:r w:rsidRPr="00947FE6">
              <w:rPr>
                <w:sz w:val="17"/>
              </w:rPr>
              <w:t>Mallee Catchment Management Authority</w:t>
            </w:r>
          </w:p>
          <w:p w14:paraId="189ABCEE" w14:textId="77777777" w:rsidR="0072649A" w:rsidRPr="00947FE6" w:rsidRDefault="0072649A" w:rsidP="00D21DB5">
            <w:pPr>
              <w:pStyle w:val="ListBullet"/>
              <w:spacing w:before="20" w:after="20"/>
              <w:ind w:left="346" w:hanging="346"/>
              <w:contextualSpacing/>
              <w:rPr>
                <w:sz w:val="17"/>
              </w:rPr>
            </w:pPr>
            <w:r w:rsidRPr="00947FE6">
              <w:rPr>
                <w:sz w:val="17"/>
              </w:rPr>
              <w:t>North Central Catchment Management Authority</w:t>
            </w:r>
          </w:p>
          <w:p w14:paraId="034EB9C0" w14:textId="77777777" w:rsidR="0072649A" w:rsidRPr="00947FE6" w:rsidRDefault="0072649A" w:rsidP="00D21DB5">
            <w:pPr>
              <w:pStyle w:val="ListBullet"/>
              <w:spacing w:before="20" w:after="20"/>
              <w:ind w:left="346" w:hanging="346"/>
              <w:contextualSpacing/>
              <w:rPr>
                <w:sz w:val="17"/>
              </w:rPr>
            </w:pPr>
            <w:proofErr w:type="gramStart"/>
            <w:r w:rsidRPr="00947FE6">
              <w:rPr>
                <w:sz w:val="17"/>
              </w:rPr>
              <w:t>North East</w:t>
            </w:r>
            <w:proofErr w:type="gramEnd"/>
            <w:r w:rsidRPr="00947FE6">
              <w:rPr>
                <w:sz w:val="17"/>
              </w:rPr>
              <w:t xml:space="preserve"> Catchment Management Authority</w:t>
            </w:r>
          </w:p>
          <w:p w14:paraId="7E38B291" w14:textId="77777777" w:rsidR="0072649A" w:rsidRPr="00947FE6" w:rsidRDefault="0072649A" w:rsidP="00D21DB5">
            <w:pPr>
              <w:pStyle w:val="ListBullet"/>
              <w:spacing w:before="20" w:after="20"/>
              <w:ind w:left="346" w:hanging="346"/>
              <w:contextualSpacing/>
              <w:rPr>
                <w:sz w:val="17"/>
              </w:rPr>
            </w:pPr>
            <w:r w:rsidRPr="00947FE6">
              <w:rPr>
                <w:sz w:val="17"/>
              </w:rPr>
              <w:t>West Gippsland Catchment Management Authority</w:t>
            </w:r>
          </w:p>
          <w:p w14:paraId="6027713E" w14:textId="77777777" w:rsidR="0072649A" w:rsidRPr="00947FE6" w:rsidRDefault="0072649A" w:rsidP="00D21DB5">
            <w:pPr>
              <w:pStyle w:val="ListBullet"/>
              <w:spacing w:before="20" w:after="20"/>
              <w:ind w:left="346" w:hanging="346"/>
              <w:contextualSpacing/>
              <w:rPr>
                <w:sz w:val="17"/>
              </w:rPr>
            </w:pPr>
            <w:r w:rsidRPr="00947FE6">
              <w:rPr>
                <w:sz w:val="17"/>
              </w:rPr>
              <w:t>Wimmera Catchment Management Authority</w:t>
            </w:r>
          </w:p>
          <w:p w14:paraId="64303F26" w14:textId="77777777" w:rsidR="0072649A" w:rsidRPr="00CB3815" w:rsidRDefault="0072649A" w:rsidP="00D21DB5">
            <w:pPr>
              <w:spacing w:before="20" w:after="20"/>
              <w:ind w:left="170" w:hanging="170"/>
              <w:rPr>
                <w:sz w:val="17"/>
                <w:szCs w:val="17"/>
              </w:rPr>
            </w:pPr>
            <w:r w:rsidRPr="00CB3815">
              <w:rPr>
                <w:sz w:val="17"/>
                <w:szCs w:val="17"/>
              </w:rPr>
              <w:t>Caulfield Racecourse Reserve Trust</w:t>
            </w:r>
          </w:p>
          <w:p w14:paraId="29F376AA" w14:textId="77777777" w:rsidR="0072649A" w:rsidRPr="00CB3815" w:rsidRDefault="0072649A" w:rsidP="00D21DB5">
            <w:pPr>
              <w:spacing w:before="20" w:after="20"/>
              <w:ind w:left="170" w:hanging="170"/>
              <w:rPr>
                <w:sz w:val="17"/>
                <w:szCs w:val="17"/>
              </w:rPr>
            </w:pPr>
            <w:proofErr w:type="spellStart"/>
            <w:r w:rsidRPr="00CB3815">
              <w:rPr>
                <w:sz w:val="17"/>
                <w:szCs w:val="17"/>
              </w:rPr>
              <w:t>Dhelkunya</w:t>
            </w:r>
            <w:proofErr w:type="spellEnd"/>
            <w:r w:rsidRPr="00CB3815">
              <w:rPr>
                <w:sz w:val="17"/>
                <w:szCs w:val="17"/>
              </w:rPr>
              <w:t xml:space="preserve"> Dja Land Management Board</w:t>
            </w:r>
          </w:p>
          <w:p w14:paraId="7C1C13C6" w14:textId="77777777" w:rsidR="0072649A" w:rsidRPr="00CB3815" w:rsidRDefault="0072649A" w:rsidP="00D21DB5">
            <w:pPr>
              <w:spacing w:before="20" w:after="20"/>
              <w:ind w:left="170" w:hanging="170"/>
              <w:rPr>
                <w:sz w:val="17"/>
                <w:szCs w:val="17"/>
              </w:rPr>
            </w:pPr>
            <w:r w:rsidRPr="00CB3815">
              <w:rPr>
                <w:sz w:val="17"/>
                <w:szCs w:val="17"/>
              </w:rPr>
              <w:t>Environment Protection Authority</w:t>
            </w:r>
          </w:p>
          <w:p w14:paraId="5C2F7FB9" w14:textId="77777777" w:rsidR="0072649A" w:rsidRPr="00CB3815" w:rsidRDefault="0072649A" w:rsidP="00D21DB5">
            <w:pPr>
              <w:spacing w:before="20" w:after="20"/>
              <w:ind w:left="170" w:hanging="170"/>
              <w:rPr>
                <w:sz w:val="17"/>
                <w:szCs w:val="17"/>
              </w:rPr>
            </w:pPr>
            <w:bookmarkStart w:id="2" w:name="_Hlk522546373"/>
            <w:proofErr w:type="spellStart"/>
            <w:r w:rsidRPr="00CB3815">
              <w:rPr>
                <w:sz w:val="17"/>
                <w:szCs w:val="17"/>
              </w:rPr>
              <w:t>Gunaikurnai</w:t>
            </w:r>
            <w:proofErr w:type="spellEnd"/>
            <w:r w:rsidRPr="00CB3815">
              <w:rPr>
                <w:sz w:val="17"/>
                <w:szCs w:val="17"/>
              </w:rPr>
              <w:t xml:space="preserve"> Traditional Owner Land Management Board</w:t>
            </w:r>
          </w:p>
          <w:p w14:paraId="2543D285" w14:textId="77777777" w:rsidR="0072649A" w:rsidRPr="00CB3815" w:rsidRDefault="0072649A" w:rsidP="00D21DB5">
            <w:pPr>
              <w:spacing w:before="20" w:after="20"/>
              <w:ind w:left="170" w:hanging="170"/>
              <w:rPr>
                <w:sz w:val="17"/>
                <w:szCs w:val="17"/>
              </w:rPr>
            </w:pPr>
            <w:r w:rsidRPr="00CB3815">
              <w:rPr>
                <w:sz w:val="17"/>
                <w:szCs w:val="17"/>
              </w:rPr>
              <w:t xml:space="preserve">Mine Land Rehabilitation Authority </w:t>
            </w:r>
          </w:p>
          <w:p w14:paraId="35F00AE3" w14:textId="77777777" w:rsidR="0072649A" w:rsidRPr="00CB3815" w:rsidRDefault="0072649A" w:rsidP="00D21DB5">
            <w:pPr>
              <w:spacing w:before="20" w:after="20"/>
              <w:ind w:left="170" w:hanging="170"/>
              <w:rPr>
                <w:sz w:val="17"/>
                <w:szCs w:val="17"/>
              </w:rPr>
            </w:pPr>
            <w:r w:rsidRPr="00CB3815">
              <w:rPr>
                <w:sz w:val="17"/>
                <w:szCs w:val="17"/>
              </w:rPr>
              <w:t>Office of the Commissioner for Environmental Sustainability</w:t>
            </w:r>
          </w:p>
          <w:p w14:paraId="54DE86BF" w14:textId="77777777" w:rsidR="0072649A" w:rsidRPr="00CB3815" w:rsidRDefault="0072649A" w:rsidP="00D21DB5">
            <w:pPr>
              <w:spacing w:before="20" w:after="20"/>
              <w:ind w:left="170" w:hanging="170"/>
              <w:rPr>
                <w:sz w:val="17"/>
                <w:szCs w:val="17"/>
              </w:rPr>
            </w:pPr>
            <w:r w:rsidRPr="00CB3815">
              <w:rPr>
                <w:sz w:val="17"/>
                <w:szCs w:val="17"/>
              </w:rPr>
              <w:t>Parks Victoria</w:t>
            </w:r>
          </w:p>
          <w:p w14:paraId="77E436E2" w14:textId="77777777" w:rsidR="0072649A" w:rsidRPr="00CB3815" w:rsidRDefault="0072649A" w:rsidP="00D21DB5">
            <w:pPr>
              <w:spacing w:before="20" w:after="20"/>
              <w:ind w:left="170" w:hanging="170"/>
              <w:rPr>
                <w:sz w:val="17"/>
                <w:szCs w:val="17"/>
              </w:rPr>
            </w:pPr>
            <w:r w:rsidRPr="00CB3815">
              <w:rPr>
                <w:sz w:val="17"/>
                <w:szCs w:val="17"/>
              </w:rPr>
              <w:t>Royal Botanic Gardens Board</w:t>
            </w:r>
          </w:p>
          <w:p w14:paraId="091A72B7" w14:textId="77777777" w:rsidR="0072649A" w:rsidRPr="00CB3815" w:rsidRDefault="0072649A" w:rsidP="00D21DB5">
            <w:pPr>
              <w:spacing w:before="20" w:after="20"/>
              <w:ind w:left="170" w:hanging="170"/>
              <w:rPr>
                <w:sz w:val="17"/>
                <w:szCs w:val="17"/>
              </w:rPr>
            </w:pPr>
            <w:r w:rsidRPr="00CB3815">
              <w:rPr>
                <w:sz w:val="17"/>
                <w:szCs w:val="17"/>
              </w:rPr>
              <w:t>Rural Assistance Commissioner</w:t>
            </w:r>
          </w:p>
          <w:p w14:paraId="56AF9EA3" w14:textId="77777777" w:rsidR="0072649A" w:rsidRPr="00CB3815" w:rsidRDefault="0072649A" w:rsidP="00D21DB5">
            <w:pPr>
              <w:spacing w:before="20" w:after="20"/>
              <w:ind w:left="170" w:hanging="170"/>
              <w:rPr>
                <w:sz w:val="17"/>
                <w:szCs w:val="17"/>
              </w:rPr>
            </w:pPr>
            <w:r w:rsidRPr="00CB3815">
              <w:rPr>
                <w:sz w:val="17"/>
                <w:szCs w:val="17"/>
              </w:rPr>
              <w:t>Sustainability Victoria</w:t>
            </w:r>
          </w:p>
          <w:p w14:paraId="2A65A9FC" w14:textId="77777777" w:rsidR="0072649A" w:rsidRPr="00CB3815" w:rsidRDefault="0072649A" w:rsidP="00D21DB5">
            <w:pPr>
              <w:spacing w:before="20" w:after="20"/>
              <w:ind w:left="170" w:hanging="170"/>
              <w:rPr>
                <w:sz w:val="17"/>
                <w:szCs w:val="17"/>
              </w:rPr>
            </w:pPr>
            <w:r w:rsidRPr="00CB3815">
              <w:rPr>
                <w:sz w:val="17"/>
                <w:szCs w:val="17"/>
              </w:rPr>
              <w:t>Trust for Nature (Victoria)</w:t>
            </w:r>
          </w:p>
          <w:p w14:paraId="1936E910" w14:textId="77777777" w:rsidR="0072649A" w:rsidRPr="00CB3815" w:rsidRDefault="0072649A" w:rsidP="00D21DB5">
            <w:pPr>
              <w:spacing w:before="20" w:after="20"/>
              <w:ind w:left="170" w:hanging="170"/>
              <w:rPr>
                <w:sz w:val="17"/>
                <w:szCs w:val="17"/>
              </w:rPr>
            </w:pPr>
            <w:r w:rsidRPr="00CB3815">
              <w:rPr>
                <w:sz w:val="17"/>
                <w:szCs w:val="17"/>
              </w:rPr>
              <w:t>Veterinary Practitioners Registration Board of Victoria</w:t>
            </w:r>
          </w:p>
          <w:p w14:paraId="6A97CD59" w14:textId="77777777" w:rsidR="0072649A" w:rsidRPr="00CB3815" w:rsidRDefault="0072649A" w:rsidP="00D21DB5">
            <w:pPr>
              <w:spacing w:before="20" w:after="20"/>
              <w:ind w:left="170" w:hanging="170"/>
              <w:rPr>
                <w:sz w:val="17"/>
                <w:szCs w:val="17"/>
              </w:rPr>
            </w:pPr>
            <w:r w:rsidRPr="00CB3815">
              <w:rPr>
                <w:sz w:val="17"/>
                <w:szCs w:val="17"/>
              </w:rPr>
              <w:t xml:space="preserve">Victorian Energy Safety Commission </w:t>
            </w:r>
          </w:p>
          <w:p w14:paraId="5CADB48F" w14:textId="77777777" w:rsidR="0072649A" w:rsidRPr="00CB3815" w:rsidRDefault="0072649A" w:rsidP="00D21DB5">
            <w:pPr>
              <w:spacing w:before="20" w:after="20"/>
              <w:ind w:left="170" w:hanging="170"/>
              <w:rPr>
                <w:sz w:val="17"/>
                <w:szCs w:val="17"/>
              </w:rPr>
            </w:pPr>
            <w:r w:rsidRPr="00CB3815">
              <w:rPr>
                <w:sz w:val="17"/>
                <w:szCs w:val="17"/>
              </w:rPr>
              <w:t>Victorian Environmental Water Holder</w:t>
            </w:r>
          </w:p>
          <w:p w14:paraId="0EF4BB01" w14:textId="77777777" w:rsidR="0072649A" w:rsidRPr="00CB3815" w:rsidRDefault="0072649A" w:rsidP="00D21DB5">
            <w:pPr>
              <w:spacing w:before="20" w:after="20"/>
              <w:ind w:left="170" w:hanging="170"/>
              <w:rPr>
                <w:sz w:val="17"/>
                <w:szCs w:val="17"/>
              </w:rPr>
            </w:pPr>
            <w:r w:rsidRPr="00CB3815">
              <w:rPr>
                <w:sz w:val="17"/>
                <w:szCs w:val="17"/>
              </w:rPr>
              <w:t xml:space="preserve">Yorta </w:t>
            </w:r>
            <w:proofErr w:type="spellStart"/>
            <w:r w:rsidRPr="00CB3815">
              <w:rPr>
                <w:sz w:val="17"/>
                <w:szCs w:val="17"/>
              </w:rPr>
              <w:t>Yorta</w:t>
            </w:r>
            <w:proofErr w:type="spellEnd"/>
            <w:r w:rsidRPr="00CB3815">
              <w:rPr>
                <w:sz w:val="17"/>
                <w:szCs w:val="17"/>
              </w:rPr>
              <w:t xml:space="preserve"> Traditional Owner Land Management Board</w:t>
            </w:r>
            <w:bookmarkEnd w:id="2"/>
          </w:p>
        </w:tc>
        <w:tc>
          <w:tcPr>
            <w:tcW w:w="1671" w:type="pct"/>
            <w:gridSpan w:val="3"/>
            <w:tcBorders>
              <w:top w:val="nil"/>
              <w:bottom w:val="nil"/>
            </w:tcBorders>
          </w:tcPr>
          <w:p w14:paraId="5DB6BBCD"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 xml:space="preserve">Department of Families, Fairness and Housing </w:t>
            </w:r>
          </w:p>
          <w:p w14:paraId="464F8848" w14:textId="77777777" w:rsidR="0072649A" w:rsidRPr="00CB3815" w:rsidRDefault="0072649A" w:rsidP="00D21DB5">
            <w:pPr>
              <w:spacing w:before="20" w:after="20"/>
              <w:ind w:left="170" w:hanging="170"/>
              <w:rPr>
                <w:spacing w:val="-2"/>
                <w:sz w:val="17"/>
                <w:szCs w:val="17"/>
                <w:vertAlign w:val="superscript"/>
              </w:rPr>
            </w:pPr>
            <w:bookmarkStart w:id="3" w:name="OLE_LINK1"/>
            <w:r w:rsidRPr="00CB3815">
              <w:rPr>
                <w:spacing w:val="-2"/>
                <w:sz w:val="17"/>
                <w:szCs w:val="17"/>
              </w:rPr>
              <w:t xml:space="preserve">Commission for Children and Young People </w:t>
            </w:r>
          </w:p>
          <w:p w14:paraId="742BFFB4" w14:textId="77777777" w:rsidR="0072649A" w:rsidRPr="00CB3815" w:rsidRDefault="0072649A" w:rsidP="00D21DB5">
            <w:pPr>
              <w:spacing w:before="20" w:after="20"/>
              <w:ind w:left="170" w:hanging="170"/>
              <w:rPr>
                <w:sz w:val="17"/>
                <w:szCs w:val="17"/>
              </w:rPr>
            </w:pPr>
            <w:r w:rsidRPr="00CB3815">
              <w:rPr>
                <w:sz w:val="17"/>
                <w:szCs w:val="17"/>
              </w:rPr>
              <w:t xml:space="preserve">Family Violence Prevention Agency </w:t>
            </w:r>
          </w:p>
          <w:p w14:paraId="56FD9C84" w14:textId="77777777" w:rsidR="0072649A" w:rsidRPr="00CB3815" w:rsidRDefault="0072649A" w:rsidP="00D21DB5">
            <w:pPr>
              <w:spacing w:before="20" w:after="20"/>
              <w:ind w:left="170" w:hanging="170"/>
              <w:rPr>
                <w:sz w:val="17"/>
                <w:szCs w:val="17"/>
              </w:rPr>
            </w:pPr>
            <w:r w:rsidRPr="00CB3815">
              <w:rPr>
                <w:sz w:val="17"/>
                <w:szCs w:val="17"/>
              </w:rPr>
              <w:t xml:space="preserve">Shrine of Remembrance Trustees </w:t>
            </w:r>
          </w:p>
          <w:p w14:paraId="5A6A652B" w14:textId="77777777" w:rsidR="0072649A" w:rsidRPr="00CB3815" w:rsidRDefault="0072649A" w:rsidP="00D21DB5">
            <w:pPr>
              <w:spacing w:before="20" w:after="20"/>
              <w:ind w:left="170" w:hanging="170"/>
              <w:rPr>
                <w:sz w:val="17"/>
                <w:szCs w:val="17"/>
              </w:rPr>
            </w:pPr>
            <w:r w:rsidRPr="00CB3815">
              <w:rPr>
                <w:sz w:val="17"/>
                <w:szCs w:val="17"/>
              </w:rPr>
              <w:t xml:space="preserve">Victorian Disability Workers Commission </w:t>
            </w:r>
          </w:p>
          <w:p w14:paraId="3EB80E12" w14:textId="77777777" w:rsidR="0072649A" w:rsidRPr="00CB3815" w:rsidRDefault="0072649A" w:rsidP="00D21DB5">
            <w:pPr>
              <w:spacing w:before="20" w:after="20"/>
              <w:ind w:left="170" w:hanging="170"/>
              <w:rPr>
                <w:sz w:val="17"/>
                <w:szCs w:val="17"/>
              </w:rPr>
            </w:pPr>
            <w:r w:rsidRPr="00CB3815">
              <w:rPr>
                <w:sz w:val="17"/>
                <w:szCs w:val="17"/>
              </w:rPr>
              <w:t xml:space="preserve">Victorian Veterans Council </w:t>
            </w:r>
          </w:p>
          <w:bookmarkEnd w:id="3"/>
          <w:p w14:paraId="36008E26"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Department of Government Services</w:t>
            </w:r>
            <w:r>
              <w:rPr>
                <w:b/>
                <w:bCs/>
              </w:rPr>
              <w:t xml:space="preserve"> </w:t>
            </w:r>
          </w:p>
          <w:p w14:paraId="4E5A17D4" w14:textId="77777777" w:rsidR="0072649A" w:rsidRPr="00CB3815" w:rsidRDefault="0072649A" w:rsidP="00D21DB5">
            <w:pPr>
              <w:spacing w:before="20" w:after="20"/>
              <w:ind w:left="170" w:hanging="170"/>
              <w:rPr>
                <w:sz w:val="17"/>
                <w:szCs w:val="17"/>
              </w:rPr>
            </w:pPr>
            <w:r w:rsidRPr="00CB3815">
              <w:rPr>
                <w:sz w:val="17"/>
                <w:szCs w:val="17"/>
              </w:rPr>
              <w:t xml:space="preserve">Cenitex </w:t>
            </w:r>
          </w:p>
          <w:p w14:paraId="7150F98D" w14:textId="77777777" w:rsidR="0072649A" w:rsidRPr="00CB3815" w:rsidRDefault="0072649A" w:rsidP="00D21DB5">
            <w:pPr>
              <w:spacing w:before="20" w:after="20"/>
              <w:ind w:left="170" w:hanging="170"/>
              <w:rPr>
                <w:sz w:val="17"/>
                <w:szCs w:val="17"/>
              </w:rPr>
            </w:pPr>
            <w:r w:rsidRPr="00CB3815">
              <w:rPr>
                <w:sz w:val="17"/>
                <w:szCs w:val="17"/>
              </w:rPr>
              <w:t xml:space="preserve">Residential Tenancies Bond Authority </w:t>
            </w:r>
          </w:p>
          <w:p w14:paraId="4A8298BF"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 xml:space="preserve">Department of Health </w:t>
            </w:r>
          </w:p>
          <w:p w14:paraId="0F2AC16A" w14:textId="77777777" w:rsidR="0072649A" w:rsidRPr="00CB3815" w:rsidRDefault="0072649A" w:rsidP="00D21DB5">
            <w:pPr>
              <w:spacing w:before="20" w:after="20"/>
              <w:ind w:left="170" w:hanging="170"/>
              <w:rPr>
                <w:sz w:val="17"/>
                <w:szCs w:val="17"/>
              </w:rPr>
            </w:pPr>
            <w:r w:rsidRPr="00CB3815">
              <w:rPr>
                <w:sz w:val="17"/>
                <w:szCs w:val="17"/>
              </w:rPr>
              <w:t>Health Purchasing Victoria</w:t>
            </w:r>
          </w:p>
          <w:p w14:paraId="764AB3CE" w14:textId="77777777" w:rsidR="0072649A" w:rsidRPr="00CB3815" w:rsidRDefault="0072649A" w:rsidP="00D21DB5">
            <w:pPr>
              <w:spacing w:before="20" w:after="20"/>
              <w:ind w:left="170" w:hanging="170"/>
              <w:rPr>
                <w:sz w:val="17"/>
                <w:szCs w:val="17"/>
              </w:rPr>
            </w:pPr>
            <w:r w:rsidRPr="00CB3815">
              <w:rPr>
                <w:sz w:val="17"/>
                <w:szCs w:val="17"/>
              </w:rPr>
              <w:t>Hospitals, Health and Ambulance Services including:</w:t>
            </w:r>
          </w:p>
          <w:p w14:paraId="2AE0DDCC" w14:textId="77777777" w:rsidR="0072649A" w:rsidRPr="00947FE6" w:rsidRDefault="0072649A" w:rsidP="00D21DB5">
            <w:pPr>
              <w:pStyle w:val="ListBullet"/>
              <w:spacing w:before="20" w:after="20"/>
              <w:ind w:left="346" w:hanging="346"/>
              <w:contextualSpacing/>
              <w:rPr>
                <w:sz w:val="17"/>
              </w:rPr>
            </w:pPr>
            <w:r w:rsidRPr="00CE0EE3">
              <w:t>A</w:t>
            </w:r>
            <w:r w:rsidRPr="00947FE6">
              <w:rPr>
                <w:sz w:val="17"/>
              </w:rPr>
              <w:t xml:space="preserve">lbury Wodonga Health </w:t>
            </w:r>
          </w:p>
          <w:p w14:paraId="0FA9AD9C" w14:textId="77777777" w:rsidR="0072649A" w:rsidRPr="00947FE6" w:rsidRDefault="0072649A" w:rsidP="00D21DB5">
            <w:pPr>
              <w:pStyle w:val="ListBullet"/>
              <w:spacing w:before="20" w:after="20"/>
              <w:ind w:left="346" w:hanging="346"/>
              <w:contextualSpacing/>
              <w:rPr>
                <w:sz w:val="17"/>
              </w:rPr>
            </w:pPr>
            <w:r w:rsidRPr="00947FE6">
              <w:rPr>
                <w:sz w:val="17"/>
              </w:rPr>
              <w:t xml:space="preserve">Alexandra District Health </w:t>
            </w:r>
          </w:p>
          <w:p w14:paraId="7B75EC9F" w14:textId="77777777" w:rsidR="0072649A" w:rsidRPr="00947FE6" w:rsidRDefault="0072649A" w:rsidP="00D21DB5">
            <w:pPr>
              <w:pStyle w:val="ListBullet"/>
              <w:spacing w:before="20" w:after="20"/>
              <w:ind w:left="346" w:hanging="346"/>
              <w:contextualSpacing/>
              <w:rPr>
                <w:sz w:val="17"/>
              </w:rPr>
            </w:pPr>
            <w:r w:rsidRPr="00947FE6">
              <w:rPr>
                <w:sz w:val="17"/>
              </w:rPr>
              <w:t>Alfred Health</w:t>
            </w:r>
          </w:p>
          <w:p w14:paraId="76037D61" w14:textId="77777777" w:rsidR="0072649A" w:rsidRPr="00947FE6" w:rsidRDefault="0072649A" w:rsidP="00D21DB5">
            <w:pPr>
              <w:pStyle w:val="ListBullet"/>
              <w:spacing w:before="20" w:after="20"/>
              <w:ind w:left="346" w:hanging="346"/>
              <w:contextualSpacing/>
              <w:rPr>
                <w:sz w:val="17"/>
              </w:rPr>
            </w:pPr>
            <w:r w:rsidRPr="00947FE6">
              <w:rPr>
                <w:sz w:val="17"/>
              </w:rPr>
              <w:t>Alpine Health</w:t>
            </w:r>
          </w:p>
          <w:p w14:paraId="7EEDE88C" w14:textId="77777777" w:rsidR="0072649A" w:rsidRPr="00947FE6" w:rsidRDefault="0072649A" w:rsidP="00D21DB5">
            <w:pPr>
              <w:pStyle w:val="ListBullet"/>
              <w:spacing w:before="20" w:after="20"/>
              <w:ind w:left="346" w:hanging="346"/>
              <w:contextualSpacing/>
              <w:rPr>
                <w:sz w:val="17"/>
              </w:rPr>
            </w:pPr>
            <w:r w:rsidRPr="00947FE6">
              <w:rPr>
                <w:sz w:val="17"/>
              </w:rPr>
              <w:t>Ambulance Victoria</w:t>
            </w:r>
          </w:p>
          <w:p w14:paraId="07FF3BDF" w14:textId="77777777" w:rsidR="0072649A" w:rsidRPr="00947FE6" w:rsidRDefault="0072649A" w:rsidP="00D21DB5">
            <w:pPr>
              <w:pStyle w:val="ListBullet"/>
              <w:spacing w:before="20" w:after="20"/>
              <w:ind w:left="346" w:hanging="346"/>
              <w:contextualSpacing/>
              <w:rPr>
                <w:sz w:val="17"/>
              </w:rPr>
            </w:pPr>
            <w:r w:rsidRPr="00947FE6">
              <w:rPr>
                <w:sz w:val="17"/>
              </w:rPr>
              <w:t>Austin Health</w:t>
            </w:r>
          </w:p>
          <w:p w14:paraId="65A89AF9" w14:textId="77777777" w:rsidR="0072649A" w:rsidRPr="00947FE6" w:rsidRDefault="0072649A" w:rsidP="00D21DB5">
            <w:pPr>
              <w:pStyle w:val="ListBullet"/>
              <w:spacing w:before="20" w:after="20"/>
              <w:ind w:left="346" w:hanging="346"/>
              <w:contextualSpacing/>
              <w:rPr>
                <w:sz w:val="17"/>
              </w:rPr>
            </w:pPr>
            <w:r w:rsidRPr="00947FE6">
              <w:rPr>
                <w:sz w:val="17"/>
              </w:rPr>
              <w:t>Bairnsdale Regional Health Service</w:t>
            </w:r>
          </w:p>
          <w:p w14:paraId="104E2ECE" w14:textId="77777777" w:rsidR="0072649A" w:rsidRPr="00947FE6" w:rsidRDefault="0072649A" w:rsidP="00D21DB5">
            <w:pPr>
              <w:pStyle w:val="ListBullet"/>
              <w:spacing w:before="20" w:after="20"/>
              <w:ind w:left="346" w:hanging="346"/>
              <w:contextualSpacing/>
              <w:rPr>
                <w:sz w:val="17"/>
              </w:rPr>
            </w:pPr>
            <w:r w:rsidRPr="00947FE6">
              <w:rPr>
                <w:sz w:val="17"/>
              </w:rPr>
              <w:t>Barwon Health</w:t>
            </w:r>
          </w:p>
          <w:p w14:paraId="22666157" w14:textId="77777777" w:rsidR="0072649A" w:rsidRPr="00947FE6" w:rsidRDefault="0072649A" w:rsidP="00D21DB5">
            <w:pPr>
              <w:pStyle w:val="ListBullet"/>
              <w:spacing w:before="20" w:after="20"/>
              <w:ind w:left="346" w:hanging="346"/>
              <w:contextualSpacing/>
              <w:rPr>
                <w:sz w:val="17"/>
              </w:rPr>
            </w:pPr>
            <w:r w:rsidRPr="00947FE6">
              <w:rPr>
                <w:sz w:val="17"/>
              </w:rPr>
              <w:t>Bass Coast Health</w:t>
            </w:r>
          </w:p>
          <w:p w14:paraId="4CB10B8A" w14:textId="77777777" w:rsidR="0072649A" w:rsidRPr="00947FE6" w:rsidRDefault="0072649A" w:rsidP="00D21DB5">
            <w:pPr>
              <w:pStyle w:val="ListBullet"/>
              <w:spacing w:before="20" w:after="20"/>
              <w:ind w:left="346" w:hanging="346"/>
              <w:contextualSpacing/>
              <w:rPr>
                <w:sz w:val="17"/>
              </w:rPr>
            </w:pPr>
            <w:r w:rsidRPr="00947FE6">
              <w:rPr>
                <w:sz w:val="17"/>
              </w:rPr>
              <w:t>Beaufort and Skipton Health Service</w:t>
            </w:r>
          </w:p>
          <w:p w14:paraId="3F148B2B" w14:textId="77777777" w:rsidR="0072649A" w:rsidRPr="00947FE6" w:rsidRDefault="0072649A" w:rsidP="00D21DB5">
            <w:pPr>
              <w:pStyle w:val="ListBullet"/>
              <w:spacing w:before="20" w:after="20"/>
              <w:ind w:left="346" w:hanging="346"/>
              <w:contextualSpacing/>
              <w:rPr>
                <w:sz w:val="17"/>
              </w:rPr>
            </w:pPr>
            <w:r w:rsidRPr="00947FE6">
              <w:rPr>
                <w:sz w:val="17"/>
              </w:rPr>
              <w:t>Beechworth Health Service</w:t>
            </w:r>
          </w:p>
          <w:p w14:paraId="122BC8E4" w14:textId="77777777" w:rsidR="0072649A" w:rsidRPr="00947FE6" w:rsidRDefault="0072649A" w:rsidP="00D21DB5">
            <w:pPr>
              <w:pStyle w:val="ListBullet"/>
              <w:spacing w:before="20" w:after="20"/>
              <w:ind w:left="346" w:hanging="346"/>
              <w:contextualSpacing/>
              <w:rPr>
                <w:sz w:val="17"/>
              </w:rPr>
            </w:pPr>
            <w:r w:rsidRPr="00947FE6">
              <w:rPr>
                <w:sz w:val="17"/>
              </w:rPr>
              <w:t>Benalla Health</w:t>
            </w:r>
          </w:p>
          <w:p w14:paraId="34C68542" w14:textId="77777777" w:rsidR="0072649A" w:rsidRPr="00947FE6" w:rsidRDefault="0072649A" w:rsidP="00D21DB5">
            <w:pPr>
              <w:pStyle w:val="ListBullet"/>
              <w:spacing w:before="20" w:after="20"/>
              <w:ind w:left="346" w:hanging="346"/>
              <w:contextualSpacing/>
              <w:rPr>
                <w:sz w:val="17"/>
              </w:rPr>
            </w:pPr>
            <w:r w:rsidRPr="00947FE6">
              <w:rPr>
                <w:sz w:val="17"/>
              </w:rPr>
              <w:t>Bendigo Health</w:t>
            </w:r>
          </w:p>
          <w:p w14:paraId="3EF2F1D2" w14:textId="77777777" w:rsidR="0072649A" w:rsidRPr="00947FE6" w:rsidRDefault="0072649A" w:rsidP="00D21DB5">
            <w:pPr>
              <w:pStyle w:val="ListBullet"/>
              <w:spacing w:before="20" w:after="20"/>
              <w:ind w:left="346" w:hanging="346"/>
              <w:contextualSpacing/>
              <w:rPr>
                <w:sz w:val="17"/>
              </w:rPr>
            </w:pPr>
            <w:r w:rsidRPr="00947FE6">
              <w:rPr>
                <w:sz w:val="17"/>
              </w:rPr>
              <w:t>Boort District Health</w:t>
            </w:r>
          </w:p>
          <w:p w14:paraId="0933CBA7" w14:textId="77777777" w:rsidR="0072649A" w:rsidRPr="00947FE6" w:rsidRDefault="0072649A" w:rsidP="00D21DB5">
            <w:pPr>
              <w:pStyle w:val="ListBullet"/>
              <w:spacing w:before="20" w:after="20"/>
              <w:ind w:left="346" w:hanging="346"/>
              <w:contextualSpacing/>
              <w:rPr>
                <w:sz w:val="17"/>
              </w:rPr>
            </w:pPr>
            <w:r w:rsidRPr="00947FE6">
              <w:rPr>
                <w:sz w:val="17"/>
              </w:rPr>
              <w:t>Casterton Memorial Hospital</w:t>
            </w:r>
          </w:p>
          <w:p w14:paraId="23186849" w14:textId="77777777" w:rsidR="0072649A" w:rsidRPr="00947FE6" w:rsidRDefault="0072649A" w:rsidP="00D21DB5">
            <w:pPr>
              <w:pStyle w:val="ListBullet"/>
              <w:spacing w:before="20" w:after="20"/>
              <w:ind w:left="346" w:hanging="346"/>
              <w:contextualSpacing/>
              <w:rPr>
                <w:sz w:val="17"/>
              </w:rPr>
            </w:pPr>
            <w:r w:rsidRPr="00947FE6">
              <w:rPr>
                <w:sz w:val="17"/>
              </w:rPr>
              <w:t>Central Gippsland Health Service</w:t>
            </w:r>
          </w:p>
          <w:p w14:paraId="7A658F35" w14:textId="77777777" w:rsidR="0072649A" w:rsidRPr="00947FE6" w:rsidRDefault="0072649A" w:rsidP="00D21DB5">
            <w:pPr>
              <w:pStyle w:val="ListBullet"/>
              <w:spacing w:before="20" w:after="20"/>
              <w:ind w:left="346" w:hanging="346"/>
              <w:contextualSpacing/>
              <w:rPr>
                <w:sz w:val="17"/>
              </w:rPr>
            </w:pPr>
            <w:r w:rsidRPr="00947FE6">
              <w:rPr>
                <w:sz w:val="17"/>
              </w:rPr>
              <w:t>Central Highlands Rural Health</w:t>
            </w:r>
          </w:p>
          <w:p w14:paraId="2533EA87" w14:textId="77777777" w:rsidR="0072649A" w:rsidRPr="00947FE6" w:rsidRDefault="0072649A" w:rsidP="00D21DB5">
            <w:pPr>
              <w:pStyle w:val="ListBullet"/>
              <w:spacing w:before="20" w:after="20"/>
              <w:ind w:left="346" w:hanging="346"/>
              <w:contextualSpacing/>
              <w:rPr>
                <w:sz w:val="17"/>
              </w:rPr>
            </w:pPr>
            <w:r w:rsidRPr="00947FE6">
              <w:rPr>
                <w:sz w:val="17"/>
              </w:rPr>
              <w:t>Cohuna District Hospital</w:t>
            </w:r>
          </w:p>
          <w:p w14:paraId="53B903B3" w14:textId="77777777" w:rsidR="0072649A" w:rsidRPr="00947FE6" w:rsidRDefault="0072649A" w:rsidP="00D21DB5">
            <w:pPr>
              <w:pStyle w:val="ListBullet"/>
              <w:spacing w:before="20" w:after="20"/>
              <w:ind w:left="346" w:hanging="346"/>
              <w:contextualSpacing/>
              <w:rPr>
                <w:sz w:val="17"/>
              </w:rPr>
            </w:pPr>
            <w:r w:rsidRPr="00947FE6">
              <w:rPr>
                <w:sz w:val="17"/>
              </w:rPr>
              <w:t>Colac Area Health</w:t>
            </w:r>
          </w:p>
          <w:p w14:paraId="7BCFCEE1" w14:textId="77777777" w:rsidR="0072649A" w:rsidRPr="00947FE6" w:rsidRDefault="0072649A" w:rsidP="00D21DB5">
            <w:pPr>
              <w:pStyle w:val="ListBullet"/>
              <w:spacing w:before="20" w:after="20"/>
              <w:ind w:left="346" w:hanging="346"/>
              <w:contextualSpacing/>
              <w:rPr>
                <w:sz w:val="17"/>
              </w:rPr>
            </w:pPr>
            <w:r w:rsidRPr="00947FE6">
              <w:rPr>
                <w:sz w:val="17"/>
              </w:rPr>
              <w:t>Corryong Health</w:t>
            </w:r>
          </w:p>
          <w:p w14:paraId="6E407A4F" w14:textId="77777777" w:rsidR="0072649A" w:rsidRPr="00947FE6" w:rsidRDefault="0072649A" w:rsidP="00D21DB5">
            <w:pPr>
              <w:pStyle w:val="ListBullet"/>
              <w:spacing w:before="20" w:after="20"/>
              <w:ind w:left="346" w:hanging="346"/>
              <w:contextualSpacing/>
              <w:rPr>
                <w:sz w:val="17"/>
              </w:rPr>
            </w:pPr>
            <w:r w:rsidRPr="00CE0EE3">
              <w:t>D</w:t>
            </w:r>
            <w:r w:rsidRPr="00947FE6">
              <w:rPr>
                <w:sz w:val="17"/>
              </w:rPr>
              <w:t>ental Health Services Victoria</w:t>
            </w:r>
          </w:p>
          <w:p w14:paraId="3AA10A2E" w14:textId="77777777" w:rsidR="0072649A" w:rsidRPr="00947FE6" w:rsidRDefault="0072649A" w:rsidP="00D21DB5">
            <w:pPr>
              <w:pStyle w:val="ListBullet"/>
              <w:spacing w:before="20" w:after="20"/>
              <w:ind w:left="346" w:hanging="346"/>
              <w:contextualSpacing/>
              <w:rPr>
                <w:sz w:val="17"/>
              </w:rPr>
            </w:pPr>
            <w:proofErr w:type="spellStart"/>
            <w:r w:rsidRPr="00947FE6">
              <w:rPr>
                <w:sz w:val="17"/>
              </w:rPr>
              <w:t>Dhelkaya</w:t>
            </w:r>
            <w:proofErr w:type="spellEnd"/>
            <w:r w:rsidRPr="00947FE6">
              <w:rPr>
                <w:sz w:val="17"/>
              </w:rPr>
              <w:t xml:space="preserve"> Health </w:t>
            </w:r>
          </w:p>
          <w:p w14:paraId="4F106CB0" w14:textId="77777777" w:rsidR="0072649A" w:rsidRPr="00947FE6" w:rsidRDefault="0072649A" w:rsidP="00D21DB5">
            <w:pPr>
              <w:pStyle w:val="ListBullet"/>
              <w:spacing w:before="20" w:after="20"/>
              <w:ind w:left="346" w:hanging="346"/>
              <w:contextualSpacing/>
              <w:rPr>
                <w:sz w:val="17"/>
              </w:rPr>
            </w:pPr>
            <w:r w:rsidRPr="00947FE6">
              <w:rPr>
                <w:sz w:val="17"/>
              </w:rPr>
              <w:t>East Grampians Health Service</w:t>
            </w:r>
          </w:p>
          <w:p w14:paraId="44267DF2" w14:textId="77777777" w:rsidR="0072649A" w:rsidRPr="00947FE6" w:rsidRDefault="0072649A" w:rsidP="00D21DB5">
            <w:pPr>
              <w:pStyle w:val="ListBullet"/>
              <w:spacing w:before="20" w:after="20"/>
              <w:ind w:left="346" w:hanging="346"/>
              <w:contextualSpacing/>
              <w:rPr>
                <w:sz w:val="17"/>
              </w:rPr>
            </w:pPr>
            <w:r w:rsidRPr="00947FE6">
              <w:rPr>
                <w:sz w:val="17"/>
              </w:rPr>
              <w:t>East Wimmera Health Service</w:t>
            </w:r>
          </w:p>
          <w:p w14:paraId="13BA76DF" w14:textId="77777777" w:rsidR="0072649A" w:rsidRPr="00947FE6" w:rsidRDefault="0072649A" w:rsidP="00D21DB5">
            <w:pPr>
              <w:pStyle w:val="ListBullet"/>
              <w:spacing w:before="20" w:after="20"/>
              <w:ind w:left="346" w:hanging="346"/>
              <w:contextualSpacing/>
              <w:rPr>
                <w:sz w:val="17"/>
              </w:rPr>
            </w:pPr>
            <w:r w:rsidRPr="00947FE6">
              <w:rPr>
                <w:sz w:val="17"/>
              </w:rPr>
              <w:t>Eastern Health</w:t>
            </w:r>
          </w:p>
          <w:p w14:paraId="736F0733" w14:textId="77777777" w:rsidR="0072649A" w:rsidRPr="00947FE6" w:rsidRDefault="0072649A" w:rsidP="00D21DB5">
            <w:pPr>
              <w:pStyle w:val="ListBullet"/>
              <w:spacing w:before="20" w:after="20"/>
              <w:ind w:left="346" w:hanging="346"/>
              <w:contextualSpacing/>
              <w:rPr>
                <w:sz w:val="17"/>
              </w:rPr>
            </w:pPr>
            <w:r w:rsidRPr="00947FE6">
              <w:rPr>
                <w:sz w:val="17"/>
              </w:rPr>
              <w:t>Echuca Regional Health</w:t>
            </w:r>
          </w:p>
          <w:p w14:paraId="05742698" w14:textId="77777777" w:rsidR="0072649A" w:rsidRPr="00947FE6" w:rsidRDefault="0072649A" w:rsidP="00D21DB5">
            <w:pPr>
              <w:pStyle w:val="ListBullet"/>
              <w:spacing w:before="20" w:after="20"/>
              <w:ind w:left="346" w:hanging="346"/>
              <w:contextualSpacing/>
              <w:rPr>
                <w:sz w:val="17"/>
              </w:rPr>
            </w:pPr>
            <w:r w:rsidRPr="00947FE6">
              <w:rPr>
                <w:sz w:val="17"/>
              </w:rPr>
              <w:t>Great Ocean Road Health</w:t>
            </w:r>
          </w:p>
          <w:p w14:paraId="53F93A75" w14:textId="77777777" w:rsidR="0072649A" w:rsidRPr="00947FE6" w:rsidRDefault="0072649A" w:rsidP="00D21DB5">
            <w:pPr>
              <w:pStyle w:val="ListBullet"/>
              <w:spacing w:before="20" w:after="20"/>
              <w:ind w:left="346" w:hanging="346"/>
              <w:contextualSpacing/>
              <w:rPr>
                <w:sz w:val="17"/>
              </w:rPr>
            </w:pPr>
            <w:r w:rsidRPr="00947FE6">
              <w:rPr>
                <w:sz w:val="17"/>
              </w:rPr>
              <w:t>Gippsland Southern Health Service</w:t>
            </w:r>
          </w:p>
          <w:p w14:paraId="1B447EE9" w14:textId="77777777" w:rsidR="0072649A" w:rsidRPr="00947FE6" w:rsidRDefault="0072649A" w:rsidP="00D21DB5">
            <w:pPr>
              <w:pStyle w:val="ListBullet"/>
              <w:spacing w:before="20" w:after="20"/>
              <w:ind w:left="346" w:hanging="346"/>
              <w:contextualSpacing/>
              <w:rPr>
                <w:sz w:val="17"/>
              </w:rPr>
            </w:pPr>
            <w:r w:rsidRPr="00947FE6">
              <w:rPr>
                <w:sz w:val="17"/>
              </w:rPr>
              <w:t>Goulburn Valley Health</w:t>
            </w:r>
          </w:p>
          <w:p w14:paraId="2DC57368" w14:textId="77777777" w:rsidR="0072649A" w:rsidRPr="00947FE6" w:rsidRDefault="0072649A" w:rsidP="00D21DB5">
            <w:pPr>
              <w:pStyle w:val="ListBullet"/>
              <w:spacing w:before="20" w:after="20"/>
              <w:ind w:left="346" w:hanging="346"/>
              <w:contextualSpacing/>
              <w:rPr>
                <w:sz w:val="17"/>
              </w:rPr>
            </w:pPr>
            <w:r w:rsidRPr="00947FE6">
              <w:rPr>
                <w:sz w:val="17"/>
              </w:rPr>
              <w:t>Grampians Health</w:t>
            </w:r>
          </w:p>
          <w:p w14:paraId="0AE9308E" w14:textId="77777777" w:rsidR="0072649A" w:rsidRPr="00947FE6" w:rsidRDefault="0072649A" w:rsidP="00D21DB5">
            <w:pPr>
              <w:pStyle w:val="ListBullet"/>
              <w:spacing w:before="20" w:after="20"/>
              <w:ind w:left="346" w:hanging="346"/>
              <w:contextualSpacing/>
              <w:rPr>
                <w:sz w:val="17"/>
              </w:rPr>
            </w:pPr>
            <w:r w:rsidRPr="00947FE6">
              <w:rPr>
                <w:sz w:val="17"/>
              </w:rPr>
              <w:t xml:space="preserve">Heathcote Health </w:t>
            </w:r>
          </w:p>
          <w:p w14:paraId="2EF86DE9" w14:textId="77777777" w:rsidR="0072649A" w:rsidRPr="00947FE6" w:rsidRDefault="0072649A" w:rsidP="00D21DB5">
            <w:pPr>
              <w:pStyle w:val="ListBullet"/>
              <w:spacing w:before="20" w:after="20"/>
              <w:ind w:left="346" w:hanging="346"/>
              <w:contextualSpacing/>
              <w:rPr>
                <w:sz w:val="17"/>
              </w:rPr>
            </w:pPr>
            <w:r w:rsidRPr="00947FE6">
              <w:rPr>
                <w:sz w:val="17"/>
              </w:rPr>
              <w:t>Hesse Rural Health Service</w:t>
            </w:r>
          </w:p>
          <w:p w14:paraId="0B9D5193" w14:textId="77777777" w:rsidR="0072649A" w:rsidRPr="00CB3815" w:rsidRDefault="0072649A" w:rsidP="00D21DB5">
            <w:pPr>
              <w:pStyle w:val="ListBullet"/>
              <w:spacing w:before="20" w:after="20"/>
              <w:ind w:left="346" w:hanging="346"/>
              <w:contextualSpacing/>
            </w:pPr>
            <w:r w:rsidRPr="00947FE6">
              <w:rPr>
                <w:sz w:val="17"/>
              </w:rPr>
              <w:t>Heywood Rural Health</w:t>
            </w:r>
          </w:p>
        </w:tc>
        <w:tc>
          <w:tcPr>
            <w:tcW w:w="1687" w:type="pct"/>
            <w:tcBorders>
              <w:top w:val="nil"/>
              <w:bottom w:val="nil"/>
            </w:tcBorders>
          </w:tcPr>
          <w:p w14:paraId="2D4F2448" w14:textId="77777777" w:rsidR="0072649A" w:rsidRPr="00947FE6" w:rsidRDefault="0072649A" w:rsidP="00D21DB5">
            <w:pPr>
              <w:pStyle w:val="ListBullet"/>
              <w:spacing w:before="20" w:after="20"/>
              <w:ind w:left="346" w:hanging="346"/>
              <w:contextualSpacing/>
              <w:rPr>
                <w:sz w:val="17"/>
              </w:rPr>
            </w:pPr>
            <w:r w:rsidRPr="00947FE6">
              <w:rPr>
                <w:sz w:val="17"/>
              </w:rPr>
              <w:t>Inglewood and Districts Health Service</w:t>
            </w:r>
          </w:p>
          <w:p w14:paraId="502FBA9E" w14:textId="77777777" w:rsidR="0072649A" w:rsidRPr="00947FE6" w:rsidRDefault="0072649A" w:rsidP="00D21DB5">
            <w:pPr>
              <w:pStyle w:val="ListBullet"/>
              <w:spacing w:before="20" w:after="20"/>
              <w:ind w:left="346" w:hanging="346"/>
              <w:contextualSpacing/>
              <w:rPr>
                <w:sz w:val="17"/>
              </w:rPr>
            </w:pPr>
            <w:r w:rsidRPr="00947FE6">
              <w:rPr>
                <w:sz w:val="17"/>
              </w:rPr>
              <w:t xml:space="preserve">Kerang District Health </w:t>
            </w:r>
          </w:p>
          <w:p w14:paraId="52171EC8" w14:textId="77777777" w:rsidR="0072649A" w:rsidRPr="00947FE6" w:rsidRDefault="0072649A" w:rsidP="00D21DB5">
            <w:pPr>
              <w:pStyle w:val="ListBullet"/>
              <w:spacing w:before="20" w:after="20"/>
              <w:ind w:left="346" w:hanging="346"/>
              <w:contextualSpacing/>
              <w:rPr>
                <w:sz w:val="17"/>
              </w:rPr>
            </w:pPr>
            <w:r w:rsidRPr="00947FE6">
              <w:rPr>
                <w:sz w:val="17"/>
              </w:rPr>
              <w:t>Kooweerup Regional Health Service</w:t>
            </w:r>
          </w:p>
          <w:p w14:paraId="5C04C143" w14:textId="77777777" w:rsidR="0072649A" w:rsidRPr="00947FE6" w:rsidRDefault="0072649A" w:rsidP="00D21DB5">
            <w:pPr>
              <w:pStyle w:val="ListBullet"/>
              <w:spacing w:before="20" w:after="20"/>
              <w:ind w:left="346" w:hanging="346"/>
              <w:contextualSpacing/>
              <w:rPr>
                <w:sz w:val="17"/>
              </w:rPr>
            </w:pPr>
            <w:r w:rsidRPr="00947FE6">
              <w:rPr>
                <w:sz w:val="17"/>
              </w:rPr>
              <w:t>Kyabram District Health Service</w:t>
            </w:r>
          </w:p>
          <w:p w14:paraId="3D7702AE" w14:textId="77777777" w:rsidR="0072649A" w:rsidRPr="00947FE6" w:rsidRDefault="0072649A" w:rsidP="00D21DB5">
            <w:pPr>
              <w:pStyle w:val="ListBullet"/>
              <w:spacing w:before="20" w:after="20"/>
              <w:ind w:left="346" w:hanging="346"/>
              <w:contextualSpacing/>
              <w:rPr>
                <w:sz w:val="17"/>
              </w:rPr>
            </w:pPr>
            <w:r w:rsidRPr="00947FE6">
              <w:rPr>
                <w:sz w:val="17"/>
              </w:rPr>
              <w:t>Latrobe Regional Hospital</w:t>
            </w:r>
          </w:p>
          <w:p w14:paraId="19AE90CD" w14:textId="77777777" w:rsidR="0072649A" w:rsidRPr="00947FE6" w:rsidRDefault="0072649A" w:rsidP="00D21DB5">
            <w:pPr>
              <w:pStyle w:val="ListBullet"/>
              <w:spacing w:before="20" w:after="20"/>
              <w:ind w:left="346" w:hanging="346"/>
              <w:contextualSpacing/>
              <w:rPr>
                <w:sz w:val="17"/>
              </w:rPr>
            </w:pPr>
            <w:r w:rsidRPr="00947FE6">
              <w:rPr>
                <w:sz w:val="17"/>
              </w:rPr>
              <w:t>Mallee Track Health and Community Service</w:t>
            </w:r>
          </w:p>
          <w:p w14:paraId="58F5B5CE" w14:textId="77777777" w:rsidR="0072649A" w:rsidRPr="00947FE6" w:rsidRDefault="0072649A" w:rsidP="00D21DB5">
            <w:pPr>
              <w:pStyle w:val="ListBullet"/>
              <w:spacing w:before="20" w:after="20"/>
              <w:ind w:left="346" w:hanging="346"/>
              <w:contextualSpacing/>
              <w:rPr>
                <w:sz w:val="17"/>
              </w:rPr>
            </w:pPr>
            <w:r w:rsidRPr="00947FE6">
              <w:rPr>
                <w:sz w:val="17"/>
              </w:rPr>
              <w:t xml:space="preserve">Mansfield District Hospital </w:t>
            </w:r>
          </w:p>
          <w:p w14:paraId="654C758D" w14:textId="77777777" w:rsidR="0072649A" w:rsidRPr="00947FE6" w:rsidRDefault="0072649A" w:rsidP="00D21DB5">
            <w:pPr>
              <w:pStyle w:val="ListBullet"/>
              <w:spacing w:before="20" w:after="20"/>
              <w:ind w:left="346" w:hanging="346"/>
              <w:contextualSpacing/>
              <w:rPr>
                <w:sz w:val="17"/>
              </w:rPr>
            </w:pPr>
            <w:r w:rsidRPr="00947FE6">
              <w:rPr>
                <w:sz w:val="17"/>
              </w:rPr>
              <w:t>Maryborough District Health Service</w:t>
            </w:r>
          </w:p>
          <w:p w14:paraId="41469AA2" w14:textId="77777777" w:rsidR="0072649A" w:rsidRPr="00947FE6" w:rsidRDefault="0072649A" w:rsidP="00D21DB5">
            <w:pPr>
              <w:pStyle w:val="ListBullet"/>
              <w:spacing w:before="20" w:after="20"/>
              <w:ind w:left="346" w:hanging="346"/>
              <w:contextualSpacing/>
              <w:rPr>
                <w:sz w:val="17"/>
              </w:rPr>
            </w:pPr>
            <w:r w:rsidRPr="00947FE6">
              <w:rPr>
                <w:sz w:val="17"/>
              </w:rPr>
              <w:t>Melbourne Health</w:t>
            </w:r>
          </w:p>
          <w:p w14:paraId="4CA70EB8" w14:textId="77777777" w:rsidR="0072649A" w:rsidRPr="00947FE6" w:rsidRDefault="0072649A" w:rsidP="00D21DB5">
            <w:pPr>
              <w:pStyle w:val="ListBullet"/>
              <w:spacing w:before="20" w:after="20"/>
              <w:ind w:left="346" w:hanging="346"/>
              <w:contextualSpacing/>
              <w:rPr>
                <w:sz w:val="17"/>
              </w:rPr>
            </w:pPr>
            <w:r w:rsidRPr="00947FE6">
              <w:rPr>
                <w:sz w:val="17"/>
              </w:rPr>
              <w:t>Mildura Base Public Hospital</w:t>
            </w:r>
          </w:p>
          <w:p w14:paraId="3FEC88D4" w14:textId="77777777" w:rsidR="0072649A" w:rsidRPr="00947FE6" w:rsidRDefault="0072649A" w:rsidP="00D21DB5">
            <w:pPr>
              <w:pStyle w:val="ListBullet"/>
              <w:spacing w:before="20" w:after="20"/>
              <w:ind w:left="346" w:hanging="346"/>
              <w:contextualSpacing/>
              <w:rPr>
                <w:sz w:val="17"/>
              </w:rPr>
            </w:pPr>
            <w:r w:rsidRPr="00947FE6">
              <w:rPr>
                <w:sz w:val="17"/>
              </w:rPr>
              <w:t>Monash Health</w:t>
            </w:r>
          </w:p>
          <w:p w14:paraId="7049FAA4" w14:textId="77777777" w:rsidR="0072649A" w:rsidRPr="00947FE6" w:rsidRDefault="0072649A" w:rsidP="00D21DB5">
            <w:pPr>
              <w:pStyle w:val="ListBullet"/>
              <w:spacing w:before="20" w:after="20"/>
              <w:ind w:left="346" w:hanging="346"/>
              <w:contextualSpacing/>
              <w:rPr>
                <w:sz w:val="17"/>
              </w:rPr>
            </w:pPr>
            <w:r w:rsidRPr="00947FE6">
              <w:rPr>
                <w:sz w:val="17"/>
              </w:rPr>
              <w:t>Moyne Health Services</w:t>
            </w:r>
          </w:p>
          <w:p w14:paraId="6121464F" w14:textId="77777777" w:rsidR="0072649A" w:rsidRPr="00947FE6" w:rsidRDefault="0072649A" w:rsidP="00D21DB5">
            <w:pPr>
              <w:pStyle w:val="ListBullet"/>
              <w:spacing w:before="20" w:after="20"/>
              <w:ind w:left="346" w:hanging="346"/>
              <w:contextualSpacing/>
              <w:rPr>
                <w:sz w:val="17"/>
              </w:rPr>
            </w:pPr>
            <w:r w:rsidRPr="00947FE6">
              <w:rPr>
                <w:sz w:val="17"/>
              </w:rPr>
              <w:t xml:space="preserve">NCN Health </w:t>
            </w:r>
          </w:p>
          <w:p w14:paraId="549331B8" w14:textId="77777777" w:rsidR="0072649A" w:rsidRPr="00947FE6" w:rsidRDefault="0072649A" w:rsidP="00D21DB5">
            <w:pPr>
              <w:pStyle w:val="ListBullet"/>
              <w:spacing w:before="20" w:after="20"/>
              <w:ind w:left="346" w:hanging="346"/>
              <w:contextualSpacing/>
              <w:rPr>
                <w:sz w:val="17"/>
              </w:rPr>
            </w:pPr>
            <w:r w:rsidRPr="00947FE6">
              <w:rPr>
                <w:sz w:val="17"/>
              </w:rPr>
              <w:t>Northeast Health Wangaratta</w:t>
            </w:r>
          </w:p>
          <w:p w14:paraId="2DE744B3" w14:textId="77777777" w:rsidR="0072649A" w:rsidRPr="00947FE6" w:rsidRDefault="0072649A" w:rsidP="00D21DB5">
            <w:pPr>
              <w:pStyle w:val="ListBullet"/>
              <w:spacing w:before="20" w:after="20"/>
              <w:ind w:left="346" w:hanging="346"/>
              <w:contextualSpacing/>
              <w:rPr>
                <w:sz w:val="17"/>
              </w:rPr>
            </w:pPr>
            <w:r w:rsidRPr="00947FE6">
              <w:rPr>
                <w:sz w:val="17"/>
              </w:rPr>
              <w:t xml:space="preserve">Northern Health </w:t>
            </w:r>
            <w:r w:rsidRPr="00947FE6">
              <w:rPr>
                <w:sz w:val="17"/>
                <w:vertAlign w:val="superscript"/>
              </w:rPr>
              <w:t>(b)</w:t>
            </w:r>
          </w:p>
          <w:p w14:paraId="1C434D3D" w14:textId="77777777" w:rsidR="0072649A" w:rsidRPr="00947FE6" w:rsidRDefault="0072649A" w:rsidP="00D21DB5">
            <w:pPr>
              <w:pStyle w:val="ListBullet"/>
              <w:spacing w:before="20" w:after="20"/>
              <w:ind w:left="346" w:hanging="346"/>
              <w:contextualSpacing/>
              <w:rPr>
                <w:sz w:val="17"/>
              </w:rPr>
            </w:pPr>
            <w:r w:rsidRPr="00947FE6">
              <w:rPr>
                <w:sz w:val="17"/>
              </w:rPr>
              <w:t>Omeo District Health</w:t>
            </w:r>
          </w:p>
          <w:p w14:paraId="5CF6D834" w14:textId="77777777" w:rsidR="0072649A" w:rsidRPr="00947FE6" w:rsidRDefault="0072649A" w:rsidP="00D21DB5">
            <w:pPr>
              <w:pStyle w:val="ListBullet"/>
              <w:spacing w:before="20" w:after="20"/>
              <w:ind w:left="346" w:hanging="346"/>
              <w:contextualSpacing/>
              <w:rPr>
                <w:sz w:val="17"/>
              </w:rPr>
            </w:pPr>
            <w:r w:rsidRPr="00947FE6">
              <w:rPr>
                <w:sz w:val="17"/>
              </w:rPr>
              <w:t>Orbost Regional Health</w:t>
            </w:r>
          </w:p>
          <w:p w14:paraId="04D121D4" w14:textId="77777777" w:rsidR="0072649A" w:rsidRPr="00947FE6" w:rsidRDefault="0072649A" w:rsidP="00D21DB5">
            <w:pPr>
              <w:pStyle w:val="ListBullet"/>
              <w:spacing w:before="20" w:after="20"/>
              <w:ind w:left="346" w:hanging="346"/>
              <w:contextualSpacing/>
              <w:rPr>
                <w:sz w:val="17"/>
              </w:rPr>
            </w:pPr>
            <w:r w:rsidRPr="00947FE6">
              <w:rPr>
                <w:sz w:val="17"/>
              </w:rPr>
              <w:t>Peninsula Health</w:t>
            </w:r>
          </w:p>
          <w:p w14:paraId="660B7ACF" w14:textId="77777777" w:rsidR="0072649A" w:rsidRPr="00947FE6" w:rsidRDefault="0072649A" w:rsidP="00D21DB5">
            <w:pPr>
              <w:pStyle w:val="ListBullet"/>
              <w:spacing w:before="20" w:after="20"/>
              <w:ind w:left="346" w:hanging="346"/>
              <w:contextualSpacing/>
              <w:rPr>
                <w:sz w:val="17"/>
              </w:rPr>
            </w:pPr>
            <w:r w:rsidRPr="00947FE6">
              <w:rPr>
                <w:sz w:val="17"/>
              </w:rPr>
              <w:t>Peter MacCallum Cancer Institute</w:t>
            </w:r>
          </w:p>
          <w:p w14:paraId="61734B43" w14:textId="77777777" w:rsidR="0072649A" w:rsidRPr="00947FE6" w:rsidRDefault="0072649A" w:rsidP="00D21DB5">
            <w:pPr>
              <w:pStyle w:val="ListBullet"/>
              <w:spacing w:before="20" w:after="20"/>
              <w:ind w:left="346" w:hanging="346"/>
              <w:contextualSpacing/>
              <w:rPr>
                <w:sz w:val="17"/>
              </w:rPr>
            </w:pPr>
            <w:r w:rsidRPr="00947FE6">
              <w:rPr>
                <w:sz w:val="17"/>
              </w:rPr>
              <w:t>Portland District Health</w:t>
            </w:r>
          </w:p>
          <w:p w14:paraId="1F1B310B" w14:textId="77777777" w:rsidR="0072649A" w:rsidRPr="00947FE6" w:rsidRDefault="0072649A" w:rsidP="00D21DB5">
            <w:pPr>
              <w:pStyle w:val="ListBullet"/>
              <w:spacing w:before="20" w:after="20"/>
              <w:ind w:left="346" w:hanging="346"/>
              <w:contextualSpacing/>
              <w:rPr>
                <w:sz w:val="17"/>
              </w:rPr>
            </w:pPr>
            <w:r w:rsidRPr="00947FE6">
              <w:rPr>
                <w:sz w:val="17"/>
              </w:rPr>
              <w:t>Robinvale District Health Services</w:t>
            </w:r>
          </w:p>
          <w:p w14:paraId="71353574" w14:textId="77777777" w:rsidR="0072649A" w:rsidRPr="00947FE6" w:rsidRDefault="0072649A" w:rsidP="00D21DB5">
            <w:pPr>
              <w:pStyle w:val="ListBullet"/>
              <w:spacing w:before="20" w:after="20"/>
              <w:ind w:left="346" w:hanging="346"/>
              <w:contextualSpacing/>
              <w:rPr>
                <w:sz w:val="17"/>
              </w:rPr>
            </w:pPr>
            <w:r w:rsidRPr="00947FE6">
              <w:rPr>
                <w:sz w:val="17"/>
              </w:rPr>
              <w:t>Rochester and Elmore District Health Service</w:t>
            </w:r>
          </w:p>
          <w:p w14:paraId="2150A7C4" w14:textId="77777777" w:rsidR="0072649A" w:rsidRPr="00947FE6" w:rsidRDefault="0072649A" w:rsidP="00D21DB5">
            <w:pPr>
              <w:pStyle w:val="ListBullet"/>
              <w:spacing w:before="20" w:after="20"/>
              <w:ind w:left="346" w:hanging="346"/>
              <w:contextualSpacing/>
              <w:rPr>
                <w:sz w:val="17"/>
              </w:rPr>
            </w:pPr>
            <w:r w:rsidRPr="00947FE6">
              <w:rPr>
                <w:sz w:val="17"/>
              </w:rPr>
              <w:t>The Royal Children’s Hospital</w:t>
            </w:r>
          </w:p>
          <w:p w14:paraId="2E40D129" w14:textId="77777777" w:rsidR="0072649A" w:rsidRPr="00947FE6" w:rsidRDefault="0072649A" w:rsidP="00D21DB5">
            <w:pPr>
              <w:pStyle w:val="ListBullet"/>
              <w:spacing w:before="20" w:after="20"/>
              <w:ind w:left="346" w:hanging="346"/>
              <w:contextualSpacing/>
              <w:rPr>
                <w:sz w:val="17"/>
              </w:rPr>
            </w:pPr>
            <w:r w:rsidRPr="00947FE6">
              <w:rPr>
                <w:sz w:val="17"/>
              </w:rPr>
              <w:t>The Royal Victorian Eye and Ear Hospital</w:t>
            </w:r>
          </w:p>
          <w:p w14:paraId="07A4EC43" w14:textId="77777777" w:rsidR="0072649A" w:rsidRPr="00947FE6" w:rsidRDefault="0072649A" w:rsidP="00D21DB5">
            <w:pPr>
              <w:pStyle w:val="ListBullet"/>
              <w:spacing w:before="20" w:after="20"/>
              <w:ind w:left="346" w:hanging="346"/>
              <w:contextualSpacing/>
              <w:rPr>
                <w:sz w:val="17"/>
              </w:rPr>
            </w:pPr>
            <w:r w:rsidRPr="00947FE6">
              <w:rPr>
                <w:sz w:val="17"/>
              </w:rPr>
              <w:t>The Royal Women’s Hospital</w:t>
            </w:r>
          </w:p>
          <w:p w14:paraId="5D087C10" w14:textId="77777777" w:rsidR="0072649A" w:rsidRPr="00947FE6" w:rsidRDefault="0072649A" w:rsidP="00D21DB5">
            <w:pPr>
              <w:pStyle w:val="ListBullet"/>
              <w:spacing w:before="20" w:after="20"/>
              <w:ind w:left="346" w:hanging="346"/>
              <w:contextualSpacing/>
              <w:rPr>
                <w:sz w:val="17"/>
              </w:rPr>
            </w:pPr>
            <w:r w:rsidRPr="00947FE6">
              <w:rPr>
                <w:sz w:val="17"/>
              </w:rPr>
              <w:t>Rural Northwest Health</w:t>
            </w:r>
          </w:p>
          <w:p w14:paraId="298C54B8" w14:textId="77777777" w:rsidR="0072649A" w:rsidRPr="00947FE6" w:rsidRDefault="0072649A" w:rsidP="00D21DB5">
            <w:pPr>
              <w:pStyle w:val="ListBullet"/>
              <w:spacing w:before="20" w:after="20"/>
              <w:ind w:left="346" w:hanging="346"/>
              <w:contextualSpacing/>
              <w:rPr>
                <w:sz w:val="17"/>
              </w:rPr>
            </w:pPr>
            <w:r w:rsidRPr="00947FE6">
              <w:rPr>
                <w:sz w:val="17"/>
              </w:rPr>
              <w:t>Seymour Health</w:t>
            </w:r>
          </w:p>
          <w:p w14:paraId="079AE7B2" w14:textId="77777777" w:rsidR="0072649A" w:rsidRPr="00947FE6" w:rsidRDefault="0072649A" w:rsidP="00D21DB5">
            <w:pPr>
              <w:pStyle w:val="ListBullet"/>
              <w:spacing w:before="20" w:after="20"/>
              <w:ind w:left="346" w:hanging="346"/>
              <w:contextualSpacing/>
              <w:rPr>
                <w:sz w:val="17"/>
              </w:rPr>
            </w:pPr>
            <w:r w:rsidRPr="00947FE6">
              <w:rPr>
                <w:sz w:val="17"/>
              </w:rPr>
              <w:t>South Gippsland Hospital</w:t>
            </w:r>
          </w:p>
          <w:p w14:paraId="5CB74AC4" w14:textId="77777777" w:rsidR="0072649A" w:rsidRPr="00947FE6" w:rsidRDefault="0072649A" w:rsidP="00D21DB5">
            <w:pPr>
              <w:pStyle w:val="ListBullet"/>
              <w:spacing w:before="20" w:after="20"/>
              <w:ind w:left="346" w:hanging="346"/>
              <w:contextualSpacing/>
              <w:rPr>
                <w:sz w:val="17"/>
              </w:rPr>
            </w:pPr>
            <w:proofErr w:type="gramStart"/>
            <w:r w:rsidRPr="00947FE6">
              <w:rPr>
                <w:sz w:val="17"/>
              </w:rPr>
              <w:t>South West</w:t>
            </w:r>
            <w:proofErr w:type="gramEnd"/>
            <w:r w:rsidRPr="00947FE6">
              <w:rPr>
                <w:sz w:val="17"/>
              </w:rPr>
              <w:t xml:space="preserve"> Healthcare</w:t>
            </w:r>
          </w:p>
          <w:p w14:paraId="7EBC1665" w14:textId="77777777" w:rsidR="0072649A" w:rsidRPr="00947FE6" w:rsidRDefault="0072649A" w:rsidP="00D21DB5">
            <w:pPr>
              <w:pStyle w:val="ListBullet"/>
              <w:spacing w:before="20" w:after="20"/>
              <w:ind w:left="346" w:hanging="346"/>
              <w:contextualSpacing/>
              <w:rPr>
                <w:sz w:val="17"/>
              </w:rPr>
            </w:pPr>
            <w:r w:rsidRPr="00947FE6">
              <w:rPr>
                <w:sz w:val="17"/>
              </w:rPr>
              <w:t xml:space="preserve">Swan Hill District Health </w:t>
            </w:r>
          </w:p>
          <w:p w14:paraId="10B40EB0" w14:textId="77777777" w:rsidR="0072649A" w:rsidRPr="00CE0EE3" w:rsidRDefault="0072649A" w:rsidP="00D21DB5">
            <w:pPr>
              <w:pStyle w:val="ListBullet"/>
              <w:spacing w:before="20" w:after="20"/>
              <w:ind w:left="346" w:hanging="346"/>
              <w:contextualSpacing/>
            </w:pPr>
            <w:r w:rsidRPr="00947FE6">
              <w:rPr>
                <w:sz w:val="17"/>
              </w:rPr>
              <w:t>Tallangatta Health Servic</w:t>
            </w:r>
            <w:r w:rsidRPr="00CE0EE3">
              <w:t xml:space="preserve">e </w:t>
            </w:r>
          </w:p>
          <w:p w14:paraId="66A4424A" w14:textId="77777777" w:rsidR="0072649A" w:rsidRPr="00947FE6" w:rsidRDefault="0072649A" w:rsidP="00D21DB5">
            <w:pPr>
              <w:pStyle w:val="ListBullet"/>
              <w:spacing w:before="20" w:after="20"/>
              <w:ind w:left="346" w:hanging="346"/>
              <w:contextualSpacing/>
              <w:rPr>
                <w:sz w:val="17"/>
              </w:rPr>
            </w:pPr>
            <w:r w:rsidRPr="00947FE6">
              <w:rPr>
                <w:sz w:val="17"/>
              </w:rPr>
              <w:t xml:space="preserve">Terang and Mortlake Health Service </w:t>
            </w:r>
          </w:p>
          <w:p w14:paraId="468FEE3E" w14:textId="77777777" w:rsidR="0072649A" w:rsidRPr="00947FE6" w:rsidRDefault="0072649A" w:rsidP="00D21DB5">
            <w:pPr>
              <w:pStyle w:val="ListBullet"/>
              <w:spacing w:before="20" w:after="20"/>
              <w:ind w:left="346" w:hanging="346"/>
              <w:contextualSpacing/>
              <w:rPr>
                <w:sz w:val="17"/>
              </w:rPr>
            </w:pPr>
            <w:r w:rsidRPr="00947FE6">
              <w:rPr>
                <w:sz w:val="17"/>
              </w:rPr>
              <w:t xml:space="preserve">Timboon and District Healthcare Service </w:t>
            </w:r>
          </w:p>
          <w:p w14:paraId="1AB3A6CE" w14:textId="77777777" w:rsidR="0072649A" w:rsidRPr="00947FE6" w:rsidRDefault="0072649A" w:rsidP="00D21DB5">
            <w:pPr>
              <w:pStyle w:val="ListBullet"/>
              <w:spacing w:before="20" w:after="20"/>
              <w:ind w:left="346" w:hanging="346"/>
              <w:contextualSpacing/>
              <w:rPr>
                <w:sz w:val="17"/>
              </w:rPr>
            </w:pPr>
            <w:r w:rsidRPr="00947FE6">
              <w:rPr>
                <w:sz w:val="17"/>
              </w:rPr>
              <w:t xml:space="preserve">Victorian Assisted Reproductive Treatment Authority </w:t>
            </w:r>
          </w:p>
          <w:p w14:paraId="7912DDFC" w14:textId="77777777" w:rsidR="0072649A" w:rsidRPr="00947FE6" w:rsidRDefault="0072649A" w:rsidP="00D21DB5">
            <w:pPr>
              <w:pStyle w:val="ListBullet"/>
              <w:spacing w:before="20" w:after="20"/>
              <w:ind w:left="346" w:hanging="346"/>
              <w:contextualSpacing/>
              <w:rPr>
                <w:sz w:val="17"/>
              </w:rPr>
            </w:pPr>
            <w:r w:rsidRPr="00947FE6">
              <w:rPr>
                <w:sz w:val="17"/>
              </w:rPr>
              <w:t xml:space="preserve">Victorian Institute of Forensic Mental Health </w:t>
            </w:r>
          </w:p>
          <w:p w14:paraId="63DB12BE" w14:textId="77777777" w:rsidR="0072649A" w:rsidRPr="00947FE6" w:rsidRDefault="0072649A" w:rsidP="00D21DB5">
            <w:pPr>
              <w:pStyle w:val="ListBullet"/>
              <w:spacing w:before="20" w:after="20"/>
              <w:ind w:left="346" w:hanging="346"/>
              <w:contextualSpacing/>
              <w:rPr>
                <w:sz w:val="17"/>
              </w:rPr>
            </w:pPr>
            <w:r w:rsidRPr="00947FE6">
              <w:rPr>
                <w:sz w:val="17"/>
              </w:rPr>
              <w:t>West Gippsland Healthcare Group</w:t>
            </w:r>
          </w:p>
          <w:p w14:paraId="666AE926" w14:textId="77777777" w:rsidR="0072649A" w:rsidRPr="00947FE6" w:rsidRDefault="0072649A" w:rsidP="00D21DB5">
            <w:pPr>
              <w:pStyle w:val="ListBullet"/>
              <w:spacing w:before="20" w:after="20"/>
              <w:ind w:left="346" w:hanging="346"/>
              <w:contextualSpacing/>
              <w:rPr>
                <w:sz w:val="17"/>
              </w:rPr>
            </w:pPr>
            <w:r w:rsidRPr="00947FE6">
              <w:rPr>
                <w:sz w:val="17"/>
              </w:rPr>
              <w:t>West Wimmera Health Service</w:t>
            </w:r>
          </w:p>
          <w:p w14:paraId="2E7F46C0" w14:textId="77777777" w:rsidR="0072649A" w:rsidRPr="00947FE6" w:rsidRDefault="0072649A" w:rsidP="00D21DB5">
            <w:pPr>
              <w:pStyle w:val="ListBullet"/>
              <w:spacing w:before="20" w:after="20"/>
              <w:ind w:left="346" w:hanging="346"/>
              <w:contextualSpacing/>
              <w:rPr>
                <w:sz w:val="17"/>
              </w:rPr>
            </w:pPr>
            <w:r w:rsidRPr="00947FE6">
              <w:rPr>
                <w:sz w:val="17"/>
              </w:rPr>
              <w:t>Western District Health Service</w:t>
            </w:r>
          </w:p>
          <w:p w14:paraId="63C9F576" w14:textId="77777777" w:rsidR="0072649A" w:rsidRPr="00947FE6" w:rsidRDefault="0072649A" w:rsidP="00D21DB5">
            <w:pPr>
              <w:pStyle w:val="ListBullet"/>
              <w:spacing w:before="20" w:after="20"/>
              <w:ind w:left="346" w:hanging="346"/>
              <w:contextualSpacing/>
              <w:rPr>
                <w:sz w:val="17"/>
              </w:rPr>
            </w:pPr>
            <w:r w:rsidRPr="00947FE6">
              <w:rPr>
                <w:sz w:val="17"/>
              </w:rPr>
              <w:t>Western Health</w:t>
            </w:r>
          </w:p>
          <w:p w14:paraId="55DA952B" w14:textId="77777777" w:rsidR="0072649A" w:rsidRPr="00947FE6" w:rsidRDefault="0072649A" w:rsidP="00D21DB5">
            <w:pPr>
              <w:pStyle w:val="ListBullet"/>
              <w:spacing w:before="20" w:after="20"/>
              <w:ind w:left="346" w:hanging="346"/>
              <w:contextualSpacing/>
              <w:rPr>
                <w:sz w:val="17"/>
              </w:rPr>
            </w:pPr>
            <w:r w:rsidRPr="00947FE6">
              <w:rPr>
                <w:sz w:val="17"/>
              </w:rPr>
              <w:t>Yarram and District Health Service</w:t>
            </w:r>
          </w:p>
          <w:p w14:paraId="3D9982A4" w14:textId="77777777" w:rsidR="0072649A" w:rsidRPr="00947FE6" w:rsidRDefault="0072649A" w:rsidP="00D21DB5">
            <w:pPr>
              <w:pStyle w:val="ListBullet"/>
              <w:spacing w:before="20" w:after="20"/>
              <w:ind w:left="346" w:hanging="346"/>
              <w:contextualSpacing/>
              <w:rPr>
                <w:sz w:val="17"/>
              </w:rPr>
            </w:pPr>
            <w:r w:rsidRPr="00947FE6">
              <w:rPr>
                <w:sz w:val="17"/>
              </w:rPr>
              <w:t>Yarrawonga Health</w:t>
            </w:r>
          </w:p>
          <w:p w14:paraId="45359642" w14:textId="77777777" w:rsidR="0072649A" w:rsidRPr="00CB3815" w:rsidRDefault="0072649A" w:rsidP="00D21DB5">
            <w:pPr>
              <w:pStyle w:val="ListBullet"/>
              <w:spacing w:before="20" w:after="20"/>
              <w:ind w:left="346" w:hanging="346"/>
              <w:contextualSpacing/>
            </w:pPr>
            <w:r w:rsidRPr="00947FE6">
              <w:rPr>
                <w:sz w:val="17"/>
              </w:rPr>
              <w:t>Yea and District Memorial Hospital</w:t>
            </w:r>
          </w:p>
        </w:tc>
      </w:tr>
      <w:tr w:rsidR="0072649A" w:rsidRPr="00CB3815" w14:paraId="28F25A42" w14:textId="77777777" w:rsidTr="00D21DB5">
        <w:trPr>
          <w:trHeight w:val="17"/>
        </w:trPr>
        <w:tc>
          <w:tcPr>
            <w:tcW w:w="5000" w:type="pct"/>
            <w:gridSpan w:val="5"/>
            <w:tcBorders>
              <w:bottom w:val="nil"/>
            </w:tcBorders>
            <w:shd w:val="clear" w:color="auto" w:fill="auto"/>
          </w:tcPr>
          <w:p w14:paraId="246745ED" w14:textId="77777777" w:rsidR="0072649A" w:rsidRPr="00CB3815" w:rsidRDefault="0072649A" w:rsidP="00D21DB5">
            <w:pPr>
              <w:pageBreakBefore/>
              <w:shd w:val="clear" w:color="auto" w:fill="000000" w:themeFill="text1"/>
              <w:jc w:val="center"/>
              <w:rPr>
                <w:b/>
                <w:i/>
                <w:iCs/>
              </w:rPr>
            </w:pPr>
            <w:r w:rsidRPr="00CB3815">
              <w:rPr>
                <w:i/>
                <w:iCs/>
              </w:rPr>
              <w:lastRenderedPageBreak/>
              <w:t>General government (continued)</w:t>
            </w:r>
          </w:p>
        </w:tc>
      </w:tr>
      <w:tr w:rsidR="0072649A" w:rsidRPr="00CB3815" w14:paraId="762D4292" w14:textId="77777777" w:rsidTr="00D21DB5">
        <w:tc>
          <w:tcPr>
            <w:tcW w:w="1710" w:type="pct"/>
            <w:gridSpan w:val="2"/>
            <w:tcBorders>
              <w:top w:val="nil"/>
              <w:bottom w:val="nil"/>
            </w:tcBorders>
          </w:tcPr>
          <w:p w14:paraId="747D628D"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 xml:space="preserve">Department of Health </w:t>
            </w:r>
            <w:r w:rsidRPr="00CB3815">
              <w:rPr>
                <w:b/>
                <w:bCs/>
                <w:i/>
                <w:iCs/>
              </w:rPr>
              <w:t>(continued)</w:t>
            </w:r>
          </w:p>
          <w:p w14:paraId="093AAD7E" w14:textId="77777777" w:rsidR="0072649A" w:rsidRPr="00CB3815" w:rsidRDefault="0072649A" w:rsidP="00D21DB5">
            <w:pPr>
              <w:spacing w:before="20" w:after="20"/>
              <w:ind w:left="170" w:hanging="170"/>
              <w:rPr>
                <w:sz w:val="17"/>
                <w:szCs w:val="17"/>
              </w:rPr>
            </w:pPr>
            <w:r w:rsidRPr="00CB3815">
              <w:rPr>
                <w:sz w:val="17"/>
                <w:szCs w:val="17"/>
              </w:rPr>
              <w:t>The Queen Elizabeth Centre</w:t>
            </w:r>
          </w:p>
          <w:p w14:paraId="2B1E6E67" w14:textId="77777777" w:rsidR="0072649A" w:rsidRPr="00CB3815" w:rsidRDefault="0072649A" w:rsidP="00D21DB5">
            <w:pPr>
              <w:spacing w:before="20" w:after="20"/>
              <w:ind w:left="170" w:hanging="170"/>
              <w:rPr>
                <w:sz w:val="17"/>
                <w:szCs w:val="17"/>
              </w:rPr>
            </w:pPr>
            <w:r w:rsidRPr="00CB3815">
              <w:rPr>
                <w:sz w:val="17"/>
                <w:szCs w:val="17"/>
              </w:rPr>
              <w:t>Tweddle Child and Family Health Service</w:t>
            </w:r>
          </w:p>
          <w:p w14:paraId="497E1EAA" w14:textId="77777777" w:rsidR="0072649A" w:rsidRPr="00CB3815" w:rsidRDefault="0072649A" w:rsidP="00D21DB5">
            <w:pPr>
              <w:spacing w:before="20" w:after="20"/>
              <w:ind w:left="170" w:hanging="170"/>
              <w:rPr>
                <w:sz w:val="17"/>
                <w:szCs w:val="17"/>
              </w:rPr>
            </w:pPr>
            <w:r w:rsidRPr="00CB3815">
              <w:rPr>
                <w:sz w:val="17"/>
                <w:szCs w:val="17"/>
              </w:rPr>
              <w:t>Victorian Health Promotion Foundation</w:t>
            </w:r>
          </w:p>
          <w:p w14:paraId="066B30E9" w14:textId="77777777" w:rsidR="0072649A" w:rsidRPr="00CB3815" w:rsidRDefault="0072649A" w:rsidP="00D21DB5">
            <w:pPr>
              <w:spacing w:before="20" w:after="20"/>
              <w:ind w:left="170" w:hanging="170"/>
              <w:rPr>
                <w:sz w:val="17"/>
                <w:szCs w:val="17"/>
              </w:rPr>
            </w:pPr>
            <w:r w:rsidRPr="00CB3815">
              <w:rPr>
                <w:sz w:val="17"/>
                <w:szCs w:val="17"/>
              </w:rPr>
              <w:t>Victorian Pharmacy Authority</w:t>
            </w:r>
          </w:p>
          <w:p w14:paraId="59400341"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Department of Jobs, Skills, Industry and Regions</w:t>
            </w:r>
          </w:p>
          <w:p w14:paraId="07C9BFB1" w14:textId="77777777" w:rsidR="0072649A" w:rsidRPr="00CB3815" w:rsidRDefault="0072649A" w:rsidP="00D21DB5">
            <w:pPr>
              <w:spacing w:before="20" w:after="20"/>
              <w:ind w:left="170" w:hanging="170"/>
              <w:rPr>
                <w:sz w:val="17"/>
                <w:szCs w:val="17"/>
                <w:lang w:eastAsia="en-AU"/>
              </w:rPr>
            </w:pPr>
            <w:r w:rsidRPr="00CB3815">
              <w:rPr>
                <w:sz w:val="17"/>
                <w:szCs w:val="17"/>
                <w:lang w:eastAsia="en-AU"/>
              </w:rPr>
              <w:t>Adult Community and Further Education Board</w:t>
            </w:r>
          </w:p>
          <w:p w14:paraId="61CB8C11" w14:textId="77777777" w:rsidR="0072649A" w:rsidRPr="00CB3815" w:rsidRDefault="0072649A" w:rsidP="00D21DB5">
            <w:pPr>
              <w:spacing w:before="20" w:after="20"/>
              <w:ind w:left="170" w:hanging="170"/>
              <w:rPr>
                <w:sz w:val="17"/>
                <w:szCs w:val="17"/>
                <w:lang w:eastAsia="en-AU"/>
              </w:rPr>
            </w:pPr>
            <w:r w:rsidRPr="00CB3815">
              <w:rPr>
                <w:sz w:val="17"/>
                <w:szCs w:val="17"/>
                <w:lang w:eastAsia="en-AU"/>
              </w:rPr>
              <w:t>Adult Multicultural Education Services</w:t>
            </w:r>
          </w:p>
          <w:p w14:paraId="58C94CCE" w14:textId="77777777" w:rsidR="0072649A" w:rsidRPr="00CB3815" w:rsidRDefault="0072649A" w:rsidP="00D21DB5">
            <w:pPr>
              <w:spacing w:before="20" w:after="20"/>
              <w:ind w:left="170" w:hanging="170"/>
              <w:rPr>
                <w:sz w:val="17"/>
                <w:szCs w:val="17"/>
                <w:lang w:eastAsia="en-AU"/>
              </w:rPr>
            </w:pPr>
            <w:r w:rsidRPr="00CB3815">
              <w:rPr>
                <w:sz w:val="17"/>
                <w:szCs w:val="17"/>
                <w:lang w:eastAsia="en-AU"/>
              </w:rPr>
              <w:t>Australian Centre for the Moving Image</w:t>
            </w:r>
          </w:p>
          <w:p w14:paraId="3D945281" w14:textId="77777777" w:rsidR="0072649A" w:rsidRPr="00CB3815" w:rsidRDefault="0072649A" w:rsidP="00D21DB5">
            <w:pPr>
              <w:spacing w:before="20" w:after="20"/>
              <w:ind w:left="170" w:hanging="170"/>
              <w:rPr>
                <w:sz w:val="17"/>
                <w:szCs w:val="17"/>
              </w:rPr>
            </w:pPr>
            <w:r w:rsidRPr="00CB3815">
              <w:rPr>
                <w:sz w:val="17"/>
                <w:szCs w:val="17"/>
              </w:rPr>
              <w:t>Dockland Studios Melbourne Pty Ltd</w:t>
            </w:r>
          </w:p>
          <w:p w14:paraId="7E2DE644" w14:textId="77777777" w:rsidR="0072649A" w:rsidRPr="00CB3815" w:rsidRDefault="0072649A" w:rsidP="00D21DB5">
            <w:pPr>
              <w:spacing w:before="20" w:after="20"/>
              <w:ind w:left="170" w:hanging="170"/>
              <w:rPr>
                <w:sz w:val="17"/>
                <w:szCs w:val="17"/>
                <w:lang w:eastAsia="en-AU"/>
              </w:rPr>
            </w:pPr>
            <w:r w:rsidRPr="00CB3815">
              <w:rPr>
                <w:sz w:val="17"/>
                <w:szCs w:val="17"/>
                <w:lang w:eastAsia="en-AU"/>
              </w:rPr>
              <w:t>Film Victoria</w:t>
            </w:r>
          </w:p>
          <w:p w14:paraId="41E7C2E0" w14:textId="77777777" w:rsidR="0072649A" w:rsidRPr="00CB3815" w:rsidRDefault="0072649A" w:rsidP="00D21DB5">
            <w:pPr>
              <w:spacing w:before="20" w:after="20"/>
              <w:ind w:left="170" w:hanging="170"/>
              <w:rPr>
                <w:sz w:val="17"/>
                <w:szCs w:val="17"/>
                <w:lang w:eastAsia="en-AU"/>
              </w:rPr>
            </w:pPr>
            <w:r w:rsidRPr="00CB3815">
              <w:rPr>
                <w:sz w:val="17"/>
                <w:szCs w:val="17"/>
                <w:lang w:eastAsia="en-AU"/>
              </w:rPr>
              <w:t xml:space="preserve">Game Management Authority </w:t>
            </w:r>
          </w:p>
          <w:p w14:paraId="732BF519" w14:textId="77777777" w:rsidR="0072649A" w:rsidRPr="00CB3815" w:rsidRDefault="0072649A" w:rsidP="00D21DB5">
            <w:pPr>
              <w:spacing w:before="20" w:after="20"/>
              <w:ind w:left="170" w:hanging="170"/>
              <w:rPr>
                <w:sz w:val="17"/>
                <w:szCs w:val="17"/>
                <w:lang w:eastAsia="en-AU"/>
              </w:rPr>
            </w:pPr>
            <w:r w:rsidRPr="00CB3815">
              <w:rPr>
                <w:sz w:val="17"/>
                <w:szCs w:val="17"/>
                <w:lang w:eastAsia="en-AU"/>
              </w:rPr>
              <w:t>Library Board of Victoria</w:t>
            </w:r>
          </w:p>
          <w:p w14:paraId="7866A53B" w14:textId="77777777" w:rsidR="0072649A" w:rsidRPr="00CB3815" w:rsidRDefault="0072649A" w:rsidP="00D21DB5">
            <w:pPr>
              <w:spacing w:before="20" w:after="20"/>
              <w:ind w:left="170" w:hanging="170"/>
              <w:rPr>
                <w:sz w:val="17"/>
                <w:szCs w:val="17"/>
                <w:lang w:eastAsia="en-AU"/>
              </w:rPr>
            </w:pPr>
            <w:r w:rsidRPr="00CB3815">
              <w:rPr>
                <w:sz w:val="17"/>
                <w:szCs w:val="17"/>
                <w:lang w:eastAsia="en-AU"/>
              </w:rPr>
              <w:t xml:space="preserve">Melbourne Cricket Ground Trust </w:t>
            </w:r>
          </w:p>
          <w:p w14:paraId="14DDD108" w14:textId="77777777" w:rsidR="0072649A" w:rsidRPr="00CB3815" w:rsidRDefault="0072649A" w:rsidP="00D21DB5">
            <w:pPr>
              <w:spacing w:before="20" w:after="20"/>
              <w:ind w:left="170" w:hanging="170"/>
              <w:rPr>
                <w:sz w:val="17"/>
                <w:szCs w:val="17"/>
                <w:lang w:eastAsia="en-AU"/>
              </w:rPr>
            </w:pPr>
            <w:r w:rsidRPr="00CB3815">
              <w:rPr>
                <w:sz w:val="17"/>
                <w:szCs w:val="17"/>
                <w:lang w:eastAsia="en-AU"/>
              </w:rPr>
              <w:t>Melbourne Recital Centre Limited</w:t>
            </w:r>
          </w:p>
          <w:p w14:paraId="1CA8D87B" w14:textId="77777777" w:rsidR="0072649A" w:rsidRPr="00CB3815" w:rsidRDefault="0072649A" w:rsidP="00D21DB5">
            <w:pPr>
              <w:spacing w:before="20" w:after="20"/>
              <w:ind w:left="170" w:hanging="170"/>
              <w:rPr>
                <w:sz w:val="17"/>
                <w:szCs w:val="17"/>
                <w:lang w:eastAsia="en-AU"/>
              </w:rPr>
            </w:pPr>
            <w:r w:rsidRPr="00CB3815">
              <w:rPr>
                <w:sz w:val="17"/>
                <w:szCs w:val="17"/>
                <w:lang w:eastAsia="en-AU"/>
              </w:rPr>
              <w:t>Museums Board of Victoria</w:t>
            </w:r>
          </w:p>
          <w:p w14:paraId="14859F7B" w14:textId="77777777" w:rsidR="0072649A" w:rsidRPr="00CB3815" w:rsidRDefault="0072649A" w:rsidP="00D21DB5">
            <w:pPr>
              <w:spacing w:before="20" w:after="20"/>
              <w:ind w:left="170" w:hanging="170"/>
              <w:rPr>
                <w:color w:val="000000" w:themeColor="text1"/>
                <w:sz w:val="17"/>
                <w:szCs w:val="17"/>
                <w:lang w:eastAsia="en-AU"/>
              </w:rPr>
            </w:pPr>
            <w:r w:rsidRPr="00CB3815">
              <w:rPr>
                <w:color w:val="000000" w:themeColor="text1"/>
                <w:sz w:val="17"/>
                <w:szCs w:val="17"/>
                <w:lang w:eastAsia="en-AU"/>
              </w:rPr>
              <w:t>National Gallery of Victoria, Council of Trustees</w:t>
            </w:r>
          </w:p>
          <w:p w14:paraId="6543FF62" w14:textId="77777777" w:rsidR="0072649A" w:rsidRPr="00CB3815" w:rsidRDefault="0072649A" w:rsidP="00D21DB5">
            <w:pPr>
              <w:spacing w:before="20" w:after="20"/>
              <w:ind w:left="170" w:hanging="170"/>
              <w:rPr>
                <w:sz w:val="17"/>
                <w:szCs w:val="17"/>
              </w:rPr>
            </w:pPr>
            <w:r w:rsidRPr="00CB3815">
              <w:rPr>
                <w:sz w:val="17"/>
                <w:szCs w:val="17"/>
              </w:rPr>
              <w:t>TAFEs including:</w:t>
            </w:r>
          </w:p>
          <w:p w14:paraId="7CA93A4D" w14:textId="77777777" w:rsidR="0072649A" w:rsidRPr="00947FE6" w:rsidRDefault="0072649A" w:rsidP="00D21DB5">
            <w:pPr>
              <w:pStyle w:val="ListBullet"/>
              <w:spacing w:before="20" w:after="20"/>
              <w:ind w:left="346" w:hanging="346"/>
              <w:contextualSpacing/>
              <w:rPr>
                <w:sz w:val="17"/>
              </w:rPr>
            </w:pPr>
            <w:r w:rsidRPr="00947FE6">
              <w:rPr>
                <w:sz w:val="17"/>
              </w:rPr>
              <w:t>Bendigo Kangan Institute</w:t>
            </w:r>
          </w:p>
          <w:p w14:paraId="032E84CD" w14:textId="77777777" w:rsidR="0072649A" w:rsidRPr="00947FE6" w:rsidRDefault="0072649A" w:rsidP="00D21DB5">
            <w:pPr>
              <w:pStyle w:val="ListBullet"/>
              <w:spacing w:before="20" w:after="20"/>
              <w:ind w:left="346" w:hanging="346"/>
              <w:contextualSpacing/>
              <w:rPr>
                <w:sz w:val="17"/>
              </w:rPr>
            </w:pPr>
            <w:r w:rsidRPr="00947FE6">
              <w:rPr>
                <w:sz w:val="17"/>
              </w:rPr>
              <w:t xml:space="preserve">Box Hill Institute </w:t>
            </w:r>
          </w:p>
          <w:p w14:paraId="2AA96472" w14:textId="77777777" w:rsidR="0072649A" w:rsidRPr="00947FE6" w:rsidRDefault="0072649A" w:rsidP="00D21DB5">
            <w:pPr>
              <w:pStyle w:val="ListBullet"/>
              <w:spacing w:before="20" w:after="20"/>
              <w:ind w:left="346" w:hanging="346"/>
              <w:contextualSpacing/>
              <w:rPr>
                <w:sz w:val="17"/>
              </w:rPr>
            </w:pPr>
            <w:r w:rsidRPr="00947FE6">
              <w:rPr>
                <w:sz w:val="17"/>
              </w:rPr>
              <w:t xml:space="preserve">Chisholm Institute </w:t>
            </w:r>
          </w:p>
          <w:p w14:paraId="3F7F3731" w14:textId="77777777" w:rsidR="0072649A" w:rsidRPr="00947FE6" w:rsidRDefault="0072649A" w:rsidP="00D21DB5">
            <w:pPr>
              <w:pStyle w:val="ListBullet"/>
              <w:spacing w:before="20" w:after="20"/>
              <w:ind w:left="346" w:hanging="346"/>
              <w:contextualSpacing/>
              <w:rPr>
                <w:sz w:val="17"/>
              </w:rPr>
            </w:pPr>
            <w:r w:rsidRPr="00947FE6">
              <w:rPr>
                <w:sz w:val="17"/>
              </w:rPr>
              <w:t>Federation Training</w:t>
            </w:r>
          </w:p>
          <w:p w14:paraId="0E75321D" w14:textId="77777777" w:rsidR="0072649A" w:rsidRPr="00947FE6" w:rsidRDefault="0072649A" w:rsidP="00D21DB5">
            <w:pPr>
              <w:pStyle w:val="ListBullet"/>
              <w:spacing w:before="20" w:after="20"/>
              <w:ind w:left="346" w:hanging="346"/>
              <w:contextualSpacing/>
              <w:rPr>
                <w:sz w:val="17"/>
              </w:rPr>
            </w:pPr>
            <w:r w:rsidRPr="00947FE6">
              <w:rPr>
                <w:sz w:val="17"/>
              </w:rPr>
              <w:t>Gordon Institute of TAFE</w:t>
            </w:r>
          </w:p>
          <w:p w14:paraId="411037CF" w14:textId="77777777" w:rsidR="0072649A" w:rsidRPr="00947FE6" w:rsidRDefault="0072649A" w:rsidP="00D21DB5">
            <w:pPr>
              <w:pStyle w:val="ListBullet"/>
              <w:spacing w:before="20" w:after="20"/>
              <w:ind w:left="346" w:hanging="346"/>
              <w:contextualSpacing/>
              <w:rPr>
                <w:sz w:val="17"/>
              </w:rPr>
            </w:pPr>
            <w:r w:rsidRPr="00947FE6">
              <w:rPr>
                <w:sz w:val="17"/>
              </w:rPr>
              <w:t>Goulburn Ovens Institute of TAFE</w:t>
            </w:r>
          </w:p>
          <w:p w14:paraId="2639DFA9" w14:textId="77777777" w:rsidR="0072649A" w:rsidRPr="00947FE6" w:rsidRDefault="0072649A" w:rsidP="00D21DB5">
            <w:pPr>
              <w:pStyle w:val="ListBullet"/>
              <w:spacing w:before="20" w:after="20"/>
              <w:ind w:left="346" w:hanging="346"/>
              <w:contextualSpacing/>
              <w:rPr>
                <w:sz w:val="17"/>
              </w:rPr>
            </w:pPr>
            <w:r w:rsidRPr="00947FE6">
              <w:rPr>
                <w:sz w:val="17"/>
              </w:rPr>
              <w:t xml:space="preserve">Holmesglen Institute </w:t>
            </w:r>
          </w:p>
          <w:p w14:paraId="1546199C" w14:textId="77777777" w:rsidR="0072649A" w:rsidRPr="00947FE6" w:rsidRDefault="0072649A" w:rsidP="00D21DB5">
            <w:pPr>
              <w:pStyle w:val="ListBullet"/>
              <w:spacing w:before="20" w:after="20"/>
              <w:ind w:left="346" w:hanging="346"/>
              <w:contextualSpacing/>
              <w:rPr>
                <w:sz w:val="17"/>
              </w:rPr>
            </w:pPr>
            <w:r w:rsidRPr="00947FE6">
              <w:rPr>
                <w:sz w:val="17"/>
              </w:rPr>
              <w:t>Melbourne Polytechnic</w:t>
            </w:r>
          </w:p>
          <w:p w14:paraId="3D512687" w14:textId="77777777" w:rsidR="0072649A" w:rsidRPr="00947FE6" w:rsidRDefault="0072649A" w:rsidP="00D21DB5">
            <w:pPr>
              <w:pStyle w:val="ListBullet"/>
              <w:spacing w:before="20" w:after="20"/>
              <w:ind w:left="346" w:hanging="346"/>
              <w:contextualSpacing/>
              <w:rPr>
                <w:sz w:val="17"/>
              </w:rPr>
            </w:pPr>
            <w:proofErr w:type="gramStart"/>
            <w:r w:rsidRPr="00947FE6">
              <w:rPr>
                <w:sz w:val="17"/>
              </w:rPr>
              <w:t>South West</w:t>
            </w:r>
            <w:proofErr w:type="gramEnd"/>
            <w:r w:rsidRPr="00947FE6">
              <w:rPr>
                <w:sz w:val="17"/>
              </w:rPr>
              <w:t xml:space="preserve"> Institute of TAFE</w:t>
            </w:r>
          </w:p>
          <w:p w14:paraId="6D3FCD00" w14:textId="77777777" w:rsidR="0072649A" w:rsidRPr="00947FE6" w:rsidRDefault="0072649A" w:rsidP="00D21DB5">
            <w:pPr>
              <w:pStyle w:val="ListBullet"/>
              <w:spacing w:before="20" w:after="20"/>
              <w:ind w:left="346" w:hanging="346"/>
              <w:contextualSpacing/>
              <w:rPr>
                <w:sz w:val="17"/>
              </w:rPr>
            </w:pPr>
            <w:r w:rsidRPr="00947FE6">
              <w:rPr>
                <w:sz w:val="17"/>
              </w:rPr>
              <w:t>Sunraysia Institute of TAFE</w:t>
            </w:r>
          </w:p>
          <w:p w14:paraId="43A86F89" w14:textId="77777777" w:rsidR="0072649A" w:rsidRPr="00947FE6" w:rsidRDefault="0072649A" w:rsidP="00D21DB5">
            <w:pPr>
              <w:pStyle w:val="ListBullet"/>
              <w:spacing w:before="20" w:after="20"/>
              <w:ind w:left="346" w:hanging="346"/>
              <w:contextualSpacing/>
              <w:rPr>
                <w:sz w:val="17"/>
              </w:rPr>
            </w:pPr>
            <w:r w:rsidRPr="00947FE6">
              <w:rPr>
                <w:sz w:val="17"/>
              </w:rPr>
              <w:t>William Angliss Institute of TAFE</w:t>
            </w:r>
          </w:p>
          <w:p w14:paraId="2FCBC266" w14:textId="77777777" w:rsidR="0072649A" w:rsidRPr="00947FE6" w:rsidRDefault="0072649A" w:rsidP="00D21DB5">
            <w:pPr>
              <w:pStyle w:val="ListBullet"/>
              <w:spacing w:before="20" w:after="20"/>
              <w:ind w:left="346" w:hanging="346"/>
              <w:contextualSpacing/>
              <w:rPr>
                <w:sz w:val="17"/>
              </w:rPr>
            </w:pPr>
            <w:r w:rsidRPr="00947FE6">
              <w:rPr>
                <w:sz w:val="17"/>
              </w:rPr>
              <w:t>Wodonga Institute of TAFE</w:t>
            </w:r>
          </w:p>
          <w:p w14:paraId="36ED7E8C" w14:textId="77777777" w:rsidR="0072649A" w:rsidRPr="00947FE6" w:rsidRDefault="0072649A" w:rsidP="00D21DB5">
            <w:pPr>
              <w:spacing w:before="20" w:after="20"/>
              <w:ind w:left="170" w:hanging="170"/>
              <w:rPr>
                <w:sz w:val="17"/>
              </w:rPr>
            </w:pPr>
            <w:r w:rsidRPr="00947FE6">
              <w:rPr>
                <w:color w:val="000000" w:themeColor="text1"/>
                <w:sz w:val="17"/>
                <w:szCs w:val="17"/>
                <w:lang w:eastAsia="en-AU"/>
              </w:rPr>
              <w:t>Victoria</w:t>
            </w:r>
            <w:r w:rsidRPr="00947FE6">
              <w:rPr>
                <w:sz w:val="17"/>
              </w:rPr>
              <w:t xml:space="preserve"> 2026 Pty Ltd</w:t>
            </w:r>
            <w:r>
              <w:rPr>
                <w:sz w:val="17"/>
              </w:rPr>
              <w:t xml:space="preserve"> </w:t>
            </w:r>
            <w:r w:rsidRPr="00904122">
              <w:rPr>
                <w:sz w:val="17"/>
                <w:vertAlign w:val="superscript"/>
              </w:rPr>
              <w:t>(c)</w:t>
            </w:r>
          </w:p>
          <w:p w14:paraId="501CA33D" w14:textId="77777777" w:rsidR="0072649A" w:rsidRPr="00CB3815" w:rsidRDefault="0072649A" w:rsidP="00D21DB5">
            <w:pPr>
              <w:spacing w:before="20" w:after="20"/>
              <w:ind w:left="170" w:hanging="170"/>
              <w:rPr>
                <w:color w:val="000000" w:themeColor="text1"/>
                <w:sz w:val="17"/>
                <w:szCs w:val="17"/>
                <w:lang w:eastAsia="en-AU"/>
              </w:rPr>
            </w:pPr>
            <w:r w:rsidRPr="00CB3815">
              <w:rPr>
                <w:color w:val="000000" w:themeColor="text1"/>
                <w:sz w:val="17"/>
                <w:szCs w:val="17"/>
                <w:lang w:eastAsia="en-AU"/>
              </w:rPr>
              <w:t>Victorian Fisheries Authority</w:t>
            </w:r>
          </w:p>
          <w:p w14:paraId="75AF47F4"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lang w:eastAsia="en-AU"/>
              </w:rPr>
              <w:t>Victorian Institute of Sport Limited</w:t>
            </w:r>
            <w:r w:rsidRPr="00CB3815">
              <w:rPr>
                <w:color w:val="000000" w:themeColor="text1"/>
                <w:sz w:val="17"/>
                <w:szCs w:val="17"/>
              </w:rPr>
              <w:t xml:space="preserve"> </w:t>
            </w:r>
          </w:p>
          <w:p w14:paraId="606851F3" w14:textId="77777777" w:rsidR="0072649A" w:rsidRPr="00CB3815" w:rsidRDefault="0072649A" w:rsidP="00D21DB5">
            <w:pPr>
              <w:spacing w:before="20" w:after="20"/>
              <w:ind w:left="170" w:hanging="170"/>
              <w:rPr>
                <w:color w:val="000000" w:themeColor="text1"/>
                <w:sz w:val="17"/>
                <w:szCs w:val="17"/>
                <w:lang w:eastAsia="en-AU"/>
              </w:rPr>
            </w:pPr>
            <w:r w:rsidRPr="00CB3815">
              <w:rPr>
                <w:color w:val="000000" w:themeColor="text1"/>
                <w:sz w:val="17"/>
                <w:szCs w:val="17"/>
                <w:lang w:eastAsia="en-AU"/>
              </w:rPr>
              <w:t>Victorian Institute of Sport Trust</w:t>
            </w:r>
          </w:p>
          <w:p w14:paraId="1D1CD04A" w14:textId="77777777" w:rsidR="0072649A" w:rsidRPr="00CB3815" w:rsidRDefault="0072649A" w:rsidP="00D21DB5">
            <w:pPr>
              <w:spacing w:before="20" w:after="20"/>
              <w:ind w:left="170" w:hanging="170"/>
              <w:rPr>
                <w:sz w:val="17"/>
                <w:szCs w:val="17"/>
              </w:rPr>
            </w:pPr>
            <w:r w:rsidRPr="00CB3815">
              <w:rPr>
                <w:color w:val="000000" w:themeColor="text1"/>
                <w:sz w:val="17"/>
                <w:szCs w:val="17"/>
                <w:lang w:eastAsia="en-AU"/>
              </w:rPr>
              <w:t>Visit Victoria</w:t>
            </w:r>
          </w:p>
        </w:tc>
        <w:tc>
          <w:tcPr>
            <w:tcW w:w="1603" w:type="pct"/>
            <w:gridSpan w:val="2"/>
            <w:tcBorders>
              <w:top w:val="nil"/>
              <w:bottom w:val="nil"/>
            </w:tcBorders>
          </w:tcPr>
          <w:p w14:paraId="756F67C5" w14:textId="77777777" w:rsidR="0072649A" w:rsidRPr="0067143D" w:rsidRDefault="0072649A" w:rsidP="00D21DB5">
            <w:pPr>
              <w:shd w:val="clear" w:color="auto" w:fill="D9D9D9" w:themeFill="background1" w:themeFillShade="D9"/>
              <w:spacing w:before="40" w:after="20"/>
              <w:ind w:left="170" w:hanging="170"/>
              <w:rPr>
                <w:b/>
                <w:vertAlign w:val="superscript"/>
              </w:rPr>
            </w:pPr>
            <w:r w:rsidRPr="00CB3815">
              <w:rPr>
                <w:b/>
                <w:bCs/>
              </w:rPr>
              <w:t xml:space="preserve">Department of Justice and </w:t>
            </w:r>
            <w:r w:rsidRPr="00CB3815">
              <w:rPr>
                <w:b/>
                <w:bCs/>
              </w:rPr>
              <w:br/>
              <w:t>Community Safety</w:t>
            </w:r>
            <w:r>
              <w:rPr>
                <w:b/>
                <w:bCs/>
              </w:rPr>
              <w:t xml:space="preserve"> </w:t>
            </w:r>
            <w:r>
              <w:rPr>
                <w:b/>
                <w:bCs/>
                <w:vertAlign w:val="superscript"/>
              </w:rPr>
              <w:t>(d)</w:t>
            </w:r>
          </w:p>
          <w:p w14:paraId="4DECD5F2"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Country Fire Authority</w:t>
            </w:r>
          </w:p>
          <w:p w14:paraId="11D8759D"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 xml:space="preserve">Fire Rescue </w:t>
            </w:r>
            <w:r w:rsidRPr="00CB3815">
              <w:rPr>
                <w:sz w:val="17"/>
                <w:szCs w:val="17"/>
              </w:rPr>
              <w:t xml:space="preserve">Victoria </w:t>
            </w:r>
          </w:p>
          <w:p w14:paraId="3824D390"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 xml:space="preserve">Office of Public Prosecutions </w:t>
            </w:r>
          </w:p>
          <w:p w14:paraId="77D518BF"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Professional Standards Council of Victoria</w:t>
            </w:r>
          </w:p>
          <w:p w14:paraId="452344A2"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 xml:space="preserve">Sentencing Advisory Council </w:t>
            </w:r>
          </w:p>
          <w:p w14:paraId="750CCE65" w14:textId="77777777" w:rsidR="0072649A" w:rsidRPr="00CB3815" w:rsidRDefault="0072649A" w:rsidP="00D21DB5">
            <w:pPr>
              <w:spacing w:before="20" w:after="20"/>
              <w:ind w:left="170" w:hanging="170"/>
              <w:rPr>
                <w:color w:val="000000" w:themeColor="text1"/>
                <w:sz w:val="17"/>
                <w:szCs w:val="17"/>
              </w:rPr>
            </w:pPr>
            <w:r>
              <w:rPr>
                <w:color w:val="000000" w:themeColor="text1"/>
                <w:sz w:val="17"/>
                <w:szCs w:val="17"/>
              </w:rPr>
              <w:t xml:space="preserve">Triple Zero Victoria </w:t>
            </w:r>
            <w:r w:rsidRPr="00CB3815">
              <w:rPr>
                <w:vertAlign w:val="superscript"/>
              </w:rPr>
              <w:t>(</w:t>
            </w:r>
            <w:r>
              <w:rPr>
                <w:vertAlign w:val="superscript"/>
              </w:rPr>
              <w:t>e</w:t>
            </w:r>
            <w:r w:rsidRPr="00CB3815">
              <w:rPr>
                <w:vertAlign w:val="superscript"/>
              </w:rPr>
              <w:t>)</w:t>
            </w:r>
          </w:p>
          <w:p w14:paraId="0756E6D7"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Victoria Legal Aid</w:t>
            </w:r>
          </w:p>
          <w:p w14:paraId="2BE27A2F"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Victoria Police (Office of the Chief Commissioner of Police)</w:t>
            </w:r>
          </w:p>
          <w:p w14:paraId="2A7619C5"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Victoria State Emergency Service Authority</w:t>
            </w:r>
          </w:p>
          <w:p w14:paraId="0FC752FE"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 xml:space="preserve">Victorian Equal Opportunity and </w:t>
            </w:r>
            <w:r w:rsidRPr="00CB3815">
              <w:rPr>
                <w:color w:val="000000" w:themeColor="text1"/>
                <w:sz w:val="17"/>
                <w:szCs w:val="17"/>
              </w:rPr>
              <w:br/>
              <w:t>Human Rights Commission</w:t>
            </w:r>
          </w:p>
          <w:p w14:paraId="6CC78521" w14:textId="77777777" w:rsidR="0072649A" w:rsidRPr="00CB3815" w:rsidRDefault="0072649A" w:rsidP="00D21DB5">
            <w:pPr>
              <w:spacing w:before="20" w:after="20"/>
              <w:ind w:left="170" w:hanging="170"/>
              <w:rPr>
                <w:color w:val="000000" w:themeColor="text1"/>
                <w:sz w:val="17"/>
                <w:szCs w:val="17"/>
              </w:rPr>
            </w:pPr>
            <w:r w:rsidRPr="00CB3815">
              <w:rPr>
                <w:sz w:val="17"/>
                <w:szCs w:val="17"/>
              </w:rPr>
              <w:t xml:space="preserve">Victorian Gambling and Casino Control Commission </w:t>
            </w:r>
          </w:p>
          <w:p w14:paraId="3D4B3F4B"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Victorian Information Commissioner</w:t>
            </w:r>
          </w:p>
          <w:p w14:paraId="0AC80747"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Victorian Institute of Forensic Medicine</w:t>
            </w:r>
          </w:p>
          <w:p w14:paraId="36CBD8E7"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Victorian Law Reform Commission</w:t>
            </w:r>
          </w:p>
          <w:p w14:paraId="454CF2E7"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Victorian Legal Services Board and Commissioner</w:t>
            </w:r>
          </w:p>
          <w:p w14:paraId="340F71B8"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 xml:space="preserve">Victorian Racing Commissioner </w:t>
            </w:r>
          </w:p>
          <w:p w14:paraId="4F8A659A"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 xml:space="preserve">Victorian Racing Integrity Board </w:t>
            </w:r>
          </w:p>
          <w:p w14:paraId="0B68A2E9"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Victorian Racing Tribunal</w:t>
            </w:r>
          </w:p>
          <w:p w14:paraId="483E6F94" w14:textId="77777777" w:rsidR="0072649A" w:rsidRDefault="0072649A" w:rsidP="00D21DB5">
            <w:pPr>
              <w:spacing w:before="20" w:after="20"/>
              <w:ind w:left="170" w:hanging="170"/>
              <w:rPr>
                <w:sz w:val="17"/>
                <w:szCs w:val="17"/>
              </w:rPr>
            </w:pPr>
            <w:r w:rsidRPr="00CB3815">
              <w:rPr>
                <w:sz w:val="17"/>
                <w:szCs w:val="17"/>
              </w:rPr>
              <w:t>Victorian Responsible Gambling Foundation</w:t>
            </w:r>
            <w:r>
              <w:rPr>
                <w:sz w:val="17"/>
                <w:szCs w:val="17"/>
              </w:rPr>
              <w:t xml:space="preserve"> </w:t>
            </w:r>
            <w:r w:rsidRPr="00D23BCE">
              <w:rPr>
                <w:sz w:val="17"/>
                <w:szCs w:val="17"/>
                <w:vertAlign w:val="superscript"/>
              </w:rPr>
              <w:t>(</w:t>
            </w:r>
            <w:r>
              <w:rPr>
                <w:sz w:val="17"/>
                <w:szCs w:val="17"/>
                <w:vertAlign w:val="superscript"/>
              </w:rPr>
              <w:t>f</w:t>
            </w:r>
            <w:r w:rsidRPr="00D23BCE">
              <w:rPr>
                <w:sz w:val="17"/>
                <w:szCs w:val="17"/>
                <w:vertAlign w:val="superscript"/>
              </w:rPr>
              <w:t>)</w:t>
            </w:r>
          </w:p>
          <w:p w14:paraId="1E4B5DAE"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 xml:space="preserve">Department of Premier and Cabinet </w:t>
            </w:r>
          </w:p>
          <w:p w14:paraId="4C5598AD" w14:textId="77777777" w:rsidR="0072649A" w:rsidRPr="00CB3815" w:rsidRDefault="0072649A" w:rsidP="00D21DB5">
            <w:pPr>
              <w:spacing w:before="20" w:after="20"/>
              <w:ind w:left="170" w:hanging="170"/>
              <w:rPr>
                <w:sz w:val="17"/>
                <w:szCs w:val="17"/>
              </w:rPr>
            </w:pPr>
            <w:r w:rsidRPr="00CB3815">
              <w:rPr>
                <w:sz w:val="17"/>
                <w:szCs w:val="17"/>
              </w:rPr>
              <w:t>Victorian Aboriginal Heritage Council</w:t>
            </w:r>
          </w:p>
          <w:p w14:paraId="0ACF1518" w14:textId="77777777" w:rsidR="0072649A" w:rsidRPr="00CB3815" w:rsidRDefault="0072649A" w:rsidP="00D21DB5">
            <w:pPr>
              <w:spacing w:before="20" w:after="20"/>
              <w:ind w:left="170" w:hanging="170"/>
              <w:rPr>
                <w:sz w:val="17"/>
                <w:szCs w:val="17"/>
              </w:rPr>
            </w:pPr>
            <w:r w:rsidRPr="00CB3815">
              <w:rPr>
                <w:sz w:val="17"/>
                <w:szCs w:val="17"/>
              </w:rPr>
              <w:t>Victorian Electoral Commission</w:t>
            </w:r>
          </w:p>
          <w:p w14:paraId="4568F0F1" w14:textId="77777777" w:rsidR="0072649A" w:rsidRPr="00CB3815" w:rsidRDefault="0072649A" w:rsidP="00D21DB5">
            <w:pPr>
              <w:spacing w:before="20" w:after="20"/>
              <w:ind w:left="170" w:hanging="170"/>
              <w:rPr>
                <w:sz w:val="17"/>
                <w:szCs w:val="17"/>
              </w:rPr>
            </w:pPr>
            <w:r w:rsidRPr="00CB3815">
              <w:rPr>
                <w:sz w:val="17"/>
                <w:szCs w:val="17"/>
              </w:rPr>
              <w:t xml:space="preserve">Victorian Multicultural Commission </w:t>
            </w:r>
          </w:p>
          <w:p w14:paraId="65F0225E" w14:textId="77777777" w:rsidR="0072649A" w:rsidRPr="00CB3815" w:rsidRDefault="0072649A" w:rsidP="00D21DB5">
            <w:pPr>
              <w:spacing w:before="20" w:after="20"/>
              <w:ind w:left="170" w:hanging="170"/>
              <w:rPr>
                <w:sz w:val="17"/>
                <w:szCs w:val="17"/>
              </w:rPr>
            </w:pPr>
            <w:r w:rsidRPr="00CB3815">
              <w:rPr>
                <w:sz w:val="17"/>
                <w:szCs w:val="17"/>
              </w:rPr>
              <w:t>Victorian Public Sector Commission</w:t>
            </w:r>
          </w:p>
          <w:p w14:paraId="486361AA" w14:textId="77777777" w:rsidR="0072649A" w:rsidRPr="00CB3815" w:rsidRDefault="0072649A" w:rsidP="00D21DB5">
            <w:pPr>
              <w:spacing w:before="20" w:after="20"/>
              <w:ind w:left="170" w:hanging="170"/>
              <w:rPr>
                <w:sz w:val="17"/>
                <w:szCs w:val="17"/>
              </w:rPr>
            </w:pPr>
          </w:p>
        </w:tc>
        <w:tc>
          <w:tcPr>
            <w:tcW w:w="1687" w:type="pct"/>
            <w:tcBorders>
              <w:top w:val="nil"/>
              <w:bottom w:val="nil"/>
            </w:tcBorders>
          </w:tcPr>
          <w:p w14:paraId="27A697B8" w14:textId="77777777" w:rsidR="0072649A" w:rsidRPr="00CB3815" w:rsidRDefault="0072649A" w:rsidP="00D21DB5">
            <w:pPr>
              <w:shd w:val="clear" w:color="auto" w:fill="D9D9D9" w:themeFill="background1" w:themeFillShade="D9"/>
              <w:spacing w:before="40" w:after="20"/>
              <w:ind w:left="170" w:hanging="170"/>
              <w:rPr>
                <w:b/>
                <w:bCs/>
                <w:vertAlign w:val="superscript"/>
              </w:rPr>
            </w:pPr>
            <w:r w:rsidRPr="00CB3815">
              <w:rPr>
                <w:b/>
                <w:bCs/>
              </w:rPr>
              <w:t xml:space="preserve">Department of Transport and Planning </w:t>
            </w:r>
          </w:p>
          <w:p w14:paraId="3D1722F8"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Architects Registration Board of Victoria</w:t>
            </w:r>
          </w:p>
          <w:p w14:paraId="3BA5559E"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 xml:space="preserve">Cladding Safety Victoria </w:t>
            </w:r>
          </w:p>
          <w:p w14:paraId="50D259DA"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Head, Transport for Victoria</w:t>
            </w:r>
          </w:p>
          <w:p w14:paraId="30CDD6AA"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Heritage Council of Victoria</w:t>
            </w:r>
          </w:p>
          <w:p w14:paraId="63B102C2" w14:textId="77777777" w:rsidR="0072649A" w:rsidRDefault="0072649A" w:rsidP="00D21DB5">
            <w:pPr>
              <w:spacing w:before="20" w:after="20"/>
              <w:ind w:left="170" w:hanging="170"/>
              <w:rPr>
                <w:vertAlign w:val="superscript"/>
              </w:rPr>
            </w:pPr>
            <w:r w:rsidRPr="00CB3815">
              <w:rPr>
                <w:sz w:val="17"/>
                <w:szCs w:val="17"/>
              </w:rPr>
              <w:t>Safe Transport Victoria</w:t>
            </w:r>
            <w:r w:rsidRPr="00CB3815">
              <w:t xml:space="preserve"> </w:t>
            </w:r>
          </w:p>
          <w:p w14:paraId="18C3C5DD" w14:textId="77777777" w:rsidR="0072649A" w:rsidRPr="00CB3815" w:rsidRDefault="0072649A" w:rsidP="00D21DB5">
            <w:pPr>
              <w:spacing w:before="20" w:after="20"/>
              <w:ind w:left="170" w:hanging="170"/>
              <w:rPr>
                <w:color w:val="000000" w:themeColor="text1"/>
                <w:sz w:val="17"/>
                <w:szCs w:val="17"/>
                <w:lang w:eastAsia="en-AU"/>
              </w:rPr>
            </w:pPr>
            <w:r w:rsidRPr="00CB3815">
              <w:rPr>
                <w:sz w:val="17"/>
                <w:szCs w:val="17"/>
              </w:rPr>
              <w:t xml:space="preserve">Secretary, Project Development </w:t>
            </w:r>
            <w:r w:rsidRPr="00CB3815">
              <w:rPr>
                <w:vertAlign w:val="superscript"/>
              </w:rPr>
              <w:t>(</w:t>
            </w:r>
            <w:r>
              <w:rPr>
                <w:vertAlign w:val="superscript"/>
              </w:rPr>
              <w:t>g</w:t>
            </w:r>
            <w:r w:rsidRPr="00CB3815">
              <w:rPr>
                <w:vertAlign w:val="superscript"/>
              </w:rPr>
              <w:t>)</w:t>
            </w:r>
          </w:p>
          <w:p w14:paraId="298A6CA7" w14:textId="77777777" w:rsidR="0072649A" w:rsidRPr="00CB3815" w:rsidRDefault="0072649A" w:rsidP="00D21DB5">
            <w:pPr>
              <w:spacing w:before="20" w:after="20"/>
              <w:ind w:left="170" w:hanging="170"/>
              <w:rPr>
                <w:sz w:val="17"/>
                <w:szCs w:val="17"/>
              </w:rPr>
            </w:pPr>
            <w:r w:rsidRPr="00CB3815">
              <w:rPr>
                <w:sz w:val="17"/>
                <w:szCs w:val="17"/>
              </w:rPr>
              <w:t>Suburban Rail Loop Authority</w:t>
            </w:r>
          </w:p>
          <w:p w14:paraId="3E771371" w14:textId="77777777" w:rsidR="0072649A" w:rsidRPr="00CB3815" w:rsidRDefault="0072649A" w:rsidP="00D21DB5">
            <w:pPr>
              <w:spacing w:before="40" w:after="40"/>
              <w:rPr>
                <w:sz w:val="17"/>
                <w:szCs w:val="17"/>
              </w:rPr>
            </w:pPr>
            <w:r w:rsidRPr="00CB3815">
              <w:rPr>
                <w:sz w:val="17"/>
                <w:szCs w:val="17"/>
              </w:rPr>
              <w:t>Surveyors Registration Board of Victoria</w:t>
            </w:r>
          </w:p>
          <w:p w14:paraId="7931A88B" w14:textId="77777777" w:rsidR="0072649A" w:rsidRPr="00CB3815" w:rsidRDefault="0072649A" w:rsidP="00D21DB5">
            <w:pPr>
              <w:spacing w:before="20" w:after="20"/>
              <w:ind w:left="170" w:hanging="170"/>
              <w:rPr>
                <w:color w:val="000000" w:themeColor="text1"/>
                <w:sz w:val="17"/>
                <w:szCs w:val="17"/>
              </w:rPr>
            </w:pPr>
            <w:r w:rsidRPr="00CB3815">
              <w:rPr>
                <w:sz w:val="17"/>
                <w:szCs w:val="17"/>
              </w:rPr>
              <w:t>Victorian Building Authority</w:t>
            </w:r>
          </w:p>
          <w:p w14:paraId="011BDC2E" w14:textId="77777777" w:rsidR="0072649A" w:rsidRPr="00CB3815" w:rsidRDefault="0072649A" w:rsidP="00D21DB5">
            <w:pPr>
              <w:spacing w:before="20" w:after="20"/>
              <w:ind w:left="170" w:hanging="170"/>
              <w:rPr>
                <w:sz w:val="17"/>
                <w:szCs w:val="17"/>
              </w:rPr>
            </w:pPr>
            <w:r w:rsidRPr="00CB3815">
              <w:rPr>
                <w:sz w:val="17"/>
                <w:szCs w:val="17"/>
              </w:rPr>
              <w:t>Victorian Planning Authority</w:t>
            </w:r>
          </w:p>
          <w:p w14:paraId="24DA719B"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 xml:space="preserve">Department of Treasury and Finance </w:t>
            </w:r>
          </w:p>
          <w:p w14:paraId="6B45172E" w14:textId="77777777" w:rsidR="0072649A" w:rsidRPr="00CB3815" w:rsidRDefault="0072649A" w:rsidP="00D21DB5">
            <w:pPr>
              <w:spacing w:before="20" w:after="20"/>
              <w:ind w:left="170" w:hanging="170"/>
              <w:rPr>
                <w:color w:val="000000" w:themeColor="text1"/>
                <w:sz w:val="17"/>
                <w:szCs w:val="17"/>
              </w:rPr>
            </w:pPr>
            <w:r w:rsidRPr="00CB3815">
              <w:rPr>
                <w:color w:val="000000" w:themeColor="text1"/>
                <w:sz w:val="17"/>
                <w:szCs w:val="17"/>
              </w:rPr>
              <w:t xml:space="preserve">Essential Services Commission </w:t>
            </w:r>
          </w:p>
          <w:p w14:paraId="54973D2D" w14:textId="77777777" w:rsidR="0072649A" w:rsidRDefault="0072649A" w:rsidP="00D21DB5">
            <w:pPr>
              <w:spacing w:before="20" w:after="20"/>
              <w:ind w:left="170" w:hanging="170"/>
              <w:rPr>
                <w:color w:val="000000" w:themeColor="text1"/>
                <w:sz w:val="17"/>
                <w:szCs w:val="17"/>
              </w:rPr>
            </w:pPr>
            <w:r w:rsidRPr="00CB3815">
              <w:rPr>
                <w:color w:val="000000" w:themeColor="text1"/>
                <w:sz w:val="17"/>
                <w:szCs w:val="17"/>
              </w:rPr>
              <w:t xml:space="preserve">Infrastructure Victoria </w:t>
            </w:r>
          </w:p>
          <w:p w14:paraId="4912DA83" w14:textId="77777777" w:rsidR="0072649A" w:rsidRPr="00CB3815" w:rsidRDefault="0072649A" w:rsidP="00D21DB5">
            <w:pPr>
              <w:spacing w:before="20" w:after="20"/>
              <w:ind w:left="170" w:hanging="170"/>
              <w:rPr>
                <w:sz w:val="17"/>
                <w:szCs w:val="17"/>
              </w:rPr>
            </w:pPr>
            <w:r w:rsidRPr="00CB3815">
              <w:rPr>
                <w:sz w:val="17"/>
                <w:szCs w:val="17"/>
              </w:rPr>
              <w:t xml:space="preserve">Labour Hire Licensing Authority </w:t>
            </w:r>
          </w:p>
          <w:p w14:paraId="7355B465" w14:textId="77777777" w:rsidR="0072649A" w:rsidRPr="00CB3815" w:rsidRDefault="0072649A" w:rsidP="00D21DB5">
            <w:pPr>
              <w:spacing w:before="20" w:after="20"/>
              <w:ind w:left="170" w:hanging="170"/>
              <w:rPr>
                <w:sz w:val="17"/>
                <w:szCs w:val="17"/>
              </w:rPr>
            </w:pPr>
            <w:r w:rsidRPr="00CB3815">
              <w:rPr>
                <w:sz w:val="17"/>
                <w:szCs w:val="17"/>
              </w:rPr>
              <w:t>Portable Long Service Authority</w:t>
            </w:r>
          </w:p>
          <w:p w14:paraId="39F67A9B" w14:textId="77777777" w:rsidR="0072649A" w:rsidRPr="00CB3815" w:rsidRDefault="0072649A" w:rsidP="00D21DB5">
            <w:pPr>
              <w:spacing w:before="20" w:after="20"/>
              <w:ind w:left="170" w:hanging="170"/>
              <w:rPr>
                <w:sz w:val="17"/>
                <w:szCs w:val="17"/>
              </w:rPr>
            </w:pPr>
            <w:r w:rsidRPr="00CB3815">
              <w:rPr>
                <w:sz w:val="17"/>
                <w:szCs w:val="17"/>
              </w:rPr>
              <w:t>Victorian Independent Remuneration Tribunal</w:t>
            </w:r>
          </w:p>
          <w:p w14:paraId="3FCA6626" w14:textId="77777777" w:rsidR="0072649A" w:rsidRPr="00CB3815" w:rsidRDefault="0072649A" w:rsidP="00D21DB5">
            <w:pPr>
              <w:spacing w:before="20" w:after="20"/>
              <w:ind w:left="170" w:hanging="170"/>
              <w:rPr>
                <w:color w:val="000000" w:themeColor="text1"/>
                <w:sz w:val="17"/>
                <w:szCs w:val="17"/>
              </w:rPr>
            </w:pPr>
            <w:r w:rsidRPr="00CB3815">
              <w:rPr>
                <w:sz w:val="17"/>
                <w:szCs w:val="17"/>
              </w:rPr>
              <w:t>Wage Inspectorate Victoria</w:t>
            </w:r>
          </w:p>
          <w:p w14:paraId="52BD917A"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Courts</w:t>
            </w:r>
          </w:p>
          <w:p w14:paraId="4D82CEB6" w14:textId="77777777" w:rsidR="0072649A" w:rsidRPr="00CB3815" w:rsidRDefault="0072649A" w:rsidP="00D21DB5">
            <w:pPr>
              <w:spacing w:before="20" w:after="20"/>
              <w:ind w:left="170" w:hanging="170"/>
              <w:rPr>
                <w:sz w:val="17"/>
                <w:szCs w:val="17"/>
              </w:rPr>
            </w:pPr>
            <w:r w:rsidRPr="00CB3815">
              <w:rPr>
                <w:sz w:val="17"/>
                <w:szCs w:val="17"/>
              </w:rPr>
              <w:t xml:space="preserve">Judicial College of Victoria </w:t>
            </w:r>
          </w:p>
          <w:p w14:paraId="2E40EA58" w14:textId="77777777" w:rsidR="0072649A" w:rsidRPr="00CB3815" w:rsidRDefault="0072649A" w:rsidP="00D21DB5">
            <w:pPr>
              <w:spacing w:before="20" w:after="20"/>
              <w:ind w:left="170" w:hanging="170"/>
              <w:rPr>
                <w:sz w:val="17"/>
                <w:szCs w:val="17"/>
              </w:rPr>
            </w:pPr>
            <w:r w:rsidRPr="00CB3815">
              <w:rPr>
                <w:sz w:val="17"/>
                <w:szCs w:val="17"/>
              </w:rPr>
              <w:t>Judicial Commission of Victoria</w:t>
            </w:r>
          </w:p>
          <w:p w14:paraId="0B6AFDBA"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Parliament of Victoria</w:t>
            </w:r>
          </w:p>
          <w:p w14:paraId="22946E30" w14:textId="77777777" w:rsidR="0072649A" w:rsidRPr="00CB3815" w:rsidRDefault="0072649A" w:rsidP="00D21DB5">
            <w:pPr>
              <w:spacing w:before="20" w:after="20"/>
              <w:ind w:left="170" w:hanging="170"/>
              <w:rPr>
                <w:sz w:val="17"/>
                <w:szCs w:val="17"/>
                <w:vertAlign w:val="superscript"/>
              </w:rPr>
            </w:pPr>
            <w:r w:rsidRPr="00CB3815">
              <w:rPr>
                <w:sz w:val="17"/>
                <w:szCs w:val="17"/>
              </w:rPr>
              <w:t>Independent Broad-based Anti-</w:t>
            </w:r>
            <w:proofErr w:type="gramStart"/>
            <w:r w:rsidRPr="00CB3815">
              <w:rPr>
                <w:sz w:val="17"/>
                <w:szCs w:val="17"/>
              </w:rPr>
              <w:t>corruption</w:t>
            </w:r>
            <w:proofErr w:type="gramEnd"/>
            <w:r w:rsidRPr="00CB3815">
              <w:rPr>
                <w:sz w:val="17"/>
                <w:szCs w:val="17"/>
              </w:rPr>
              <w:t xml:space="preserve"> Commission (IBAC) </w:t>
            </w:r>
          </w:p>
          <w:p w14:paraId="3353E1F5" w14:textId="77777777" w:rsidR="0072649A" w:rsidRPr="00CB3815" w:rsidRDefault="0072649A" w:rsidP="00D21DB5">
            <w:pPr>
              <w:spacing w:before="20" w:after="20"/>
              <w:ind w:left="170" w:hanging="170"/>
              <w:rPr>
                <w:sz w:val="17"/>
                <w:szCs w:val="17"/>
              </w:rPr>
            </w:pPr>
            <w:r w:rsidRPr="00CB3815">
              <w:rPr>
                <w:sz w:val="17"/>
                <w:szCs w:val="17"/>
              </w:rPr>
              <w:t xml:space="preserve">Ombudsman Victoria </w:t>
            </w:r>
          </w:p>
          <w:p w14:paraId="34104886" w14:textId="77777777" w:rsidR="0072649A" w:rsidRPr="00CB3815" w:rsidRDefault="0072649A" w:rsidP="00D21DB5">
            <w:pPr>
              <w:spacing w:before="20" w:after="20"/>
              <w:ind w:left="170" w:hanging="170"/>
              <w:rPr>
                <w:sz w:val="17"/>
                <w:szCs w:val="17"/>
              </w:rPr>
            </w:pPr>
            <w:r w:rsidRPr="00CB3815">
              <w:rPr>
                <w:sz w:val="17"/>
                <w:szCs w:val="17"/>
              </w:rPr>
              <w:t xml:space="preserve">Parliamentary Budget Office (PBO) </w:t>
            </w:r>
          </w:p>
          <w:p w14:paraId="6FBB1252" w14:textId="77777777" w:rsidR="0072649A" w:rsidRPr="00CB3815" w:rsidRDefault="0072649A" w:rsidP="00D21DB5">
            <w:pPr>
              <w:spacing w:before="20" w:after="20"/>
              <w:ind w:left="170" w:hanging="170"/>
              <w:rPr>
                <w:sz w:val="17"/>
                <w:szCs w:val="17"/>
              </w:rPr>
            </w:pPr>
            <w:r w:rsidRPr="00CB3815">
              <w:rPr>
                <w:sz w:val="17"/>
                <w:szCs w:val="17"/>
              </w:rPr>
              <w:t>Victorian Inspectorate</w:t>
            </w:r>
          </w:p>
          <w:p w14:paraId="76BAC53A" w14:textId="77777777" w:rsidR="0072649A" w:rsidRPr="0073559B" w:rsidRDefault="0072649A" w:rsidP="00D21DB5">
            <w:pPr>
              <w:shd w:val="clear" w:color="auto" w:fill="D9D9D9" w:themeFill="background1" w:themeFillShade="D9"/>
              <w:spacing w:before="40" w:after="80"/>
              <w:ind w:left="170" w:hanging="170"/>
              <w:rPr>
                <w:b/>
              </w:rPr>
            </w:pPr>
            <w:r w:rsidRPr="00CB3815">
              <w:rPr>
                <w:b/>
                <w:bCs/>
              </w:rPr>
              <w:t>Victorian Auditor-General’s Office</w:t>
            </w:r>
          </w:p>
        </w:tc>
      </w:tr>
      <w:tr w:rsidR="0072649A" w:rsidRPr="00CB3815" w14:paraId="12A1CB59" w14:textId="77777777" w:rsidTr="00D21DB5">
        <w:tc>
          <w:tcPr>
            <w:tcW w:w="5000" w:type="pct"/>
            <w:gridSpan w:val="5"/>
            <w:tcBorders>
              <w:bottom w:val="nil"/>
            </w:tcBorders>
            <w:shd w:val="clear" w:color="auto" w:fill="auto"/>
          </w:tcPr>
          <w:p w14:paraId="415FC8A9" w14:textId="77777777" w:rsidR="0072649A" w:rsidRPr="00CB3815" w:rsidRDefault="0072649A" w:rsidP="00D21DB5">
            <w:pPr>
              <w:shd w:val="clear" w:color="auto" w:fill="000000" w:themeFill="text1"/>
              <w:jc w:val="center"/>
              <w:rPr>
                <w:b/>
                <w:i/>
                <w:iCs/>
              </w:rPr>
            </w:pPr>
            <w:r w:rsidRPr="00CB3815">
              <w:rPr>
                <w:i/>
                <w:iCs/>
              </w:rPr>
              <w:t>Public non-financial corporation</w:t>
            </w:r>
            <w:r w:rsidRPr="00CB3815">
              <w:rPr>
                <w:b/>
                <w:bCs/>
                <w:iCs/>
                <w:vertAlign w:val="superscript"/>
              </w:rPr>
              <w:t xml:space="preserve"> </w:t>
            </w:r>
            <w:r>
              <w:rPr>
                <w:b/>
                <w:bCs/>
                <w:iCs/>
                <w:vertAlign w:val="superscript"/>
              </w:rPr>
              <w:t>(a)</w:t>
            </w:r>
          </w:p>
        </w:tc>
      </w:tr>
      <w:tr w:rsidR="0072649A" w:rsidRPr="00CB3815" w14:paraId="70DBA7A9" w14:textId="77777777" w:rsidTr="00D21DB5">
        <w:tc>
          <w:tcPr>
            <w:tcW w:w="1724" w:type="pct"/>
            <w:gridSpan w:val="3"/>
            <w:tcBorders>
              <w:top w:val="nil"/>
              <w:bottom w:val="nil"/>
            </w:tcBorders>
          </w:tcPr>
          <w:p w14:paraId="6402C18A"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 xml:space="preserve">Department of Energy, Environment, and Climate Action </w:t>
            </w:r>
          </w:p>
          <w:p w14:paraId="58C7AB6A" w14:textId="77777777" w:rsidR="0072649A" w:rsidRPr="00CB3815" w:rsidRDefault="0072649A" w:rsidP="00D21DB5">
            <w:pPr>
              <w:spacing w:before="20" w:after="20"/>
              <w:ind w:left="170" w:hanging="170"/>
              <w:rPr>
                <w:sz w:val="17"/>
                <w:szCs w:val="17"/>
              </w:rPr>
            </w:pPr>
            <w:r w:rsidRPr="00CB3815">
              <w:rPr>
                <w:sz w:val="17"/>
                <w:szCs w:val="17"/>
              </w:rPr>
              <w:t>Agriculture Victoria Services Pty Ltd</w:t>
            </w:r>
          </w:p>
          <w:p w14:paraId="7F07EB01" w14:textId="77777777" w:rsidR="0072649A" w:rsidRPr="00CB3815" w:rsidRDefault="0072649A" w:rsidP="00D21DB5">
            <w:pPr>
              <w:spacing w:before="40" w:after="40"/>
            </w:pPr>
            <w:r w:rsidRPr="00CB3815">
              <w:rPr>
                <w:sz w:val="17"/>
                <w:szCs w:val="17"/>
              </w:rPr>
              <w:t>Alpine Resorts Victoria</w:t>
            </w:r>
            <w:r w:rsidRPr="00CB3815">
              <w:t xml:space="preserve"> </w:t>
            </w:r>
          </w:p>
          <w:p w14:paraId="6DCF7BF9" w14:textId="77777777" w:rsidR="0072649A" w:rsidRPr="00CB3815" w:rsidRDefault="0072649A" w:rsidP="00D21DB5">
            <w:pPr>
              <w:spacing w:before="20" w:after="20"/>
              <w:ind w:left="170" w:hanging="170"/>
              <w:rPr>
                <w:sz w:val="17"/>
                <w:szCs w:val="17"/>
              </w:rPr>
            </w:pPr>
            <w:r w:rsidRPr="00CB3815">
              <w:rPr>
                <w:sz w:val="17"/>
                <w:szCs w:val="17"/>
              </w:rPr>
              <w:t>Dairy Food Safety Victoria</w:t>
            </w:r>
          </w:p>
          <w:p w14:paraId="4BD3EDFA" w14:textId="77777777" w:rsidR="0072649A" w:rsidRPr="00CB3815" w:rsidRDefault="0072649A" w:rsidP="00D21DB5">
            <w:pPr>
              <w:spacing w:before="20" w:after="20"/>
              <w:ind w:left="170" w:hanging="170"/>
              <w:rPr>
                <w:sz w:val="17"/>
                <w:szCs w:val="17"/>
              </w:rPr>
            </w:pPr>
            <w:r w:rsidRPr="00CB3815">
              <w:rPr>
                <w:sz w:val="17"/>
                <w:szCs w:val="17"/>
              </w:rPr>
              <w:t xml:space="preserve">Great Ocean Road Coast and Parks Authority </w:t>
            </w:r>
          </w:p>
          <w:p w14:paraId="1C5D66AA" w14:textId="77777777" w:rsidR="0072649A" w:rsidRPr="00CB3815" w:rsidRDefault="0072649A" w:rsidP="00D21DB5">
            <w:pPr>
              <w:spacing w:before="20" w:after="20"/>
              <w:ind w:left="170" w:hanging="170"/>
              <w:rPr>
                <w:sz w:val="17"/>
                <w:szCs w:val="17"/>
              </w:rPr>
            </w:pPr>
            <w:r w:rsidRPr="00CB3815">
              <w:rPr>
                <w:sz w:val="17"/>
                <w:szCs w:val="17"/>
              </w:rPr>
              <w:t>Melbourne Market Authority</w:t>
            </w:r>
          </w:p>
          <w:p w14:paraId="46384F3D" w14:textId="77777777" w:rsidR="0072649A" w:rsidRPr="00CB3815" w:rsidRDefault="0072649A" w:rsidP="00D21DB5">
            <w:pPr>
              <w:spacing w:before="20" w:after="20"/>
              <w:ind w:left="170" w:hanging="170"/>
              <w:rPr>
                <w:sz w:val="17"/>
                <w:szCs w:val="17"/>
              </w:rPr>
            </w:pPr>
            <w:r w:rsidRPr="00CB3815">
              <w:rPr>
                <w:sz w:val="17"/>
                <w:szCs w:val="17"/>
              </w:rPr>
              <w:t xml:space="preserve">Murray Valley Wine Grape Industry Development Committee </w:t>
            </w:r>
          </w:p>
          <w:p w14:paraId="7944BBEF" w14:textId="77777777" w:rsidR="0072649A" w:rsidRPr="00CB3815" w:rsidRDefault="0072649A" w:rsidP="00D21DB5">
            <w:pPr>
              <w:spacing w:before="20" w:after="20"/>
              <w:ind w:left="170" w:hanging="170"/>
              <w:rPr>
                <w:sz w:val="17"/>
                <w:szCs w:val="17"/>
              </w:rPr>
            </w:pPr>
            <w:r w:rsidRPr="00CB3815">
              <w:rPr>
                <w:sz w:val="17"/>
                <w:szCs w:val="17"/>
              </w:rPr>
              <w:t>Phillip Island Nature Parks</w:t>
            </w:r>
          </w:p>
          <w:p w14:paraId="5CEACBCA" w14:textId="77777777" w:rsidR="0072649A" w:rsidRPr="00CB3815" w:rsidRDefault="0072649A" w:rsidP="00D21DB5">
            <w:pPr>
              <w:spacing w:before="20" w:after="20"/>
              <w:ind w:left="170" w:hanging="170"/>
              <w:rPr>
                <w:sz w:val="17"/>
                <w:szCs w:val="17"/>
              </w:rPr>
            </w:pPr>
            <w:proofErr w:type="spellStart"/>
            <w:r w:rsidRPr="00CB3815">
              <w:rPr>
                <w:sz w:val="17"/>
                <w:szCs w:val="17"/>
              </w:rPr>
              <w:t>PrimeSafe</w:t>
            </w:r>
            <w:proofErr w:type="spellEnd"/>
          </w:p>
          <w:p w14:paraId="3698E9E9" w14:textId="77777777" w:rsidR="0072649A" w:rsidRPr="00E34BF5" w:rsidRDefault="0072649A" w:rsidP="00D21DB5">
            <w:pPr>
              <w:spacing w:before="20" w:after="20"/>
              <w:ind w:left="170" w:hanging="170"/>
              <w:rPr>
                <w:sz w:val="17"/>
                <w:szCs w:val="17"/>
                <w:vertAlign w:val="superscript"/>
              </w:rPr>
            </w:pPr>
            <w:r w:rsidRPr="00CB3815">
              <w:rPr>
                <w:sz w:val="17"/>
                <w:szCs w:val="17"/>
              </w:rPr>
              <w:t>State Electricity Commission of Victoria</w:t>
            </w:r>
            <w:r>
              <w:rPr>
                <w:sz w:val="17"/>
                <w:szCs w:val="17"/>
              </w:rPr>
              <w:t xml:space="preserve"> </w:t>
            </w:r>
            <w:r>
              <w:rPr>
                <w:sz w:val="17"/>
                <w:szCs w:val="17"/>
                <w:vertAlign w:val="superscript"/>
              </w:rPr>
              <w:t>(h)</w:t>
            </w:r>
          </w:p>
          <w:p w14:paraId="23526E35" w14:textId="77777777" w:rsidR="0072649A" w:rsidRPr="00B1049B" w:rsidRDefault="0072649A" w:rsidP="00D21DB5">
            <w:pPr>
              <w:spacing w:after="40"/>
              <w:rPr>
                <w:b/>
                <w:sz w:val="17"/>
                <w:szCs w:val="17"/>
              </w:rPr>
            </w:pPr>
            <w:r w:rsidRPr="00B1049B">
              <w:rPr>
                <w:sz w:val="17"/>
                <w:szCs w:val="17"/>
              </w:rPr>
              <w:t xml:space="preserve">SEC Victoria Pty Ltd: </w:t>
            </w:r>
            <w:r w:rsidRPr="00B1049B">
              <w:rPr>
                <w:sz w:val="17"/>
                <w:szCs w:val="17"/>
                <w:vertAlign w:val="superscript"/>
              </w:rPr>
              <w:t>(</w:t>
            </w:r>
            <w:proofErr w:type="spellStart"/>
            <w:r>
              <w:rPr>
                <w:sz w:val="17"/>
                <w:szCs w:val="17"/>
                <w:vertAlign w:val="superscript"/>
              </w:rPr>
              <w:t>i</w:t>
            </w:r>
            <w:proofErr w:type="spellEnd"/>
            <w:r w:rsidRPr="00B1049B">
              <w:rPr>
                <w:sz w:val="17"/>
                <w:szCs w:val="17"/>
                <w:vertAlign w:val="superscript"/>
              </w:rPr>
              <w:t>)</w:t>
            </w:r>
          </w:p>
          <w:p w14:paraId="2C5AA393" w14:textId="77777777" w:rsidR="0072649A" w:rsidRPr="00947FE6" w:rsidRDefault="0072649A" w:rsidP="00D21DB5">
            <w:pPr>
              <w:pStyle w:val="ListBullet"/>
              <w:spacing w:before="20" w:after="20"/>
              <w:ind w:left="346" w:hanging="346"/>
              <w:contextualSpacing/>
              <w:rPr>
                <w:sz w:val="17"/>
              </w:rPr>
            </w:pPr>
            <w:r w:rsidRPr="00947FE6">
              <w:rPr>
                <w:sz w:val="17"/>
              </w:rPr>
              <w:t>SEC Infrastructure Pty Ltd</w:t>
            </w:r>
            <w:r>
              <w:rPr>
                <w:sz w:val="17"/>
              </w:rPr>
              <w:t xml:space="preserve"> </w:t>
            </w:r>
            <w:r w:rsidRPr="00B1049B">
              <w:rPr>
                <w:sz w:val="17"/>
                <w:szCs w:val="17"/>
                <w:vertAlign w:val="superscript"/>
              </w:rPr>
              <w:t>(</w:t>
            </w:r>
            <w:proofErr w:type="spellStart"/>
            <w:r>
              <w:rPr>
                <w:sz w:val="17"/>
                <w:szCs w:val="17"/>
                <w:vertAlign w:val="superscript"/>
              </w:rPr>
              <w:t>i</w:t>
            </w:r>
            <w:proofErr w:type="spellEnd"/>
            <w:r w:rsidRPr="00B1049B">
              <w:rPr>
                <w:sz w:val="17"/>
                <w:szCs w:val="17"/>
                <w:vertAlign w:val="superscript"/>
              </w:rPr>
              <w:t>)</w:t>
            </w:r>
          </w:p>
          <w:p w14:paraId="2C41FA59" w14:textId="77777777" w:rsidR="0072649A" w:rsidRPr="00947FE6" w:rsidRDefault="0072649A" w:rsidP="00D21DB5">
            <w:pPr>
              <w:pStyle w:val="ListBullet"/>
              <w:spacing w:before="20" w:after="20"/>
              <w:ind w:left="346" w:hanging="346"/>
              <w:contextualSpacing/>
              <w:rPr>
                <w:sz w:val="17"/>
              </w:rPr>
            </w:pPr>
            <w:r w:rsidRPr="00947FE6">
              <w:rPr>
                <w:sz w:val="17"/>
              </w:rPr>
              <w:t>SEC Energy Pty Ltd</w:t>
            </w:r>
            <w:r>
              <w:rPr>
                <w:sz w:val="17"/>
              </w:rPr>
              <w:t xml:space="preserve"> </w:t>
            </w:r>
            <w:r w:rsidRPr="00B1049B">
              <w:rPr>
                <w:sz w:val="17"/>
                <w:szCs w:val="17"/>
                <w:vertAlign w:val="superscript"/>
              </w:rPr>
              <w:t>(</w:t>
            </w:r>
            <w:proofErr w:type="spellStart"/>
            <w:r>
              <w:rPr>
                <w:sz w:val="17"/>
                <w:szCs w:val="17"/>
                <w:vertAlign w:val="superscript"/>
              </w:rPr>
              <w:t>i</w:t>
            </w:r>
            <w:proofErr w:type="spellEnd"/>
            <w:r w:rsidRPr="00B1049B">
              <w:rPr>
                <w:sz w:val="17"/>
                <w:szCs w:val="17"/>
                <w:vertAlign w:val="superscript"/>
              </w:rPr>
              <w:t>)</w:t>
            </w:r>
          </w:p>
          <w:p w14:paraId="7A2DE7CB" w14:textId="77777777" w:rsidR="0072649A" w:rsidRPr="00E34BF5" w:rsidRDefault="0072649A" w:rsidP="00D21DB5">
            <w:pPr>
              <w:spacing w:before="20" w:after="20"/>
              <w:ind w:left="170" w:hanging="170"/>
              <w:rPr>
                <w:sz w:val="17"/>
                <w:szCs w:val="17"/>
                <w:vertAlign w:val="superscript"/>
              </w:rPr>
            </w:pPr>
            <w:r w:rsidRPr="00CB3815">
              <w:rPr>
                <w:sz w:val="17"/>
                <w:szCs w:val="17"/>
              </w:rPr>
              <w:t>VicForests</w:t>
            </w:r>
            <w:r>
              <w:rPr>
                <w:sz w:val="17"/>
                <w:szCs w:val="17"/>
              </w:rPr>
              <w:t xml:space="preserve"> </w:t>
            </w:r>
            <w:r>
              <w:rPr>
                <w:sz w:val="17"/>
                <w:szCs w:val="17"/>
                <w:vertAlign w:val="superscript"/>
              </w:rPr>
              <w:t>(j)</w:t>
            </w:r>
          </w:p>
          <w:p w14:paraId="4E22512E" w14:textId="77777777" w:rsidR="0072649A" w:rsidRDefault="0072649A" w:rsidP="00D21DB5">
            <w:pPr>
              <w:spacing w:before="20" w:after="20"/>
              <w:ind w:left="170" w:hanging="170"/>
              <w:rPr>
                <w:sz w:val="17"/>
                <w:szCs w:val="17"/>
              </w:rPr>
            </w:pPr>
            <w:r w:rsidRPr="00CB3815">
              <w:rPr>
                <w:sz w:val="17"/>
                <w:szCs w:val="17"/>
              </w:rPr>
              <w:t>Victorian Strawberry Industry Development Committee</w:t>
            </w:r>
          </w:p>
          <w:p w14:paraId="1591240F" w14:textId="77777777" w:rsidR="0072649A" w:rsidRPr="00CB3815" w:rsidRDefault="0072649A" w:rsidP="00D21DB5">
            <w:pPr>
              <w:spacing w:before="20" w:after="20"/>
              <w:ind w:left="170" w:hanging="170"/>
              <w:rPr>
                <w:sz w:val="17"/>
                <w:szCs w:val="17"/>
              </w:rPr>
            </w:pPr>
          </w:p>
        </w:tc>
        <w:tc>
          <w:tcPr>
            <w:tcW w:w="1589" w:type="pct"/>
            <w:tcBorders>
              <w:top w:val="nil"/>
              <w:bottom w:val="nil"/>
            </w:tcBorders>
          </w:tcPr>
          <w:p w14:paraId="7C211ED3" w14:textId="77777777" w:rsidR="0072649A" w:rsidRPr="00CB3815" w:rsidRDefault="0072649A" w:rsidP="00D21DB5">
            <w:pPr>
              <w:spacing w:before="20" w:after="20"/>
              <w:rPr>
                <w:sz w:val="17"/>
                <w:szCs w:val="17"/>
              </w:rPr>
            </w:pPr>
            <w:r w:rsidRPr="00CB3815">
              <w:rPr>
                <w:sz w:val="17"/>
                <w:szCs w:val="17"/>
              </w:rPr>
              <w:t>Water authorities including:</w:t>
            </w:r>
          </w:p>
          <w:p w14:paraId="1DA87A84" w14:textId="77777777" w:rsidR="0072649A" w:rsidRPr="00947FE6" w:rsidRDefault="0072649A" w:rsidP="00D21DB5">
            <w:pPr>
              <w:pStyle w:val="ListBullet"/>
              <w:spacing w:before="20" w:after="20"/>
              <w:ind w:left="346" w:hanging="346"/>
              <w:contextualSpacing/>
              <w:rPr>
                <w:sz w:val="17"/>
              </w:rPr>
            </w:pPr>
            <w:r w:rsidRPr="00947FE6">
              <w:rPr>
                <w:sz w:val="17"/>
              </w:rPr>
              <w:t>Barwon Region Water Corporation</w:t>
            </w:r>
          </w:p>
          <w:p w14:paraId="6370E927" w14:textId="77777777" w:rsidR="0072649A" w:rsidRPr="00947FE6" w:rsidRDefault="0072649A" w:rsidP="00D21DB5">
            <w:pPr>
              <w:pStyle w:val="ListBullet"/>
              <w:spacing w:before="20" w:after="20"/>
              <w:ind w:left="346" w:hanging="346"/>
              <w:contextualSpacing/>
              <w:rPr>
                <w:sz w:val="17"/>
              </w:rPr>
            </w:pPr>
            <w:r w:rsidRPr="00947FE6">
              <w:rPr>
                <w:sz w:val="17"/>
              </w:rPr>
              <w:t>Central Gippsland Region Water Corporation</w:t>
            </w:r>
          </w:p>
          <w:p w14:paraId="7DAD56C7" w14:textId="77777777" w:rsidR="0072649A" w:rsidRPr="00947FE6" w:rsidRDefault="0072649A" w:rsidP="00D21DB5">
            <w:pPr>
              <w:pStyle w:val="ListBullet"/>
              <w:spacing w:before="20" w:after="20"/>
              <w:ind w:left="346" w:hanging="346"/>
              <w:contextualSpacing/>
              <w:rPr>
                <w:sz w:val="17"/>
              </w:rPr>
            </w:pPr>
            <w:r w:rsidRPr="00947FE6">
              <w:rPr>
                <w:sz w:val="17"/>
              </w:rPr>
              <w:t>Central Highlands Region Water Corporation</w:t>
            </w:r>
          </w:p>
          <w:p w14:paraId="7DE719C8" w14:textId="77777777" w:rsidR="0072649A" w:rsidRPr="00947FE6" w:rsidRDefault="0072649A" w:rsidP="00D21DB5">
            <w:pPr>
              <w:pStyle w:val="ListBullet"/>
              <w:spacing w:before="20" w:after="20"/>
              <w:ind w:left="346" w:hanging="346"/>
              <w:contextualSpacing/>
              <w:rPr>
                <w:sz w:val="17"/>
              </w:rPr>
            </w:pPr>
            <w:proofErr w:type="spellStart"/>
            <w:r w:rsidRPr="00947FE6">
              <w:rPr>
                <w:sz w:val="17"/>
              </w:rPr>
              <w:t>Coliban</w:t>
            </w:r>
            <w:proofErr w:type="spellEnd"/>
            <w:r w:rsidRPr="00947FE6">
              <w:rPr>
                <w:sz w:val="17"/>
              </w:rPr>
              <w:t xml:space="preserve"> Region Water Corporation</w:t>
            </w:r>
          </w:p>
          <w:p w14:paraId="25D519D9" w14:textId="77777777" w:rsidR="0072649A" w:rsidRPr="00947FE6" w:rsidRDefault="0072649A" w:rsidP="00D21DB5">
            <w:pPr>
              <w:pStyle w:val="ListBullet"/>
              <w:spacing w:before="20" w:after="20"/>
              <w:ind w:left="346" w:hanging="346"/>
              <w:contextualSpacing/>
              <w:rPr>
                <w:sz w:val="17"/>
              </w:rPr>
            </w:pPr>
            <w:r w:rsidRPr="00947FE6">
              <w:rPr>
                <w:sz w:val="17"/>
              </w:rPr>
              <w:t>East Gippsland Region Water Corporation</w:t>
            </w:r>
          </w:p>
          <w:p w14:paraId="7B4D6DF9" w14:textId="77777777" w:rsidR="0072649A" w:rsidRPr="00947FE6" w:rsidRDefault="0072649A" w:rsidP="00D21DB5">
            <w:pPr>
              <w:pStyle w:val="ListBullet"/>
              <w:spacing w:before="20" w:after="20"/>
              <w:ind w:left="346" w:hanging="346"/>
              <w:contextualSpacing/>
              <w:rPr>
                <w:sz w:val="17"/>
              </w:rPr>
            </w:pPr>
            <w:r w:rsidRPr="00947FE6">
              <w:rPr>
                <w:sz w:val="17"/>
              </w:rPr>
              <w:t>Gippsland and Southern Rural Water Corporation</w:t>
            </w:r>
          </w:p>
          <w:p w14:paraId="6480E8FC" w14:textId="77777777" w:rsidR="0072649A" w:rsidRPr="00947FE6" w:rsidRDefault="0072649A" w:rsidP="00D21DB5">
            <w:pPr>
              <w:pStyle w:val="ListBullet"/>
              <w:spacing w:before="20" w:after="20"/>
              <w:ind w:left="346" w:hanging="346"/>
              <w:contextualSpacing/>
              <w:rPr>
                <w:sz w:val="17"/>
              </w:rPr>
            </w:pPr>
            <w:r w:rsidRPr="00947FE6">
              <w:rPr>
                <w:sz w:val="17"/>
              </w:rPr>
              <w:t>Goulburn Murray Rural Water Corporation</w:t>
            </w:r>
          </w:p>
          <w:p w14:paraId="4076EB61" w14:textId="77777777" w:rsidR="0072649A" w:rsidRPr="00947FE6" w:rsidRDefault="0072649A" w:rsidP="00D21DB5">
            <w:pPr>
              <w:pStyle w:val="ListBullet"/>
              <w:spacing w:before="20" w:after="20"/>
              <w:ind w:left="346" w:hanging="346"/>
              <w:contextualSpacing/>
              <w:rPr>
                <w:sz w:val="17"/>
              </w:rPr>
            </w:pPr>
            <w:r w:rsidRPr="00947FE6">
              <w:rPr>
                <w:sz w:val="17"/>
              </w:rPr>
              <w:t>Goulburn Valley Region Water Corporation</w:t>
            </w:r>
          </w:p>
          <w:p w14:paraId="2D30CE4B" w14:textId="77777777" w:rsidR="0072649A" w:rsidRPr="00947FE6" w:rsidRDefault="0072649A" w:rsidP="00D21DB5">
            <w:pPr>
              <w:pStyle w:val="ListBullet"/>
              <w:spacing w:before="20" w:after="20"/>
              <w:ind w:left="346" w:hanging="346"/>
              <w:contextualSpacing/>
              <w:rPr>
                <w:sz w:val="17"/>
              </w:rPr>
            </w:pPr>
            <w:r w:rsidRPr="00947FE6">
              <w:rPr>
                <w:sz w:val="17"/>
              </w:rPr>
              <w:t>Grampians Wimmera Mallee Water Corporation</w:t>
            </w:r>
          </w:p>
          <w:p w14:paraId="4466D5DB" w14:textId="77777777" w:rsidR="0072649A" w:rsidRPr="00947FE6" w:rsidRDefault="0072649A" w:rsidP="00D21DB5">
            <w:pPr>
              <w:pStyle w:val="ListBullet"/>
              <w:spacing w:before="20" w:after="20"/>
              <w:ind w:left="346" w:hanging="346"/>
              <w:contextualSpacing/>
              <w:rPr>
                <w:sz w:val="17"/>
              </w:rPr>
            </w:pPr>
            <w:r w:rsidRPr="00947FE6">
              <w:rPr>
                <w:sz w:val="17"/>
              </w:rPr>
              <w:t xml:space="preserve">Greater Western Water </w:t>
            </w:r>
          </w:p>
          <w:p w14:paraId="3084E890" w14:textId="77777777" w:rsidR="0072649A" w:rsidRPr="00680251" w:rsidRDefault="0072649A" w:rsidP="00D21DB5">
            <w:pPr>
              <w:pStyle w:val="ListBullet"/>
              <w:spacing w:before="20" w:after="20"/>
              <w:ind w:left="346" w:hanging="346"/>
              <w:contextualSpacing/>
            </w:pPr>
            <w:r w:rsidRPr="00947FE6">
              <w:rPr>
                <w:sz w:val="17"/>
              </w:rPr>
              <w:t>Lower Murray Urban and Rural Water Corporation</w:t>
            </w:r>
          </w:p>
          <w:p w14:paraId="5FA52934" w14:textId="77777777" w:rsidR="00680251" w:rsidRDefault="00680251" w:rsidP="00680251">
            <w:pPr>
              <w:pStyle w:val="ListBullet"/>
              <w:numPr>
                <w:ilvl w:val="0"/>
                <w:numId w:val="0"/>
              </w:numPr>
              <w:spacing w:before="20" w:after="20"/>
              <w:ind w:left="284" w:hanging="284"/>
              <w:contextualSpacing/>
              <w:rPr>
                <w:sz w:val="17"/>
              </w:rPr>
            </w:pPr>
          </w:p>
          <w:p w14:paraId="38271EC1" w14:textId="77777777" w:rsidR="00680251" w:rsidRPr="00CE0EE3" w:rsidRDefault="00680251" w:rsidP="00680251">
            <w:pPr>
              <w:pStyle w:val="ListBullet"/>
              <w:numPr>
                <w:ilvl w:val="0"/>
                <w:numId w:val="0"/>
              </w:numPr>
              <w:spacing w:before="20" w:after="20"/>
              <w:ind w:left="284" w:hanging="284"/>
              <w:contextualSpacing/>
            </w:pPr>
          </w:p>
        </w:tc>
        <w:tc>
          <w:tcPr>
            <w:tcW w:w="1687" w:type="pct"/>
            <w:tcBorders>
              <w:top w:val="nil"/>
              <w:bottom w:val="nil"/>
            </w:tcBorders>
          </w:tcPr>
          <w:p w14:paraId="4FD3B70B" w14:textId="77777777" w:rsidR="0072649A" w:rsidRPr="00947FE6" w:rsidRDefault="0072649A" w:rsidP="00D21DB5">
            <w:pPr>
              <w:pStyle w:val="ListBullet"/>
              <w:spacing w:before="20" w:after="20"/>
              <w:ind w:left="346" w:hanging="346"/>
              <w:contextualSpacing/>
              <w:rPr>
                <w:sz w:val="17"/>
              </w:rPr>
            </w:pPr>
            <w:r w:rsidRPr="00947FE6">
              <w:rPr>
                <w:sz w:val="17"/>
              </w:rPr>
              <w:t>Melbourne Water Corporation</w:t>
            </w:r>
          </w:p>
          <w:p w14:paraId="0821EE2D" w14:textId="77777777" w:rsidR="0072649A" w:rsidRPr="00947FE6" w:rsidRDefault="0072649A" w:rsidP="00D21DB5">
            <w:pPr>
              <w:pStyle w:val="ListBullet"/>
              <w:spacing w:before="20" w:after="20"/>
              <w:ind w:left="346" w:hanging="346"/>
              <w:contextualSpacing/>
              <w:rPr>
                <w:sz w:val="17"/>
              </w:rPr>
            </w:pPr>
            <w:proofErr w:type="gramStart"/>
            <w:r w:rsidRPr="00947FE6">
              <w:rPr>
                <w:sz w:val="17"/>
              </w:rPr>
              <w:t>North East</w:t>
            </w:r>
            <w:proofErr w:type="gramEnd"/>
            <w:r w:rsidRPr="00947FE6">
              <w:rPr>
                <w:sz w:val="17"/>
              </w:rPr>
              <w:t xml:space="preserve"> Region Water Corporation</w:t>
            </w:r>
          </w:p>
          <w:p w14:paraId="18BAEB46" w14:textId="77777777" w:rsidR="0072649A" w:rsidRPr="00947FE6" w:rsidRDefault="0072649A" w:rsidP="00D21DB5">
            <w:pPr>
              <w:pStyle w:val="ListBullet"/>
              <w:spacing w:before="20" w:after="20"/>
              <w:ind w:left="346" w:hanging="346"/>
              <w:contextualSpacing/>
              <w:rPr>
                <w:sz w:val="17"/>
              </w:rPr>
            </w:pPr>
            <w:proofErr w:type="gramStart"/>
            <w:r w:rsidRPr="00947FE6">
              <w:rPr>
                <w:sz w:val="17"/>
              </w:rPr>
              <w:t>South East</w:t>
            </w:r>
            <w:proofErr w:type="gramEnd"/>
            <w:r w:rsidRPr="00947FE6">
              <w:rPr>
                <w:sz w:val="17"/>
              </w:rPr>
              <w:t xml:space="preserve"> Water Corporation </w:t>
            </w:r>
          </w:p>
          <w:p w14:paraId="55E09560" w14:textId="77777777" w:rsidR="0072649A" w:rsidRPr="00947FE6" w:rsidRDefault="0072649A" w:rsidP="00D21DB5">
            <w:pPr>
              <w:pStyle w:val="ListBullet"/>
              <w:spacing w:before="20" w:after="20"/>
              <w:ind w:left="346" w:hanging="346"/>
              <w:contextualSpacing/>
              <w:rPr>
                <w:sz w:val="17"/>
              </w:rPr>
            </w:pPr>
            <w:r w:rsidRPr="00947FE6">
              <w:rPr>
                <w:sz w:val="17"/>
              </w:rPr>
              <w:t xml:space="preserve">South Gippsland Region Water Corporation </w:t>
            </w:r>
          </w:p>
          <w:p w14:paraId="23CF5F84" w14:textId="77777777" w:rsidR="0072649A" w:rsidRPr="00947FE6" w:rsidRDefault="0072649A" w:rsidP="00D21DB5">
            <w:pPr>
              <w:pStyle w:val="ListBullet"/>
              <w:spacing w:before="20" w:after="20"/>
              <w:ind w:left="346" w:hanging="346"/>
              <w:contextualSpacing/>
              <w:rPr>
                <w:sz w:val="17"/>
              </w:rPr>
            </w:pPr>
            <w:r w:rsidRPr="00947FE6">
              <w:rPr>
                <w:sz w:val="17"/>
              </w:rPr>
              <w:t>Wannon Region Water Corporation</w:t>
            </w:r>
          </w:p>
          <w:p w14:paraId="6590040C" w14:textId="77777777" w:rsidR="0072649A" w:rsidRPr="00947FE6" w:rsidRDefault="0072649A" w:rsidP="00D21DB5">
            <w:pPr>
              <w:pStyle w:val="ListBullet"/>
              <w:spacing w:before="20" w:after="20"/>
              <w:ind w:left="346" w:hanging="346"/>
              <w:contextualSpacing/>
              <w:rPr>
                <w:sz w:val="17"/>
              </w:rPr>
            </w:pPr>
            <w:r w:rsidRPr="00947FE6">
              <w:rPr>
                <w:sz w:val="17"/>
              </w:rPr>
              <w:t>Westernport Region Water Corporation</w:t>
            </w:r>
          </w:p>
          <w:p w14:paraId="60F829EF" w14:textId="77777777" w:rsidR="0072649A" w:rsidRPr="00947FE6" w:rsidRDefault="0072649A" w:rsidP="00D21DB5">
            <w:pPr>
              <w:pStyle w:val="ListBullet"/>
              <w:spacing w:before="20" w:after="20"/>
              <w:ind w:left="346" w:hanging="346"/>
              <w:contextualSpacing/>
              <w:rPr>
                <w:sz w:val="17"/>
              </w:rPr>
            </w:pPr>
            <w:r w:rsidRPr="00947FE6">
              <w:rPr>
                <w:sz w:val="17"/>
              </w:rPr>
              <w:t xml:space="preserve">Yarra Valley Water Corporation </w:t>
            </w:r>
          </w:p>
          <w:p w14:paraId="2B6D8D0B" w14:textId="77777777" w:rsidR="0072649A" w:rsidRPr="00CB3815" w:rsidRDefault="0072649A" w:rsidP="00D21DB5">
            <w:pPr>
              <w:spacing w:after="20"/>
              <w:ind w:left="170" w:hanging="170"/>
              <w:rPr>
                <w:sz w:val="17"/>
                <w:szCs w:val="17"/>
              </w:rPr>
            </w:pPr>
            <w:r w:rsidRPr="00CB3815">
              <w:rPr>
                <w:sz w:val="17"/>
                <w:szCs w:val="17"/>
              </w:rPr>
              <w:t xml:space="preserve">Zoological Parks and Gardens Board </w:t>
            </w:r>
          </w:p>
          <w:p w14:paraId="24C8A2F5"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 xml:space="preserve">Department of Families, Fairness and Housing </w:t>
            </w:r>
          </w:p>
          <w:p w14:paraId="4020612D" w14:textId="77777777" w:rsidR="0072649A" w:rsidRPr="00CB3815" w:rsidRDefault="0072649A" w:rsidP="00D21DB5">
            <w:pPr>
              <w:spacing w:before="20" w:after="20"/>
              <w:ind w:left="170" w:hanging="170"/>
              <w:rPr>
                <w:sz w:val="17"/>
                <w:szCs w:val="17"/>
              </w:rPr>
            </w:pPr>
            <w:r>
              <w:rPr>
                <w:sz w:val="17"/>
                <w:szCs w:val="17"/>
              </w:rPr>
              <w:t>Homes Victoria</w:t>
            </w:r>
          </w:p>
          <w:p w14:paraId="353CE2D3" w14:textId="77777777" w:rsidR="0072649A" w:rsidRPr="00CB3815" w:rsidRDefault="0072649A" w:rsidP="00D21DB5">
            <w:pPr>
              <w:spacing w:before="20" w:after="20"/>
              <w:ind w:left="170" w:hanging="170"/>
              <w:rPr>
                <w:sz w:val="17"/>
                <w:szCs w:val="17"/>
              </w:rPr>
            </w:pPr>
            <w:r w:rsidRPr="00CB3815">
              <w:rPr>
                <w:sz w:val="17"/>
                <w:szCs w:val="17"/>
              </w:rPr>
              <w:t xml:space="preserve">Queen Victoria Women’s Centre Trust </w:t>
            </w:r>
          </w:p>
          <w:p w14:paraId="7BD68C92" w14:textId="77777777" w:rsidR="0072649A" w:rsidRPr="00CB3815" w:rsidRDefault="0072649A" w:rsidP="00D21DB5">
            <w:pPr>
              <w:spacing w:before="20" w:after="20"/>
              <w:ind w:left="170" w:hanging="170"/>
              <w:rPr>
                <w:sz w:val="17"/>
                <w:szCs w:val="17"/>
              </w:rPr>
            </w:pPr>
          </w:p>
        </w:tc>
      </w:tr>
      <w:tr w:rsidR="0072649A" w:rsidRPr="00CB3815" w14:paraId="0520A7FE" w14:textId="77777777" w:rsidTr="00D21DB5">
        <w:trPr>
          <w:trHeight w:val="20"/>
        </w:trPr>
        <w:tc>
          <w:tcPr>
            <w:tcW w:w="5000" w:type="pct"/>
            <w:gridSpan w:val="5"/>
            <w:tcBorders>
              <w:top w:val="nil"/>
            </w:tcBorders>
          </w:tcPr>
          <w:p w14:paraId="35BBEA84" w14:textId="77777777" w:rsidR="0072649A" w:rsidRPr="00CB3815" w:rsidRDefault="0072649A" w:rsidP="00D21DB5">
            <w:pPr>
              <w:keepNext/>
              <w:shd w:val="clear" w:color="auto" w:fill="000000" w:themeFill="text1"/>
              <w:jc w:val="center"/>
              <w:rPr>
                <w:i/>
                <w:iCs/>
              </w:rPr>
            </w:pPr>
            <w:r w:rsidRPr="00CB3815">
              <w:rPr>
                <w:i/>
                <w:iCs/>
              </w:rPr>
              <w:lastRenderedPageBreak/>
              <w:t>Public non-financial corporation (continued)</w:t>
            </w:r>
          </w:p>
        </w:tc>
      </w:tr>
      <w:tr w:rsidR="0072649A" w:rsidRPr="00CB3815" w14:paraId="04C50D59" w14:textId="77777777" w:rsidTr="00D21DB5">
        <w:tc>
          <w:tcPr>
            <w:tcW w:w="1724" w:type="pct"/>
            <w:gridSpan w:val="3"/>
            <w:tcBorders>
              <w:top w:val="nil"/>
              <w:bottom w:val="nil"/>
            </w:tcBorders>
          </w:tcPr>
          <w:p w14:paraId="50D96D2D"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 xml:space="preserve">Department of Health </w:t>
            </w:r>
          </w:p>
          <w:p w14:paraId="403E3023" w14:textId="77777777" w:rsidR="0072649A" w:rsidRPr="00CB3815" w:rsidRDefault="0072649A" w:rsidP="00D21DB5">
            <w:pPr>
              <w:spacing w:before="20" w:after="20"/>
              <w:ind w:left="170" w:hanging="170"/>
              <w:rPr>
                <w:sz w:val="17"/>
                <w:szCs w:val="17"/>
              </w:rPr>
            </w:pPr>
            <w:r w:rsidRPr="00CB3815">
              <w:rPr>
                <w:sz w:val="17"/>
                <w:szCs w:val="17"/>
              </w:rPr>
              <w:t>Cemeteries including:</w:t>
            </w:r>
          </w:p>
          <w:p w14:paraId="2CC991EC" w14:textId="77777777" w:rsidR="0072649A" w:rsidRPr="00947FE6" w:rsidRDefault="0072649A" w:rsidP="00D21DB5">
            <w:pPr>
              <w:pStyle w:val="ListBullet"/>
              <w:spacing w:before="20" w:after="20"/>
              <w:ind w:left="346" w:hanging="346"/>
              <w:contextualSpacing/>
              <w:rPr>
                <w:sz w:val="17"/>
              </w:rPr>
            </w:pPr>
            <w:r w:rsidRPr="00947FE6">
              <w:rPr>
                <w:sz w:val="17"/>
              </w:rPr>
              <w:t>Ballarat General Cemeteries Trust</w:t>
            </w:r>
          </w:p>
          <w:p w14:paraId="4BEFD117" w14:textId="77777777" w:rsidR="0072649A" w:rsidRPr="00947FE6" w:rsidRDefault="0072649A" w:rsidP="00D21DB5">
            <w:pPr>
              <w:pStyle w:val="ListBullet"/>
              <w:spacing w:before="20" w:after="20"/>
              <w:ind w:left="346" w:hanging="346"/>
              <w:contextualSpacing/>
              <w:rPr>
                <w:sz w:val="17"/>
              </w:rPr>
            </w:pPr>
            <w:r w:rsidRPr="00947FE6">
              <w:rPr>
                <w:sz w:val="17"/>
              </w:rPr>
              <w:t>Geelong Cemeteries Trust</w:t>
            </w:r>
          </w:p>
          <w:p w14:paraId="4A354EB3" w14:textId="77777777" w:rsidR="0072649A" w:rsidRPr="00947FE6" w:rsidRDefault="0072649A" w:rsidP="00D21DB5">
            <w:pPr>
              <w:pStyle w:val="ListBullet"/>
              <w:spacing w:before="20" w:after="20"/>
              <w:ind w:left="346" w:hanging="346"/>
              <w:contextualSpacing/>
              <w:rPr>
                <w:sz w:val="17"/>
              </w:rPr>
            </w:pPr>
            <w:r w:rsidRPr="00947FE6">
              <w:rPr>
                <w:sz w:val="17"/>
              </w:rPr>
              <w:t>The Greater Metropolitan Cemeteries Trust</w:t>
            </w:r>
          </w:p>
          <w:p w14:paraId="7A18FFB7" w14:textId="77777777" w:rsidR="0072649A" w:rsidRPr="00947FE6" w:rsidRDefault="0072649A" w:rsidP="00D21DB5">
            <w:pPr>
              <w:pStyle w:val="ListBullet"/>
              <w:spacing w:before="20" w:after="20"/>
              <w:ind w:left="346" w:hanging="346"/>
              <w:contextualSpacing/>
              <w:rPr>
                <w:sz w:val="17"/>
              </w:rPr>
            </w:pPr>
            <w:r w:rsidRPr="00947FE6">
              <w:rPr>
                <w:sz w:val="17"/>
              </w:rPr>
              <w:t>Southern Metropolitan Cemeteries Trust</w:t>
            </w:r>
          </w:p>
          <w:p w14:paraId="2C1715C1" w14:textId="77777777" w:rsidR="0072649A" w:rsidRPr="00947FE6" w:rsidRDefault="0072649A" w:rsidP="00D21DB5">
            <w:pPr>
              <w:pStyle w:val="ListBullet"/>
              <w:spacing w:before="20" w:after="20"/>
              <w:ind w:left="346" w:hanging="346"/>
              <w:contextualSpacing/>
              <w:rPr>
                <w:sz w:val="17"/>
              </w:rPr>
            </w:pPr>
            <w:r w:rsidRPr="00947FE6">
              <w:rPr>
                <w:sz w:val="17"/>
              </w:rPr>
              <w:t>The Mildura Cemetery Trust</w:t>
            </w:r>
          </w:p>
          <w:p w14:paraId="0CAA53C6" w14:textId="77777777" w:rsidR="0072649A" w:rsidRPr="00CB3815" w:rsidRDefault="0072649A" w:rsidP="00D21DB5">
            <w:pPr>
              <w:pStyle w:val="ListBullet"/>
              <w:spacing w:before="20" w:after="20"/>
              <w:ind w:left="346" w:hanging="346"/>
              <w:contextualSpacing/>
            </w:pPr>
            <w:r w:rsidRPr="00947FE6">
              <w:rPr>
                <w:sz w:val="17"/>
              </w:rPr>
              <w:t>Remembrance Parks Central Victoria</w:t>
            </w:r>
          </w:p>
        </w:tc>
        <w:tc>
          <w:tcPr>
            <w:tcW w:w="1589" w:type="pct"/>
            <w:tcBorders>
              <w:top w:val="nil"/>
              <w:bottom w:val="nil"/>
            </w:tcBorders>
          </w:tcPr>
          <w:p w14:paraId="7D5C916B"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 xml:space="preserve">Department of Jobs, Skills, Industry and Regions </w:t>
            </w:r>
          </w:p>
          <w:p w14:paraId="6343A271" w14:textId="77777777" w:rsidR="0072649A" w:rsidRPr="00CB3815" w:rsidRDefault="0072649A" w:rsidP="00D21DB5">
            <w:pPr>
              <w:spacing w:before="20" w:after="20"/>
              <w:ind w:left="170" w:hanging="170"/>
              <w:rPr>
                <w:sz w:val="17"/>
                <w:szCs w:val="17"/>
              </w:rPr>
            </w:pPr>
            <w:r w:rsidRPr="00CB3815">
              <w:rPr>
                <w:sz w:val="17"/>
                <w:szCs w:val="17"/>
              </w:rPr>
              <w:t>Australian Grand Prix Corporation</w:t>
            </w:r>
          </w:p>
          <w:p w14:paraId="34BBAA89" w14:textId="77777777" w:rsidR="0072649A" w:rsidRPr="00CB3815" w:rsidRDefault="0072649A" w:rsidP="00D21DB5">
            <w:pPr>
              <w:spacing w:before="20" w:after="20"/>
              <w:ind w:left="170" w:hanging="170"/>
              <w:rPr>
                <w:sz w:val="17"/>
                <w:szCs w:val="17"/>
              </w:rPr>
            </w:pPr>
            <w:r w:rsidRPr="00CB3815">
              <w:rPr>
                <w:sz w:val="17"/>
                <w:szCs w:val="17"/>
              </w:rPr>
              <w:t>Geelong Performing Arts Centre Trust</w:t>
            </w:r>
          </w:p>
          <w:p w14:paraId="1E8A0950" w14:textId="77777777" w:rsidR="0072649A" w:rsidRPr="00CB3815" w:rsidRDefault="0072649A" w:rsidP="00D21DB5">
            <w:pPr>
              <w:spacing w:before="20" w:after="20"/>
              <w:ind w:left="170" w:hanging="170"/>
              <w:rPr>
                <w:sz w:val="17"/>
                <w:szCs w:val="17"/>
              </w:rPr>
            </w:pPr>
            <w:r w:rsidRPr="00CB3815">
              <w:rPr>
                <w:sz w:val="17"/>
                <w:szCs w:val="17"/>
              </w:rPr>
              <w:t>Kardinia Park Stadium Trust</w:t>
            </w:r>
          </w:p>
          <w:p w14:paraId="3093F6BD" w14:textId="77777777" w:rsidR="0072649A" w:rsidRPr="00CB3815" w:rsidRDefault="0072649A" w:rsidP="00D21DB5">
            <w:pPr>
              <w:spacing w:before="20" w:after="20"/>
              <w:ind w:left="170" w:hanging="170"/>
              <w:rPr>
                <w:sz w:val="17"/>
                <w:szCs w:val="17"/>
              </w:rPr>
            </w:pPr>
            <w:r w:rsidRPr="00CB3815">
              <w:rPr>
                <w:sz w:val="17"/>
                <w:szCs w:val="17"/>
              </w:rPr>
              <w:t>Launch Victoria Ltd</w:t>
            </w:r>
          </w:p>
          <w:p w14:paraId="376D7EBC" w14:textId="77777777" w:rsidR="0072649A" w:rsidRPr="00CB3815" w:rsidRDefault="0072649A" w:rsidP="00D21DB5">
            <w:pPr>
              <w:spacing w:before="20" w:after="20"/>
              <w:ind w:left="170" w:hanging="170"/>
              <w:rPr>
                <w:sz w:val="17"/>
                <w:szCs w:val="17"/>
              </w:rPr>
            </w:pPr>
            <w:r w:rsidRPr="00CB3815">
              <w:rPr>
                <w:sz w:val="17"/>
                <w:szCs w:val="17"/>
              </w:rPr>
              <w:t xml:space="preserve">Melbourne and Olympic Parks Trust </w:t>
            </w:r>
          </w:p>
          <w:p w14:paraId="7EA3D679" w14:textId="77777777" w:rsidR="0072649A" w:rsidRPr="00CB3815" w:rsidRDefault="0072649A" w:rsidP="00D21DB5">
            <w:pPr>
              <w:spacing w:before="20" w:after="20"/>
              <w:ind w:left="170" w:hanging="170"/>
              <w:rPr>
                <w:sz w:val="17"/>
                <w:szCs w:val="17"/>
              </w:rPr>
            </w:pPr>
            <w:r w:rsidRPr="00CB3815">
              <w:rPr>
                <w:sz w:val="17"/>
                <w:szCs w:val="17"/>
              </w:rPr>
              <w:t xml:space="preserve">Melbourne Arts Precinct Corporation </w:t>
            </w:r>
          </w:p>
          <w:p w14:paraId="6E67DA8A" w14:textId="77777777" w:rsidR="0072649A" w:rsidRDefault="0072649A" w:rsidP="00D21DB5">
            <w:pPr>
              <w:spacing w:before="20" w:after="20"/>
              <w:ind w:left="170" w:hanging="170"/>
              <w:rPr>
                <w:sz w:val="17"/>
                <w:szCs w:val="17"/>
              </w:rPr>
            </w:pPr>
            <w:r w:rsidRPr="00CB3815">
              <w:rPr>
                <w:sz w:val="17"/>
                <w:szCs w:val="17"/>
              </w:rPr>
              <w:t xml:space="preserve">Melbourne Convention and </w:t>
            </w:r>
            <w:r w:rsidRPr="00CB3815">
              <w:rPr>
                <w:sz w:val="17"/>
                <w:szCs w:val="17"/>
              </w:rPr>
              <w:br/>
              <w:t>Exhibition Trust</w:t>
            </w:r>
          </w:p>
          <w:p w14:paraId="2137C045" w14:textId="77777777" w:rsidR="0072649A" w:rsidRPr="00C03A83" w:rsidRDefault="0072649A" w:rsidP="00D21DB5">
            <w:pPr>
              <w:spacing w:before="20" w:after="20"/>
              <w:ind w:left="170" w:hanging="170"/>
              <w:rPr>
                <w:sz w:val="17"/>
                <w:szCs w:val="17"/>
              </w:rPr>
            </w:pPr>
            <w:r w:rsidRPr="00C03A83">
              <w:rPr>
                <w:sz w:val="17"/>
                <w:szCs w:val="17"/>
              </w:rPr>
              <w:t>Puffing Billy Railway Board</w:t>
            </w:r>
            <w:r>
              <w:rPr>
                <w:sz w:val="17"/>
                <w:szCs w:val="17"/>
              </w:rPr>
              <w:t xml:space="preserve"> </w:t>
            </w:r>
            <w:r w:rsidRPr="00B1049B">
              <w:rPr>
                <w:sz w:val="17"/>
                <w:szCs w:val="17"/>
                <w:vertAlign w:val="superscript"/>
              </w:rPr>
              <w:t>(</w:t>
            </w:r>
            <w:r>
              <w:rPr>
                <w:sz w:val="17"/>
                <w:szCs w:val="17"/>
                <w:vertAlign w:val="superscript"/>
              </w:rPr>
              <w:t>k</w:t>
            </w:r>
            <w:r w:rsidRPr="00B1049B">
              <w:rPr>
                <w:sz w:val="17"/>
                <w:szCs w:val="17"/>
                <w:vertAlign w:val="superscript"/>
              </w:rPr>
              <w:t>)</w:t>
            </w:r>
          </w:p>
          <w:p w14:paraId="72D7CC56" w14:textId="77777777" w:rsidR="0072649A" w:rsidRPr="00CB3815" w:rsidRDefault="0072649A" w:rsidP="00D21DB5">
            <w:pPr>
              <w:spacing w:before="20" w:after="20"/>
              <w:ind w:left="170" w:hanging="170"/>
              <w:rPr>
                <w:sz w:val="17"/>
                <w:szCs w:val="17"/>
              </w:rPr>
            </w:pPr>
            <w:r w:rsidRPr="00CB3815">
              <w:rPr>
                <w:sz w:val="17"/>
                <w:szCs w:val="17"/>
              </w:rPr>
              <w:t>State Sport Centres Trust</w:t>
            </w:r>
          </w:p>
          <w:p w14:paraId="5BC70510" w14:textId="77777777" w:rsidR="0072649A" w:rsidRPr="00CB3815" w:rsidRDefault="0072649A" w:rsidP="00D21DB5">
            <w:pPr>
              <w:spacing w:before="20" w:after="20"/>
              <w:ind w:left="170" w:hanging="170"/>
              <w:rPr>
                <w:sz w:val="17"/>
                <w:szCs w:val="17"/>
              </w:rPr>
            </w:pPr>
            <w:r w:rsidRPr="00CB3815">
              <w:rPr>
                <w:sz w:val="17"/>
                <w:szCs w:val="17"/>
              </w:rPr>
              <w:t xml:space="preserve">Victorian Arts Centre Trust </w:t>
            </w:r>
          </w:p>
        </w:tc>
        <w:tc>
          <w:tcPr>
            <w:tcW w:w="1687" w:type="pct"/>
            <w:tcBorders>
              <w:top w:val="nil"/>
              <w:bottom w:val="nil"/>
            </w:tcBorders>
          </w:tcPr>
          <w:p w14:paraId="7D1A2088"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 xml:space="preserve">Department of Justice and </w:t>
            </w:r>
            <w:r w:rsidRPr="00CB3815">
              <w:rPr>
                <w:b/>
                <w:bCs/>
              </w:rPr>
              <w:br/>
              <w:t>Community Safety</w:t>
            </w:r>
          </w:p>
          <w:p w14:paraId="6E5F0CEC" w14:textId="77777777" w:rsidR="0072649A" w:rsidRPr="00CB3815" w:rsidRDefault="0072649A" w:rsidP="00D21DB5">
            <w:pPr>
              <w:spacing w:before="20" w:after="20"/>
              <w:ind w:left="170" w:hanging="170"/>
              <w:rPr>
                <w:sz w:val="17"/>
                <w:szCs w:val="17"/>
              </w:rPr>
            </w:pPr>
            <w:r w:rsidRPr="00CB3815">
              <w:rPr>
                <w:sz w:val="17"/>
                <w:szCs w:val="17"/>
              </w:rPr>
              <w:t xml:space="preserve">Greyhound Racing Victoria </w:t>
            </w:r>
          </w:p>
          <w:p w14:paraId="4F7F9BF7" w14:textId="77777777" w:rsidR="0072649A" w:rsidRDefault="0072649A" w:rsidP="00D21DB5">
            <w:pPr>
              <w:spacing w:before="20" w:after="20"/>
              <w:ind w:left="170" w:hanging="170"/>
              <w:rPr>
                <w:sz w:val="17"/>
                <w:szCs w:val="17"/>
              </w:rPr>
            </w:pPr>
            <w:r w:rsidRPr="00CB3815">
              <w:rPr>
                <w:sz w:val="17"/>
                <w:szCs w:val="17"/>
              </w:rPr>
              <w:t xml:space="preserve">Harness Racing Victoria </w:t>
            </w:r>
          </w:p>
          <w:p w14:paraId="6D8F31AA" w14:textId="77777777" w:rsidR="0072649A" w:rsidRDefault="0072649A" w:rsidP="00D21DB5">
            <w:pPr>
              <w:shd w:val="clear" w:color="auto" w:fill="D9D9D9" w:themeFill="background1" w:themeFillShade="D9"/>
              <w:spacing w:before="40" w:after="20"/>
              <w:ind w:left="170" w:hanging="170"/>
              <w:rPr>
                <w:b/>
              </w:rPr>
            </w:pPr>
            <w:r w:rsidRPr="00EA2929">
              <w:rPr>
                <w:b/>
                <w:bCs/>
              </w:rPr>
              <w:t>Department of Premier and Cabinet</w:t>
            </w:r>
          </w:p>
          <w:p w14:paraId="297125EB" w14:textId="77777777" w:rsidR="0072649A" w:rsidRPr="00EA2929" w:rsidRDefault="0072649A" w:rsidP="00D21DB5">
            <w:pPr>
              <w:spacing w:before="20" w:after="20"/>
              <w:ind w:left="170" w:hanging="170"/>
              <w:rPr>
                <w:sz w:val="17"/>
                <w:szCs w:val="17"/>
              </w:rPr>
            </w:pPr>
            <w:r w:rsidRPr="00CB3815">
              <w:rPr>
                <w:sz w:val="17"/>
                <w:szCs w:val="17"/>
              </w:rPr>
              <w:t>VITS Language Loop</w:t>
            </w:r>
          </w:p>
          <w:p w14:paraId="74C87638"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Department of Transport and Planning</w:t>
            </w:r>
          </w:p>
          <w:p w14:paraId="496C37FB" w14:textId="77777777" w:rsidR="0072649A" w:rsidRPr="00CB3815" w:rsidRDefault="0072649A" w:rsidP="00D21DB5">
            <w:pPr>
              <w:spacing w:before="20" w:after="20"/>
              <w:ind w:left="170" w:hanging="170"/>
              <w:rPr>
                <w:sz w:val="17"/>
                <w:szCs w:val="17"/>
              </w:rPr>
            </w:pPr>
            <w:r w:rsidRPr="00CB3815">
              <w:rPr>
                <w:sz w:val="17"/>
                <w:szCs w:val="17"/>
              </w:rPr>
              <w:t xml:space="preserve">Development Victoria </w:t>
            </w:r>
          </w:p>
          <w:p w14:paraId="57AC78EA" w14:textId="77777777" w:rsidR="0072649A" w:rsidRDefault="0072649A" w:rsidP="00D21DB5">
            <w:pPr>
              <w:spacing w:before="20" w:after="20"/>
              <w:ind w:left="170" w:hanging="170"/>
              <w:rPr>
                <w:sz w:val="17"/>
                <w:szCs w:val="17"/>
              </w:rPr>
            </w:pPr>
            <w:proofErr w:type="gramStart"/>
            <w:r w:rsidRPr="00CB3815">
              <w:rPr>
                <w:sz w:val="17"/>
                <w:szCs w:val="17"/>
              </w:rPr>
              <w:t>North East</w:t>
            </w:r>
            <w:proofErr w:type="gramEnd"/>
            <w:r w:rsidRPr="00CB3815">
              <w:rPr>
                <w:sz w:val="17"/>
                <w:szCs w:val="17"/>
              </w:rPr>
              <w:t xml:space="preserve"> Link State Tolling Corporation </w:t>
            </w:r>
          </w:p>
          <w:p w14:paraId="0EA795F5" w14:textId="77777777" w:rsidR="0072649A" w:rsidRPr="00CB3815" w:rsidRDefault="0072649A" w:rsidP="00D21DB5">
            <w:pPr>
              <w:spacing w:before="20" w:after="20"/>
              <w:ind w:left="170" w:hanging="170"/>
              <w:rPr>
                <w:sz w:val="17"/>
                <w:szCs w:val="17"/>
              </w:rPr>
            </w:pPr>
            <w:r w:rsidRPr="00CB3815">
              <w:rPr>
                <w:sz w:val="17"/>
                <w:szCs w:val="17"/>
              </w:rPr>
              <w:t>Melbourne Port Lessor Pty Ltd</w:t>
            </w:r>
          </w:p>
          <w:p w14:paraId="4E308F86" w14:textId="77777777" w:rsidR="0072649A" w:rsidRPr="00CB3815" w:rsidRDefault="0072649A" w:rsidP="00D21DB5">
            <w:pPr>
              <w:spacing w:before="20" w:after="20"/>
              <w:ind w:left="170" w:hanging="170"/>
              <w:rPr>
                <w:sz w:val="17"/>
                <w:szCs w:val="17"/>
              </w:rPr>
            </w:pPr>
            <w:r w:rsidRPr="00CB3815">
              <w:rPr>
                <w:sz w:val="17"/>
                <w:szCs w:val="17"/>
              </w:rPr>
              <w:t xml:space="preserve">Port of Hastings </w:t>
            </w:r>
            <w:r>
              <w:rPr>
                <w:sz w:val="17"/>
                <w:szCs w:val="17"/>
              </w:rPr>
              <w:t>Corporation</w:t>
            </w:r>
          </w:p>
          <w:p w14:paraId="37FEF85F" w14:textId="77777777" w:rsidR="0072649A" w:rsidRPr="00CB3815" w:rsidRDefault="0072649A" w:rsidP="00D21DB5">
            <w:pPr>
              <w:spacing w:before="20" w:after="20"/>
              <w:ind w:left="170" w:hanging="170"/>
              <w:rPr>
                <w:sz w:val="17"/>
                <w:szCs w:val="17"/>
              </w:rPr>
            </w:pPr>
            <w:r w:rsidRPr="00CB3815">
              <w:rPr>
                <w:sz w:val="17"/>
                <w:szCs w:val="17"/>
              </w:rPr>
              <w:t xml:space="preserve">Ports Victoria </w:t>
            </w:r>
          </w:p>
          <w:p w14:paraId="4B8B358B" w14:textId="77777777" w:rsidR="0072649A" w:rsidRPr="00CB3815" w:rsidRDefault="0072649A" w:rsidP="00D21DB5">
            <w:pPr>
              <w:spacing w:before="20" w:after="20"/>
              <w:ind w:left="170" w:hanging="170"/>
              <w:rPr>
                <w:sz w:val="17"/>
                <w:szCs w:val="17"/>
              </w:rPr>
            </w:pPr>
            <w:r w:rsidRPr="00CB3815">
              <w:rPr>
                <w:sz w:val="17"/>
                <w:szCs w:val="17"/>
              </w:rPr>
              <w:t>V/Line Corporation</w:t>
            </w:r>
          </w:p>
          <w:p w14:paraId="3691F7F4" w14:textId="77777777" w:rsidR="0072649A" w:rsidRPr="00CB3815" w:rsidRDefault="0072649A" w:rsidP="00D21DB5">
            <w:pPr>
              <w:spacing w:before="20" w:after="20"/>
              <w:ind w:left="170" w:hanging="170"/>
              <w:rPr>
                <w:sz w:val="17"/>
                <w:szCs w:val="17"/>
              </w:rPr>
            </w:pPr>
            <w:r w:rsidRPr="00CB3815">
              <w:rPr>
                <w:sz w:val="17"/>
                <w:szCs w:val="17"/>
              </w:rPr>
              <w:t>Victorian Rail Track</w:t>
            </w:r>
          </w:p>
          <w:p w14:paraId="18E2190B"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Department of Treasury and Finance</w:t>
            </w:r>
          </w:p>
          <w:p w14:paraId="34E786D3" w14:textId="77777777" w:rsidR="0072649A" w:rsidRPr="00CB3815" w:rsidRDefault="0072649A" w:rsidP="00D21DB5">
            <w:pPr>
              <w:spacing w:before="20" w:after="20"/>
              <w:ind w:left="170" w:hanging="170"/>
              <w:rPr>
                <w:sz w:val="17"/>
                <w:szCs w:val="17"/>
              </w:rPr>
            </w:pPr>
            <w:r w:rsidRPr="00CB3815">
              <w:rPr>
                <w:sz w:val="17"/>
                <w:szCs w:val="17"/>
              </w:rPr>
              <w:t>Victorian Plantations Corporation (shell)</w:t>
            </w:r>
          </w:p>
          <w:p w14:paraId="312C1F99" w14:textId="77777777" w:rsidR="0072649A" w:rsidRPr="00CB3815" w:rsidRDefault="0072649A" w:rsidP="00D21DB5">
            <w:pPr>
              <w:spacing w:before="20" w:after="20"/>
              <w:ind w:left="170" w:hanging="170"/>
              <w:rPr>
                <w:sz w:val="17"/>
                <w:szCs w:val="17"/>
              </w:rPr>
            </w:pPr>
            <w:r w:rsidRPr="00CB3815">
              <w:rPr>
                <w:sz w:val="17"/>
                <w:szCs w:val="17"/>
              </w:rPr>
              <w:t>Workplace Injury Commission</w:t>
            </w:r>
            <w:r w:rsidRPr="00CB3815">
              <w:t xml:space="preserve"> </w:t>
            </w:r>
          </w:p>
        </w:tc>
      </w:tr>
      <w:tr w:rsidR="0072649A" w:rsidRPr="00CB3815" w14:paraId="3C899968" w14:textId="77777777" w:rsidTr="00D21DB5">
        <w:tc>
          <w:tcPr>
            <w:tcW w:w="5000" w:type="pct"/>
            <w:gridSpan w:val="5"/>
            <w:tcBorders>
              <w:bottom w:val="nil"/>
            </w:tcBorders>
            <w:shd w:val="clear" w:color="auto" w:fill="auto"/>
          </w:tcPr>
          <w:p w14:paraId="169DBDDE" w14:textId="77777777" w:rsidR="0072649A" w:rsidRPr="00CB3815" w:rsidRDefault="0072649A" w:rsidP="00D21DB5">
            <w:pPr>
              <w:shd w:val="clear" w:color="auto" w:fill="000000" w:themeFill="text1"/>
              <w:jc w:val="center"/>
              <w:rPr>
                <w:b/>
                <w:i/>
                <w:iCs/>
              </w:rPr>
            </w:pPr>
            <w:r w:rsidRPr="00CB3815">
              <w:rPr>
                <w:i/>
                <w:iCs/>
              </w:rPr>
              <w:t xml:space="preserve">Public financial corporation </w:t>
            </w:r>
            <w:r w:rsidRPr="00CB3815">
              <w:rPr>
                <w:b/>
                <w:bCs/>
                <w:iCs/>
                <w:vertAlign w:val="superscript"/>
              </w:rPr>
              <w:t>(a)</w:t>
            </w:r>
          </w:p>
        </w:tc>
      </w:tr>
      <w:tr w:rsidR="0072649A" w:rsidRPr="00CB3815" w14:paraId="18C001B0" w14:textId="77777777" w:rsidTr="00D21DB5">
        <w:tc>
          <w:tcPr>
            <w:tcW w:w="1724" w:type="pct"/>
            <w:gridSpan w:val="3"/>
            <w:tcBorders>
              <w:top w:val="nil"/>
              <w:bottom w:val="single" w:sz="12" w:space="0" w:color="auto"/>
            </w:tcBorders>
          </w:tcPr>
          <w:p w14:paraId="05CF079F"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Department of Jobs, Skills, Industry and Regions</w:t>
            </w:r>
          </w:p>
          <w:p w14:paraId="72641442" w14:textId="77777777" w:rsidR="0072649A" w:rsidRPr="00CB3815" w:rsidRDefault="0072649A" w:rsidP="00D21DB5">
            <w:pPr>
              <w:spacing w:before="20" w:after="20"/>
              <w:rPr>
                <w:sz w:val="17"/>
                <w:szCs w:val="17"/>
                <w:lang w:eastAsia="en-AU"/>
              </w:rPr>
            </w:pPr>
            <w:r w:rsidRPr="00CB3815">
              <w:rPr>
                <w:sz w:val="17"/>
                <w:szCs w:val="17"/>
              </w:rPr>
              <w:t>Breakthrough Victoria Pty Ltd</w:t>
            </w:r>
          </w:p>
        </w:tc>
        <w:tc>
          <w:tcPr>
            <w:tcW w:w="1589" w:type="pct"/>
            <w:tcBorders>
              <w:top w:val="nil"/>
              <w:bottom w:val="single" w:sz="12" w:space="0" w:color="auto"/>
            </w:tcBorders>
          </w:tcPr>
          <w:p w14:paraId="046A1C58" w14:textId="77777777" w:rsidR="0072649A" w:rsidRPr="00CB3815" w:rsidRDefault="0072649A" w:rsidP="00D21DB5">
            <w:pPr>
              <w:shd w:val="clear" w:color="auto" w:fill="D9D9D9" w:themeFill="background1" w:themeFillShade="D9"/>
              <w:spacing w:before="40" w:after="20"/>
              <w:ind w:left="170" w:hanging="170"/>
              <w:rPr>
                <w:b/>
                <w:bCs/>
              </w:rPr>
            </w:pPr>
            <w:r w:rsidRPr="00CB3815">
              <w:rPr>
                <w:b/>
                <w:bCs/>
              </w:rPr>
              <w:t>Department of Treasury and Finance</w:t>
            </w:r>
          </w:p>
          <w:p w14:paraId="75CE12E3" w14:textId="77777777" w:rsidR="0072649A" w:rsidRPr="00CB3815" w:rsidRDefault="0072649A" w:rsidP="00D21DB5">
            <w:pPr>
              <w:spacing w:before="20" w:after="20"/>
              <w:ind w:left="170" w:hanging="170"/>
              <w:rPr>
                <w:sz w:val="17"/>
                <w:szCs w:val="17"/>
              </w:rPr>
            </w:pPr>
            <w:r w:rsidRPr="00CB3815">
              <w:rPr>
                <w:sz w:val="17"/>
                <w:szCs w:val="17"/>
              </w:rPr>
              <w:t>State Trustees Limited</w:t>
            </w:r>
          </w:p>
          <w:p w14:paraId="7DB79422" w14:textId="77777777" w:rsidR="0072649A" w:rsidRPr="00CB3815" w:rsidRDefault="0072649A" w:rsidP="00D21DB5">
            <w:pPr>
              <w:spacing w:before="20" w:after="20"/>
              <w:ind w:left="170" w:hanging="170"/>
              <w:rPr>
                <w:sz w:val="17"/>
                <w:szCs w:val="17"/>
              </w:rPr>
            </w:pPr>
            <w:r w:rsidRPr="00CB3815">
              <w:rPr>
                <w:sz w:val="17"/>
                <w:szCs w:val="17"/>
              </w:rPr>
              <w:t>Transport Accident Commission</w:t>
            </w:r>
          </w:p>
          <w:p w14:paraId="06BADE5B" w14:textId="77777777" w:rsidR="0072649A" w:rsidRPr="00CB3815" w:rsidRDefault="0072649A" w:rsidP="00D21DB5">
            <w:pPr>
              <w:spacing w:before="20" w:after="20"/>
              <w:ind w:left="170" w:hanging="170"/>
              <w:rPr>
                <w:sz w:val="17"/>
                <w:szCs w:val="17"/>
              </w:rPr>
            </w:pPr>
            <w:r w:rsidRPr="00CB3815">
              <w:rPr>
                <w:sz w:val="17"/>
                <w:szCs w:val="17"/>
              </w:rPr>
              <w:t>Treasury Corporation of Victoria</w:t>
            </w:r>
          </w:p>
        </w:tc>
        <w:tc>
          <w:tcPr>
            <w:tcW w:w="1687" w:type="pct"/>
            <w:tcBorders>
              <w:top w:val="nil"/>
              <w:bottom w:val="single" w:sz="12" w:space="0" w:color="auto"/>
            </w:tcBorders>
          </w:tcPr>
          <w:p w14:paraId="49F1023B" w14:textId="77777777" w:rsidR="0072649A" w:rsidRPr="00CB3815" w:rsidRDefault="0072649A" w:rsidP="00D21DB5">
            <w:pPr>
              <w:spacing w:before="20" w:after="20"/>
              <w:ind w:left="170" w:hanging="170"/>
              <w:rPr>
                <w:sz w:val="17"/>
                <w:szCs w:val="17"/>
              </w:rPr>
            </w:pPr>
            <w:r w:rsidRPr="00CB3815">
              <w:rPr>
                <w:sz w:val="17"/>
                <w:szCs w:val="17"/>
              </w:rPr>
              <w:t>Victorian Funds Management Corporation</w:t>
            </w:r>
          </w:p>
          <w:p w14:paraId="3DEF5B9D" w14:textId="77777777" w:rsidR="0072649A" w:rsidRPr="00CB3815" w:rsidRDefault="0072649A" w:rsidP="00D21DB5">
            <w:pPr>
              <w:spacing w:before="20" w:after="20"/>
              <w:ind w:left="170" w:hanging="170"/>
              <w:rPr>
                <w:sz w:val="17"/>
                <w:szCs w:val="17"/>
              </w:rPr>
            </w:pPr>
            <w:r w:rsidRPr="00CB3815">
              <w:rPr>
                <w:sz w:val="17"/>
                <w:szCs w:val="17"/>
              </w:rPr>
              <w:t>Victorian Managed Insurance Authority</w:t>
            </w:r>
          </w:p>
          <w:p w14:paraId="229A6922" w14:textId="77777777" w:rsidR="0072649A" w:rsidRPr="00CB3815" w:rsidRDefault="0072649A" w:rsidP="00D21DB5">
            <w:pPr>
              <w:spacing w:before="20" w:after="20"/>
              <w:ind w:left="170" w:hanging="170"/>
              <w:rPr>
                <w:sz w:val="17"/>
                <w:szCs w:val="17"/>
              </w:rPr>
            </w:pPr>
            <w:r w:rsidRPr="00CB3815">
              <w:rPr>
                <w:sz w:val="17"/>
                <w:szCs w:val="17"/>
              </w:rPr>
              <w:t xml:space="preserve">Victorian </w:t>
            </w:r>
            <w:proofErr w:type="spellStart"/>
            <w:r w:rsidRPr="00CB3815">
              <w:rPr>
                <w:sz w:val="17"/>
                <w:szCs w:val="17"/>
              </w:rPr>
              <w:t>WorkCover</w:t>
            </w:r>
            <w:proofErr w:type="spellEnd"/>
            <w:r w:rsidRPr="00CB3815">
              <w:rPr>
                <w:sz w:val="17"/>
                <w:szCs w:val="17"/>
              </w:rPr>
              <w:t xml:space="preserve"> Authority</w:t>
            </w:r>
          </w:p>
        </w:tc>
      </w:tr>
    </w:tbl>
    <w:bookmarkEnd w:id="1"/>
    <w:p w14:paraId="190D8998" w14:textId="77777777" w:rsidR="0072649A" w:rsidRPr="00A34223" w:rsidRDefault="0072649A" w:rsidP="0072649A">
      <w:pPr>
        <w:pStyle w:val="Note"/>
        <w:ind w:left="0" w:firstLine="0"/>
      </w:pPr>
      <w:r w:rsidRPr="00A34223">
        <w:t>Notes:</w:t>
      </w:r>
    </w:p>
    <w:p w14:paraId="1048C224" w14:textId="340C9DC0" w:rsidR="009C040E" w:rsidRPr="009C040E" w:rsidRDefault="009C040E" w:rsidP="009C040E">
      <w:pPr>
        <w:rPr>
          <w:rFonts w:asciiTheme="majorHAnsi" w:hAnsiTheme="majorHAnsi"/>
          <w:i/>
          <w:spacing w:val="-2"/>
          <w:sz w:val="14"/>
        </w:rPr>
      </w:pPr>
      <w:r w:rsidRPr="009C040E">
        <w:rPr>
          <w:rFonts w:asciiTheme="majorHAnsi" w:hAnsiTheme="majorHAnsi"/>
          <w:i/>
          <w:spacing w:val="-2"/>
          <w:sz w:val="14"/>
        </w:rPr>
        <w:t>(a)</w:t>
      </w:r>
      <w:r>
        <w:rPr>
          <w:rFonts w:asciiTheme="majorHAnsi" w:hAnsiTheme="majorHAnsi"/>
          <w:i/>
          <w:spacing w:val="-2"/>
          <w:sz w:val="14"/>
        </w:rPr>
        <w:t xml:space="preserve"> </w:t>
      </w:r>
      <w:r w:rsidRPr="009C040E">
        <w:rPr>
          <w:rFonts w:asciiTheme="majorHAnsi" w:hAnsiTheme="majorHAnsi"/>
          <w:i/>
          <w:spacing w:val="-2"/>
          <w:sz w:val="14"/>
        </w:rPr>
        <w:t>On 2 October 2023, the Premier announced machinery of government (</w:t>
      </w:r>
      <w:proofErr w:type="spellStart"/>
      <w:r w:rsidRPr="009C040E">
        <w:rPr>
          <w:rFonts w:asciiTheme="majorHAnsi" w:hAnsiTheme="majorHAnsi"/>
          <w:i/>
          <w:spacing w:val="-2"/>
          <w:sz w:val="14"/>
        </w:rPr>
        <w:t>MoG</w:t>
      </w:r>
      <w:proofErr w:type="spellEnd"/>
      <w:r w:rsidRPr="009C040E">
        <w:rPr>
          <w:rFonts w:asciiTheme="majorHAnsi" w:hAnsiTheme="majorHAnsi"/>
          <w:i/>
          <w:spacing w:val="-2"/>
          <w:sz w:val="14"/>
        </w:rPr>
        <w:t xml:space="preserve">) changes. The majority of the changes were effective 1 February 2024 and resulted in the transfer of several functions, as well as portfolio responsibility for several stand-alone entities between departments. Effective 1 November 2023, the Land Precinct Policy function was transferred from the Department of Premier and Cabinet to the Department of Transport and Planning. </w:t>
      </w:r>
    </w:p>
    <w:p w14:paraId="524CA8E2" w14:textId="13B27BAD" w:rsidR="009C040E" w:rsidRPr="009C040E" w:rsidRDefault="009C040E" w:rsidP="009C040E">
      <w:pPr>
        <w:rPr>
          <w:rFonts w:asciiTheme="majorHAnsi" w:hAnsiTheme="majorHAnsi"/>
          <w:i/>
          <w:spacing w:val="-2"/>
          <w:sz w:val="14"/>
        </w:rPr>
      </w:pPr>
      <w:bookmarkStart w:id="4" w:name="_Hlk177986524"/>
      <w:r w:rsidRPr="009C040E">
        <w:rPr>
          <w:rFonts w:asciiTheme="majorHAnsi" w:hAnsiTheme="majorHAnsi"/>
          <w:i/>
          <w:spacing w:val="-2"/>
          <w:sz w:val="14"/>
        </w:rPr>
        <w:t>(b)</w:t>
      </w:r>
      <w:r>
        <w:rPr>
          <w:rFonts w:asciiTheme="majorHAnsi" w:hAnsiTheme="majorHAnsi"/>
          <w:i/>
          <w:spacing w:val="-2"/>
          <w:sz w:val="14"/>
        </w:rPr>
        <w:t xml:space="preserve"> </w:t>
      </w:r>
      <w:r w:rsidRPr="009C040E">
        <w:rPr>
          <w:rFonts w:asciiTheme="majorHAnsi" w:hAnsiTheme="majorHAnsi"/>
          <w:i/>
          <w:spacing w:val="-2"/>
          <w:sz w:val="14"/>
        </w:rPr>
        <w:t>On 2 July 2023, Latrobe Regional Hospital changed its name to Latrobe Regional Health.</w:t>
      </w:r>
    </w:p>
    <w:bookmarkEnd w:id="4"/>
    <w:p w14:paraId="61F7BCB8" w14:textId="5C337424" w:rsidR="009C040E" w:rsidRPr="009C040E" w:rsidRDefault="009C040E" w:rsidP="009C040E">
      <w:pPr>
        <w:rPr>
          <w:rFonts w:asciiTheme="majorHAnsi" w:hAnsiTheme="majorHAnsi"/>
          <w:i/>
          <w:spacing w:val="-2"/>
          <w:sz w:val="14"/>
        </w:rPr>
      </w:pPr>
      <w:r w:rsidRPr="009C040E">
        <w:rPr>
          <w:rFonts w:asciiTheme="majorHAnsi" w:hAnsiTheme="majorHAnsi"/>
          <w:i/>
          <w:spacing w:val="-2"/>
          <w:sz w:val="14"/>
        </w:rPr>
        <w:t>(c)</w:t>
      </w:r>
      <w:r>
        <w:rPr>
          <w:rFonts w:asciiTheme="majorHAnsi" w:hAnsiTheme="majorHAnsi"/>
          <w:i/>
          <w:spacing w:val="-2"/>
          <w:sz w:val="14"/>
        </w:rPr>
        <w:t xml:space="preserve"> </w:t>
      </w:r>
      <w:r w:rsidRPr="009C040E">
        <w:rPr>
          <w:rFonts w:asciiTheme="majorHAnsi" w:hAnsiTheme="majorHAnsi"/>
          <w:i/>
          <w:spacing w:val="-2"/>
          <w:sz w:val="14"/>
        </w:rPr>
        <w:t>Effective from 1 November 2023, Northern Health and Kilmore District Health were amalgamated to be known as Northern Health under a voluntary amalgamation.</w:t>
      </w:r>
    </w:p>
    <w:p w14:paraId="780FB7C8" w14:textId="0B67250F" w:rsidR="009C040E" w:rsidRPr="009C040E" w:rsidRDefault="009C040E" w:rsidP="009C040E">
      <w:pPr>
        <w:rPr>
          <w:rFonts w:asciiTheme="majorHAnsi" w:hAnsiTheme="majorHAnsi"/>
          <w:i/>
          <w:spacing w:val="-2"/>
          <w:sz w:val="14"/>
        </w:rPr>
      </w:pPr>
      <w:r w:rsidRPr="009C040E">
        <w:rPr>
          <w:rFonts w:asciiTheme="majorHAnsi" w:hAnsiTheme="majorHAnsi"/>
          <w:i/>
          <w:spacing w:val="-2"/>
          <w:sz w:val="14"/>
        </w:rPr>
        <w:t>(d)</w:t>
      </w:r>
      <w:r>
        <w:rPr>
          <w:rFonts w:asciiTheme="majorHAnsi" w:hAnsiTheme="majorHAnsi"/>
          <w:i/>
          <w:spacing w:val="-2"/>
          <w:sz w:val="14"/>
        </w:rPr>
        <w:t xml:space="preserve"> </w:t>
      </w:r>
      <w:r w:rsidRPr="009C040E">
        <w:rPr>
          <w:rFonts w:asciiTheme="majorHAnsi" w:hAnsiTheme="majorHAnsi"/>
          <w:i/>
          <w:spacing w:val="-2"/>
          <w:sz w:val="14"/>
        </w:rPr>
        <w:t>On 21 August 2024, Victoria 2026 Pty Ltd, was officially deregistered as a company from Australian Securities and Investments Commission (ASIC). The decision to deregister was made following the July 2023 announcement that Victoria would no longer host the 2026 Commonwealth Games.</w:t>
      </w:r>
    </w:p>
    <w:p w14:paraId="0E0A64CD" w14:textId="035C7D02" w:rsidR="009C040E" w:rsidRPr="009C040E" w:rsidRDefault="009C040E" w:rsidP="009C040E">
      <w:pPr>
        <w:rPr>
          <w:rFonts w:asciiTheme="majorHAnsi" w:hAnsiTheme="majorHAnsi"/>
          <w:i/>
          <w:spacing w:val="-2"/>
          <w:sz w:val="14"/>
        </w:rPr>
      </w:pPr>
      <w:r w:rsidRPr="009C040E">
        <w:rPr>
          <w:rFonts w:asciiTheme="majorHAnsi" w:hAnsiTheme="majorHAnsi"/>
          <w:i/>
          <w:spacing w:val="-2"/>
          <w:sz w:val="14"/>
        </w:rPr>
        <w:t>(e)</w:t>
      </w:r>
      <w:r>
        <w:rPr>
          <w:rFonts w:asciiTheme="majorHAnsi" w:hAnsiTheme="majorHAnsi"/>
          <w:i/>
          <w:spacing w:val="-2"/>
          <w:sz w:val="14"/>
        </w:rPr>
        <w:t xml:space="preserve"> </w:t>
      </w:r>
      <w:r w:rsidRPr="009C040E">
        <w:rPr>
          <w:rFonts w:asciiTheme="majorHAnsi" w:hAnsiTheme="majorHAnsi"/>
          <w:i/>
          <w:spacing w:val="-2"/>
          <w:sz w:val="14"/>
        </w:rPr>
        <w:t xml:space="preserve">On 2 February 2024, the </w:t>
      </w:r>
      <w:r w:rsidRPr="009C040E">
        <w:rPr>
          <w:rFonts w:asciiTheme="majorHAnsi" w:hAnsiTheme="majorHAnsi"/>
          <w:i/>
          <w:iCs/>
          <w:spacing w:val="-2"/>
          <w:sz w:val="14"/>
        </w:rPr>
        <w:t>Special Investigator Repeal Act 2023</w:t>
      </w:r>
      <w:r w:rsidRPr="009C040E">
        <w:rPr>
          <w:rFonts w:asciiTheme="majorHAnsi" w:hAnsiTheme="majorHAnsi"/>
          <w:i/>
          <w:spacing w:val="-2"/>
          <w:sz w:val="14"/>
        </w:rPr>
        <w:t xml:space="preserve"> came into operation, repealing the </w:t>
      </w:r>
      <w:r w:rsidRPr="009C040E">
        <w:rPr>
          <w:rFonts w:asciiTheme="majorHAnsi" w:hAnsiTheme="majorHAnsi"/>
          <w:i/>
          <w:iCs/>
          <w:spacing w:val="-2"/>
          <w:sz w:val="14"/>
        </w:rPr>
        <w:t>Special Investigator Act 2021</w:t>
      </w:r>
      <w:r w:rsidRPr="009C040E">
        <w:rPr>
          <w:rFonts w:asciiTheme="majorHAnsi" w:hAnsiTheme="majorHAnsi"/>
          <w:i/>
          <w:spacing w:val="-2"/>
          <w:sz w:val="14"/>
        </w:rPr>
        <w:t xml:space="preserve"> and abolishing the Office of the Special Investigator (OSI).</w:t>
      </w:r>
    </w:p>
    <w:p w14:paraId="3FC9CABD" w14:textId="12BFA6B8" w:rsidR="009C040E" w:rsidRPr="009C040E" w:rsidRDefault="009C040E" w:rsidP="009C040E">
      <w:pPr>
        <w:rPr>
          <w:rFonts w:asciiTheme="majorHAnsi" w:hAnsiTheme="majorHAnsi"/>
          <w:i/>
          <w:spacing w:val="-2"/>
          <w:sz w:val="14"/>
        </w:rPr>
      </w:pPr>
      <w:r w:rsidRPr="009C040E">
        <w:rPr>
          <w:rFonts w:asciiTheme="majorHAnsi" w:hAnsiTheme="majorHAnsi"/>
          <w:i/>
          <w:spacing w:val="-2"/>
          <w:sz w:val="14"/>
        </w:rPr>
        <w:t>(f)</w:t>
      </w:r>
      <w:r>
        <w:rPr>
          <w:rFonts w:asciiTheme="majorHAnsi" w:hAnsiTheme="majorHAnsi"/>
          <w:i/>
          <w:spacing w:val="-2"/>
          <w:sz w:val="14"/>
        </w:rPr>
        <w:t xml:space="preserve"> </w:t>
      </w:r>
      <w:r w:rsidRPr="009C040E">
        <w:rPr>
          <w:rFonts w:asciiTheme="majorHAnsi" w:hAnsiTheme="majorHAnsi"/>
          <w:i/>
          <w:spacing w:val="-2"/>
          <w:sz w:val="14"/>
        </w:rPr>
        <w:t>In December 2023, the Emergency Services Telecommunications Authority (ESTA) was renamed Triple Zero Victoria and established as a new statutory authority, under the Triple Zero Victoria Act 2023.</w:t>
      </w:r>
    </w:p>
    <w:p w14:paraId="3B738C54" w14:textId="5B7190FC" w:rsidR="009C040E" w:rsidRPr="009C040E" w:rsidRDefault="009C040E" w:rsidP="009C040E">
      <w:pPr>
        <w:rPr>
          <w:rFonts w:asciiTheme="majorHAnsi" w:hAnsiTheme="majorHAnsi"/>
          <w:i/>
          <w:spacing w:val="-2"/>
          <w:sz w:val="14"/>
        </w:rPr>
      </w:pPr>
      <w:r w:rsidRPr="009C040E">
        <w:rPr>
          <w:rFonts w:asciiTheme="majorHAnsi" w:hAnsiTheme="majorHAnsi"/>
          <w:i/>
          <w:spacing w:val="-2"/>
          <w:sz w:val="14"/>
        </w:rPr>
        <w:t>(g)</w:t>
      </w:r>
      <w:r>
        <w:rPr>
          <w:rFonts w:asciiTheme="majorHAnsi" w:hAnsiTheme="majorHAnsi"/>
          <w:i/>
          <w:spacing w:val="-2"/>
          <w:sz w:val="14"/>
        </w:rPr>
        <w:t xml:space="preserve"> </w:t>
      </w:r>
      <w:r w:rsidRPr="009C040E">
        <w:rPr>
          <w:rFonts w:asciiTheme="majorHAnsi" w:hAnsiTheme="majorHAnsi"/>
          <w:i/>
          <w:spacing w:val="-2"/>
          <w:sz w:val="14"/>
        </w:rPr>
        <w:t xml:space="preserve">The Victorian Responsible Gambling Foundation ceased operations on 1 July 2024 and all property, rights and liabilities have been transferred to the Department of Justice and Community Safety following proclamation of the Victorian Responsible Gambling Foundation Repeal and Advisory Councils </w:t>
      </w:r>
      <w:r w:rsidRPr="009C040E">
        <w:rPr>
          <w:rFonts w:asciiTheme="majorHAnsi" w:hAnsiTheme="majorHAnsi"/>
          <w:i/>
          <w:iCs/>
          <w:spacing w:val="-2"/>
          <w:sz w:val="14"/>
        </w:rPr>
        <w:t>Act</w:t>
      </w:r>
      <w:r w:rsidRPr="009C040E">
        <w:rPr>
          <w:rFonts w:asciiTheme="majorHAnsi" w:hAnsiTheme="majorHAnsi"/>
          <w:i/>
          <w:spacing w:val="-2"/>
          <w:sz w:val="14"/>
        </w:rPr>
        <w:t xml:space="preserve"> 2024, effective from 25 June 2024. </w:t>
      </w:r>
    </w:p>
    <w:p w14:paraId="5ADB39EC" w14:textId="5FD86F1D" w:rsidR="009C040E" w:rsidRPr="009C040E" w:rsidRDefault="009C040E" w:rsidP="009C040E">
      <w:pPr>
        <w:rPr>
          <w:rFonts w:asciiTheme="majorHAnsi" w:hAnsiTheme="majorHAnsi"/>
          <w:i/>
          <w:spacing w:val="-2"/>
          <w:sz w:val="14"/>
        </w:rPr>
      </w:pPr>
      <w:r w:rsidRPr="009C040E">
        <w:rPr>
          <w:rFonts w:asciiTheme="majorHAnsi" w:hAnsiTheme="majorHAnsi"/>
          <w:i/>
          <w:spacing w:val="-2"/>
          <w:sz w:val="14"/>
        </w:rPr>
        <w:t>(h)</w:t>
      </w:r>
      <w:r>
        <w:rPr>
          <w:rFonts w:asciiTheme="majorHAnsi" w:hAnsiTheme="majorHAnsi"/>
          <w:i/>
          <w:spacing w:val="-2"/>
          <w:sz w:val="14"/>
        </w:rPr>
        <w:t xml:space="preserve"> </w:t>
      </w:r>
      <w:r w:rsidRPr="009C040E">
        <w:rPr>
          <w:rFonts w:asciiTheme="majorHAnsi" w:hAnsiTheme="majorHAnsi"/>
          <w:i/>
          <w:spacing w:val="-2"/>
          <w:sz w:val="14"/>
        </w:rPr>
        <w:t>Effective from 1 August 2023, the Secretary, Project Development, was assigned from the Department of Jobs, Skills, Industry and Regions to the Department of Transport and Planning.</w:t>
      </w:r>
    </w:p>
    <w:p w14:paraId="2749F08C" w14:textId="1FB3ADDC" w:rsidR="009C040E" w:rsidRPr="009C040E" w:rsidRDefault="009C040E" w:rsidP="009C040E">
      <w:pPr>
        <w:rPr>
          <w:rFonts w:asciiTheme="majorHAnsi" w:hAnsiTheme="majorHAnsi"/>
          <w:i/>
          <w:spacing w:val="-2"/>
          <w:sz w:val="14"/>
        </w:rPr>
      </w:pPr>
      <w:r w:rsidRPr="009C040E">
        <w:rPr>
          <w:rFonts w:asciiTheme="majorHAnsi" w:hAnsiTheme="majorHAnsi"/>
          <w:i/>
          <w:spacing w:val="-2"/>
          <w:sz w:val="14"/>
        </w:rPr>
        <w:t>(</w:t>
      </w:r>
      <w:proofErr w:type="spellStart"/>
      <w:r w:rsidRPr="009C040E">
        <w:rPr>
          <w:rFonts w:asciiTheme="majorHAnsi" w:hAnsiTheme="majorHAnsi"/>
          <w:i/>
          <w:spacing w:val="-2"/>
          <w:sz w:val="14"/>
        </w:rPr>
        <w:t>i</w:t>
      </w:r>
      <w:proofErr w:type="spellEnd"/>
      <w:r w:rsidRPr="009C040E">
        <w:rPr>
          <w:rFonts w:asciiTheme="majorHAnsi" w:hAnsiTheme="majorHAnsi"/>
          <w:i/>
          <w:spacing w:val="-2"/>
          <w:sz w:val="14"/>
        </w:rPr>
        <w:t>)</w:t>
      </w:r>
      <w:r>
        <w:rPr>
          <w:rFonts w:asciiTheme="majorHAnsi" w:hAnsiTheme="majorHAnsi"/>
          <w:i/>
          <w:spacing w:val="-2"/>
          <w:sz w:val="14"/>
        </w:rPr>
        <w:t xml:space="preserve"> </w:t>
      </w:r>
      <w:r w:rsidRPr="009C040E">
        <w:rPr>
          <w:rFonts w:asciiTheme="majorHAnsi" w:hAnsiTheme="majorHAnsi"/>
          <w:i/>
          <w:spacing w:val="-2"/>
          <w:sz w:val="14"/>
        </w:rPr>
        <w:t xml:space="preserve">On 1 July 2024, the previous State Electricity Commission of Victoria, established under the </w:t>
      </w:r>
      <w:r w:rsidRPr="009C040E">
        <w:rPr>
          <w:rFonts w:asciiTheme="majorHAnsi" w:hAnsiTheme="majorHAnsi"/>
          <w:i/>
          <w:iCs/>
          <w:spacing w:val="-2"/>
          <w:sz w:val="14"/>
        </w:rPr>
        <w:t>State Electricity Commission Act 1958</w:t>
      </w:r>
      <w:r w:rsidRPr="009C040E">
        <w:rPr>
          <w:rFonts w:asciiTheme="majorHAnsi" w:hAnsiTheme="majorHAnsi"/>
          <w:i/>
          <w:spacing w:val="-2"/>
          <w:sz w:val="14"/>
        </w:rPr>
        <w:t xml:space="preserve"> (SEC Act) was abolished by the commencement of the </w:t>
      </w:r>
      <w:r w:rsidRPr="009C040E">
        <w:rPr>
          <w:rFonts w:asciiTheme="majorHAnsi" w:hAnsiTheme="majorHAnsi"/>
          <w:i/>
          <w:iCs/>
          <w:spacing w:val="-2"/>
          <w:sz w:val="14"/>
        </w:rPr>
        <w:t>State Electricity Commission Amendment Act 2024</w:t>
      </w:r>
      <w:r w:rsidRPr="009C040E">
        <w:rPr>
          <w:rFonts w:asciiTheme="majorHAnsi" w:hAnsiTheme="majorHAnsi"/>
          <w:i/>
          <w:spacing w:val="-2"/>
          <w:sz w:val="14"/>
        </w:rPr>
        <w:t xml:space="preserve">. </w:t>
      </w:r>
    </w:p>
    <w:p w14:paraId="5A9DEE38" w14:textId="0E77F8D8" w:rsidR="009C040E" w:rsidRPr="009C040E" w:rsidRDefault="009C040E" w:rsidP="009C040E">
      <w:pPr>
        <w:rPr>
          <w:rFonts w:asciiTheme="majorHAnsi" w:hAnsiTheme="majorHAnsi"/>
          <w:i/>
          <w:iCs/>
          <w:spacing w:val="-2"/>
          <w:sz w:val="14"/>
        </w:rPr>
      </w:pPr>
      <w:r w:rsidRPr="009C040E">
        <w:rPr>
          <w:rFonts w:asciiTheme="majorHAnsi" w:hAnsiTheme="majorHAnsi"/>
          <w:i/>
          <w:spacing w:val="-2"/>
          <w:sz w:val="14"/>
        </w:rPr>
        <w:t>(j)</w:t>
      </w:r>
      <w:r>
        <w:rPr>
          <w:rFonts w:asciiTheme="majorHAnsi" w:hAnsiTheme="majorHAnsi"/>
          <w:i/>
          <w:spacing w:val="-2"/>
          <w:sz w:val="14"/>
        </w:rPr>
        <w:t xml:space="preserve"> </w:t>
      </w:r>
      <w:r w:rsidRPr="009C040E">
        <w:rPr>
          <w:rFonts w:asciiTheme="majorHAnsi" w:hAnsiTheme="majorHAnsi"/>
          <w:i/>
          <w:spacing w:val="-2"/>
          <w:sz w:val="14"/>
        </w:rPr>
        <w:t>In October 2023, the SEC Victoria Pty Ltd and its subsidiaries SEC Infrastructure Pty Ltd and SEC Energy Pty Ltd were incorporated as companies under the Corporations Act 2001 and registered in Victoria. Subsequently in November 2023, they were each declared a State Owned Company (SOC) under the State Owned Enterprises Act 1992</w:t>
      </w:r>
      <w:r w:rsidRPr="009C040E">
        <w:rPr>
          <w:rFonts w:asciiTheme="majorHAnsi" w:hAnsiTheme="majorHAnsi"/>
          <w:i/>
          <w:iCs/>
          <w:spacing w:val="-2"/>
          <w:sz w:val="14"/>
        </w:rPr>
        <w:t>.</w:t>
      </w:r>
    </w:p>
    <w:p w14:paraId="77C8BF7E" w14:textId="77310C83" w:rsidR="009C040E" w:rsidRPr="009C040E" w:rsidRDefault="009C040E" w:rsidP="009C040E">
      <w:pPr>
        <w:rPr>
          <w:rFonts w:asciiTheme="majorHAnsi" w:hAnsiTheme="majorHAnsi"/>
          <w:i/>
          <w:spacing w:val="-2"/>
          <w:sz w:val="14"/>
        </w:rPr>
      </w:pPr>
      <w:r w:rsidRPr="009C040E">
        <w:rPr>
          <w:rFonts w:asciiTheme="majorHAnsi" w:hAnsiTheme="majorHAnsi"/>
          <w:i/>
          <w:spacing w:val="-2"/>
          <w:sz w:val="14"/>
        </w:rPr>
        <w:t>(k)</w:t>
      </w:r>
      <w:r>
        <w:rPr>
          <w:rFonts w:asciiTheme="majorHAnsi" w:hAnsiTheme="majorHAnsi"/>
          <w:i/>
          <w:spacing w:val="-2"/>
          <w:sz w:val="14"/>
        </w:rPr>
        <w:t xml:space="preserve"> </w:t>
      </w:r>
      <w:proofErr w:type="spellStart"/>
      <w:r w:rsidRPr="009C040E">
        <w:rPr>
          <w:rFonts w:asciiTheme="majorHAnsi" w:hAnsiTheme="majorHAnsi"/>
          <w:i/>
          <w:spacing w:val="-2"/>
          <w:sz w:val="14"/>
        </w:rPr>
        <w:t>VicForests</w:t>
      </w:r>
      <w:proofErr w:type="spellEnd"/>
      <w:r w:rsidRPr="009C040E">
        <w:rPr>
          <w:rFonts w:asciiTheme="majorHAnsi" w:hAnsiTheme="majorHAnsi"/>
          <w:i/>
          <w:spacing w:val="-2"/>
          <w:sz w:val="14"/>
        </w:rPr>
        <w:t xml:space="preserve"> ceased operations on 30 June 2024 and the residual responsibilities for native forest management has been transferred to the Department of Energy, Environment and Climate Action following proclamation of the </w:t>
      </w:r>
      <w:r w:rsidRPr="009C040E">
        <w:rPr>
          <w:rFonts w:asciiTheme="majorHAnsi" w:hAnsiTheme="majorHAnsi"/>
          <w:i/>
          <w:iCs/>
          <w:spacing w:val="-2"/>
          <w:sz w:val="14"/>
        </w:rPr>
        <w:t>Sustainable Forests (Timber) Repeal Act 2024</w:t>
      </w:r>
      <w:r w:rsidRPr="009C040E">
        <w:rPr>
          <w:rFonts w:asciiTheme="majorHAnsi" w:hAnsiTheme="majorHAnsi"/>
          <w:i/>
          <w:spacing w:val="-2"/>
          <w:sz w:val="14"/>
        </w:rPr>
        <w:t>, effective from 1 July 2024.</w:t>
      </w:r>
    </w:p>
    <w:p w14:paraId="6B674D37" w14:textId="02C48BD0" w:rsidR="009C040E" w:rsidRPr="009C040E" w:rsidRDefault="009C040E" w:rsidP="009C040E">
      <w:pPr>
        <w:rPr>
          <w:rFonts w:asciiTheme="majorHAnsi" w:hAnsiTheme="majorHAnsi"/>
          <w:i/>
          <w:spacing w:val="-2"/>
          <w:sz w:val="14"/>
        </w:rPr>
      </w:pPr>
      <w:r w:rsidRPr="009C040E">
        <w:rPr>
          <w:rFonts w:asciiTheme="majorHAnsi" w:hAnsiTheme="majorHAnsi"/>
          <w:i/>
          <w:spacing w:val="-2"/>
          <w:sz w:val="14"/>
        </w:rPr>
        <w:t>(l)</w:t>
      </w:r>
      <w:r>
        <w:rPr>
          <w:rFonts w:asciiTheme="majorHAnsi" w:hAnsiTheme="majorHAnsi"/>
          <w:i/>
          <w:spacing w:val="-2"/>
          <w:sz w:val="14"/>
        </w:rPr>
        <w:t xml:space="preserve"> </w:t>
      </w:r>
      <w:r w:rsidRPr="009C040E">
        <w:rPr>
          <w:rFonts w:asciiTheme="majorHAnsi" w:hAnsiTheme="majorHAnsi"/>
          <w:i/>
          <w:spacing w:val="-2"/>
          <w:sz w:val="14"/>
        </w:rPr>
        <w:t>Effective 1 July 2023, the Puffing Billy Railway Act 2022</w:t>
      </w:r>
      <w:r w:rsidRPr="009C040E">
        <w:rPr>
          <w:rFonts w:asciiTheme="majorHAnsi" w:hAnsiTheme="majorHAnsi"/>
          <w:i/>
          <w:iCs/>
          <w:spacing w:val="-2"/>
          <w:sz w:val="14"/>
        </w:rPr>
        <w:t> </w:t>
      </w:r>
      <w:r w:rsidRPr="009C040E">
        <w:rPr>
          <w:rFonts w:asciiTheme="majorHAnsi" w:hAnsiTheme="majorHAnsi"/>
          <w:i/>
          <w:spacing w:val="-2"/>
          <w:sz w:val="14"/>
        </w:rPr>
        <w:t>replaced the Emerald Tourist Railway Act 1977 as the new principal Act, securing and modernising the governance of the railway. The Emerald Tourist Railway Board is continued under the Puffing Billy Railway Act 2022 as the Puffing Billy Railway Board.</w:t>
      </w:r>
    </w:p>
    <w:p w14:paraId="5B86F66E" w14:textId="2058F8AD" w:rsidR="000C2734" w:rsidRPr="0072649A" w:rsidRDefault="000C2734" w:rsidP="009C040E"/>
    <w:sectPr w:rsidR="000C2734" w:rsidRPr="0072649A" w:rsidSect="000E7D96">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134" w:right="1134" w:bottom="1134" w:left="1134" w:header="624"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C7438" w14:textId="77777777" w:rsidR="00E551F3" w:rsidRDefault="00E551F3">
      <w:pPr>
        <w:spacing w:before="0"/>
      </w:pPr>
      <w:r>
        <w:separator/>
      </w:r>
    </w:p>
  </w:endnote>
  <w:endnote w:type="continuationSeparator" w:id="0">
    <w:p w14:paraId="44D78652" w14:textId="77777777" w:rsidR="00E551F3" w:rsidRDefault="00E551F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F06D" w14:textId="20B7EE07" w:rsidR="007F1F10" w:rsidRPr="005B0F23" w:rsidRDefault="00F73D62" w:rsidP="0003431C">
    <w:pPr>
      <w:pStyle w:val="Footereven"/>
    </w:pPr>
    <w:r>
      <w:rPr>
        <w:noProof/>
      </w:rPr>
      <mc:AlternateContent>
        <mc:Choice Requires="wps">
          <w:drawing>
            <wp:anchor distT="0" distB="0" distL="114300" distR="114300" simplePos="0" relativeHeight="251665408" behindDoc="0" locked="0" layoutInCell="0" allowOverlap="1" wp14:anchorId="4B335470" wp14:editId="42C8C826">
              <wp:simplePos x="0" y="0"/>
              <wp:positionH relativeFrom="page">
                <wp:posOffset>0</wp:posOffset>
              </wp:positionH>
              <wp:positionV relativeFrom="page">
                <wp:posOffset>10228818</wp:posOffset>
              </wp:positionV>
              <wp:extent cx="7560945" cy="273050"/>
              <wp:effectExtent l="0" t="0" r="0" b="12700"/>
              <wp:wrapNone/>
              <wp:docPr id="3" name="MSIPCM09ba405d808777f302434cbb"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529768" w14:textId="308C7BF3" w:rsidR="00F73D62" w:rsidRPr="00F73D62" w:rsidRDefault="00F73D62" w:rsidP="00F73D62">
                          <w:pPr>
                            <w:spacing w:before="0"/>
                            <w:rPr>
                              <w:rFonts w:ascii="Calibri" w:hAnsi="Calibri" w:cs="Calibri"/>
                              <w:color w:val="000000"/>
                            </w:rPr>
                          </w:pPr>
                          <w:r w:rsidRPr="00F73D6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335470" id="_x0000_t202" coordsize="21600,21600" o:spt="202" path="m,l,21600r21600,l21600,xe">
              <v:stroke joinstyle="miter"/>
              <v:path gradientshapeok="t" o:connecttype="rect"/>
            </v:shapetype>
            <v:shape id="MSIPCM09ba405d808777f302434cbb" o:spid="_x0000_s1026" type="#_x0000_t202" alt="{&quot;HashCode&quot;:-1267603503,&quot;Height&quot;:841.0,&quot;Width&quot;:595.0,&quot;Placement&quot;:&quot;Footer&quot;,&quot;Index&quot;:&quot;OddAndEven&quot;,&quot;Section&quot;:1,&quot;Top&quot;:0.0,&quot;Left&quot;:0.0}" style="position:absolute;margin-left:0;margin-top:805.4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" o:allowincell="f" filled="f" stroked="f" strokeweight=".5pt">
              <v:textbox inset="20pt,0,,0">
                <w:txbxContent>
                  <w:p w14:paraId="7A529768" w14:textId="308C7BF3" w:rsidR="00F73D62" w:rsidRPr="00F73D62" w:rsidRDefault="00F73D62" w:rsidP="00F73D62">
                    <w:pPr>
                      <w:spacing w:before="0"/>
                      <w:rPr>
                        <w:rFonts w:ascii="Calibri" w:hAnsi="Calibri" w:cs="Calibri"/>
                        <w:color w:val="000000"/>
                      </w:rPr>
                    </w:pPr>
                    <w:r w:rsidRPr="00F73D62">
                      <w:rPr>
                        <w:rFonts w:ascii="Calibri" w:hAnsi="Calibri" w:cs="Calibri"/>
                        <w:color w:val="000000"/>
                      </w:rPr>
                      <w:t>OFFICIAL</w:t>
                    </w:r>
                  </w:p>
                </w:txbxContent>
              </v:textbox>
              <w10:wrap anchorx="page" anchory="page"/>
            </v:shape>
          </w:pict>
        </mc:Fallback>
      </mc:AlternateContent>
    </w:r>
    <w:r w:rsidR="00351334">
      <w:rPr>
        <w:noProof/>
      </w:rPr>
      <mc:AlternateContent>
        <mc:Choice Requires="wps">
          <w:drawing>
            <wp:anchor distT="0" distB="0" distL="114300" distR="114300" simplePos="0" relativeHeight="251657216" behindDoc="0" locked="0" layoutInCell="0" allowOverlap="1" wp14:anchorId="055CD10B" wp14:editId="5C962667">
              <wp:simplePos x="0" y="0"/>
              <wp:positionH relativeFrom="page">
                <wp:posOffset>0</wp:posOffset>
              </wp:positionH>
              <wp:positionV relativeFrom="page">
                <wp:posOffset>10228580</wp:posOffset>
              </wp:positionV>
              <wp:extent cx="7560945" cy="273050"/>
              <wp:effectExtent l="0" t="0" r="0" b="12700"/>
              <wp:wrapNone/>
              <wp:docPr id="7" name="MSIPCM549141598e1348c59b3cceeb"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22DE63" w14:textId="12FA8041" w:rsidR="00351334" w:rsidRPr="00351334" w:rsidRDefault="00351334" w:rsidP="00351334">
                          <w:pPr>
                            <w:spacing w:before="0"/>
                            <w:rPr>
                              <w:rFonts w:ascii="Calibri" w:hAnsi="Calibri" w:cs="Calibri"/>
                              <w:color w:val="000000"/>
                            </w:rPr>
                          </w:pPr>
                          <w:r w:rsidRPr="0035133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55CD10B" id="MSIPCM549141598e1348c59b3cceeb" o:spid="_x0000_s1027" type="#_x0000_t202" alt="{&quot;HashCode&quot;:-1267603503,&quot;Height&quot;:841.0,&quot;Width&quot;:595.0,&quot;Placement&quot;:&quot;Footer&quot;,&quot;Index&quot;:&quot;OddAndEven&quot;,&quot;Section&quot;:2,&quot;Top&quot;:0.0,&quot;Left&quot;:0.0}" style="position:absolute;margin-left:0;margin-top:805.4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" o:allowincell="f" filled="f" stroked="f" strokeweight=".5pt">
              <v:textbox inset="20pt,0,,0">
                <w:txbxContent>
                  <w:p w14:paraId="2922DE63" w14:textId="12FA8041" w:rsidR="00351334" w:rsidRPr="00351334" w:rsidRDefault="00351334" w:rsidP="00351334">
                    <w:pPr>
                      <w:spacing w:before="0"/>
                      <w:rPr>
                        <w:rFonts w:ascii="Calibri" w:hAnsi="Calibri" w:cs="Calibri"/>
                        <w:color w:val="000000"/>
                      </w:rPr>
                    </w:pPr>
                    <w:r w:rsidRPr="00351334">
                      <w:rPr>
                        <w:rFonts w:ascii="Calibri" w:hAnsi="Calibri" w:cs="Calibri"/>
                        <w:color w:val="000000"/>
                      </w:rPr>
                      <w:t>OFFICIAL</w:t>
                    </w:r>
                  </w:p>
                </w:txbxContent>
              </v:textbox>
              <w10:wrap anchorx="page" anchory="page"/>
            </v:shape>
          </w:pict>
        </mc:Fallback>
      </mc:AlternateContent>
    </w:r>
    <w:r w:rsidR="007F1F10" w:rsidRPr="005B0F2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D5B8D" w14:textId="2DA545DB" w:rsidR="007F1F10" w:rsidRPr="005B0F23" w:rsidRDefault="00F73D62" w:rsidP="0003431C">
    <w:pPr>
      <w:pStyle w:val="Footerodd"/>
    </w:pPr>
    <w:r>
      <w:rPr>
        <w:noProof/>
      </w:rPr>
      <mc:AlternateContent>
        <mc:Choice Requires="wps">
          <w:drawing>
            <wp:anchor distT="0" distB="0" distL="114300" distR="114300" simplePos="0" relativeHeight="251661312" behindDoc="0" locked="0" layoutInCell="0" allowOverlap="1" wp14:anchorId="3875B5CE" wp14:editId="5D0CF310">
              <wp:simplePos x="0" y="0"/>
              <wp:positionH relativeFrom="page">
                <wp:posOffset>0</wp:posOffset>
              </wp:positionH>
              <wp:positionV relativeFrom="page">
                <wp:posOffset>10228580</wp:posOffset>
              </wp:positionV>
              <wp:extent cx="7560945" cy="273050"/>
              <wp:effectExtent l="0" t="0" r="0" b="12700"/>
              <wp:wrapNone/>
              <wp:docPr id="2" name="MSIPCM8a104d3b8eaddf1a7cbc33a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26095" w14:textId="6ECB98A4" w:rsidR="00F73D62" w:rsidRPr="00F73D62" w:rsidRDefault="00F73D62" w:rsidP="00F73D62">
                          <w:pPr>
                            <w:spacing w:before="0"/>
                            <w:rPr>
                              <w:rFonts w:ascii="Calibri" w:hAnsi="Calibri" w:cs="Calibri"/>
                              <w:color w:val="000000"/>
                            </w:rPr>
                          </w:pPr>
                          <w:r w:rsidRPr="00F73D6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75B5CE" id="_x0000_t202" coordsize="21600,21600" o:spt="202" path="m,l,21600r21600,l21600,xe">
              <v:stroke joinstyle="miter"/>
              <v:path gradientshapeok="t" o:connecttype="rect"/>
            </v:shapetype>
            <v:shape id="MSIPCM8a104d3b8eaddf1a7cbc33a2" o:spid="_x0000_s1028" type="#_x0000_t202" alt="{&quot;HashCode&quot;:-1267603503,&quot;Height&quot;:841.0,&quot;Width&quot;:595.0,&quot;Placement&quot;:&quot;Footer&quot;,&quot;Index&quot;:&quot;Primary&quot;,&quot;Section&quot;:1,&quot;Top&quot;:0.0,&quot;Left&quot;:0.0}" style="position:absolute;margin-left:0;margin-top:805.4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" o:allowincell="f" filled="f" stroked="f" strokeweight=".5pt">
              <v:textbox inset="20pt,0,,0">
                <w:txbxContent>
                  <w:p w14:paraId="3C426095" w14:textId="6ECB98A4" w:rsidR="00F73D62" w:rsidRPr="00F73D62" w:rsidRDefault="00F73D62" w:rsidP="00F73D62">
                    <w:pPr>
                      <w:spacing w:before="0"/>
                      <w:rPr>
                        <w:rFonts w:ascii="Calibri" w:hAnsi="Calibri" w:cs="Calibri"/>
                        <w:color w:val="000000"/>
                      </w:rPr>
                    </w:pPr>
                    <w:r w:rsidRPr="00F73D62">
                      <w:rPr>
                        <w:rFonts w:ascii="Calibri" w:hAnsi="Calibri" w:cs="Calibri"/>
                        <w:color w:val="000000"/>
                      </w:rPr>
                      <w:t>OFFICIAL</w:t>
                    </w:r>
                  </w:p>
                </w:txbxContent>
              </v:textbox>
              <w10:wrap anchorx="page" anchory="page"/>
            </v:shape>
          </w:pict>
        </mc:Fallback>
      </mc:AlternateContent>
    </w:r>
    <w:r w:rsidR="00351334">
      <w:rPr>
        <w:noProof/>
      </w:rPr>
      <mc:AlternateContent>
        <mc:Choice Requires="wps">
          <w:drawing>
            <wp:anchor distT="0" distB="0" distL="114300" distR="114300" simplePos="0" relativeHeight="251653120" behindDoc="0" locked="0" layoutInCell="0" allowOverlap="1" wp14:anchorId="19A3E749" wp14:editId="7107661D">
              <wp:simplePos x="0" y="0"/>
              <wp:positionH relativeFrom="page">
                <wp:posOffset>0</wp:posOffset>
              </wp:positionH>
              <wp:positionV relativeFrom="page">
                <wp:posOffset>10228580</wp:posOffset>
              </wp:positionV>
              <wp:extent cx="7560945" cy="273050"/>
              <wp:effectExtent l="0" t="0" r="0" b="12700"/>
              <wp:wrapNone/>
              <wp:docPr id="5" name="MSIPCM3f994686b96ab54cffdbc179"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CDA6D" w14:textId="75680BA2" w:rsidR="00351334" w:rsidRPr="00351334" w:rsidRDefault="00351334" w:rsidP="00351334">
                          <w:pPr>
                            <w:spacing w:before="0"/>
                            <w:rPr>
                              <w:rFonts w:ascii="Calibri" w:hAnsi="Calibri" w:cs="Calibri"/>
                              <w:color w:val="000000"/>
                            </w:rPr>
                          </w:pPr>
                          <w:r w:rsidRPr="0035133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9A3E749" id="MSIPCM3f994686b96ab54cffdbc179" o:spid="_x0000_s1029" type="#_x0000_t202" alt="{&quot;HashCode&quot;:-1267603503,&quot;Height&quot;:841.0,&quot;Width&quot;:595.0,&quot;Placement&quot;:&quot;Footer&quot;,&quot;Index&quot;:&quot;Primary&quot;,&quot;Section&quot;:2,&quot;Top&quot;:0.0,&quot;Left&quot;:0.0}" style="position:absolute;margin-left:0;margin-top:805.4pt;width:595.35pt;height:21.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" o:allowincell="f" filled="f" stroked="f" strokeweight=".5pt">
              <v:textbox inset="20pt,0,,0">
                <w:txbxContent>
                  <w:p w14:paraId="718CDA6D" w14:textId="75680BA2" w:rsidR="00351334" w:rsidRPr="00351334" w:rsidRDefault="00351334" w:rsidP="00351334">
                    <w:pPr>
                      <w:spacing w:before="0"/>
                      <w:rPr>
                        <w:rFonts w:ascii="Calibri" w:hAnsi="Calibri" w:cs="Calibri"/>
                        <w:color w:val="000000"/>
                      </w:rPr>
                    </w:pPr>
                    <w:r w:rsidRPr="00351334">
                      <w:rPr>
                        <w:rFonts w:ascii="Calibri" w:hAnsi="Calibri" w:cs="Calibri"/>
                        <w:color w:val="000000"/>
                      </w:rPr>
                      <w:t>OFFICIAL</w:t>
                    </w:r>
                  </w:p>
                </w:txbxContent>
              </v:textbox>
              <w10:wrap anchorx="page" anchory="page"/>
            </v:shape>
          </w:pict>
        </mc:Fallback>
      </mc:AlternateContent>
    </w:r>
    <w:r w:rsidR="007F1F10" w:rsidRPr="005B0F2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4D74C" w14:textId="77777777" w:rsidR="00E86797" w:rsidRDefault="00E86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B48EF" w14:textId="77777777" w:rsidR="00E551F3" w:rsidRDefault="00E551F3">
      <w:pPr>
        <w:spacing w:before="0"/>
      </w:pPr>
      <w:r>
        <w:separator/>
      </w:r>
    </w:p>
  </w:footnote>
  <w:footnote w:type="continuationSeparator" w:id="0">
    <w:p w14:paraId="354B4CD7" w14:textId="77777777" w:rsidR="00E551F3" w:rsidRDefault="00E551F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459CC" w14:textId="77777777" w:rsidR="00E86797" w:rsidRDefault="00E86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C216" w14:textId="77777777" w:rsidR="00E86797" w:rsidRDefault="00E86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39D14" w14:textId="77777777" w:rsidR="00E86797" w:rsidRDefault="00E86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DB1082B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6EE77F9"/>
    <w:multiLevelType w:val="multilevel"/>
    <w:tmpl w:val="F104AB12"/>
    <w:numStyleLink w:val="NumberedHeadings"/>
  </w:abstractNum>
  <w:abstractNum w:abstractNumId="5"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AD0BFB"/>
    <w:multiLevelType w:val="multilevel"/>
    <w:tmpl w:val="9E92E2D2"/>
    <w:numStyleLink w:val="ListAlphaStyle"/>
  </w:abstractNum>
  <w:abstractNum w:abstractNumId="7" w15:restartNumberingAfterBreak="0">
    <w:nsid w:val="14E41F50"/>
    <w:multiLevelType w:val="multilevel"/>
    <w:tmpl w:val="9E92E2D2"/>
    <w:styleLink w:val="ListAlphaStyle"/>
    <w:lvl w:ilvl="0">
      <w:start w:val="1"/>
      <w:numFmt w:val="lowerLetter"/>
      <w:pStyle w:val="ListAlpha"/>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1B54C55"/>
    <w:multiLevelType w:val="hybridMultilevel"/>
    <w:tmpl w:val="3E9A0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F7631C"/>
    <w:multiLevelType w:val="hybridMultilevel"/>
    <w:tmpl w:val="065C6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431070"/>
    <w:multiLevelType w:val="multilevel"/>
    <w:tmpl w:val="F7AC3EE2"/>
    <w:lvl w:ilvl="0">
      <w:start w:val="4"/>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6F652C0"/>
    <w:multiLevelType w:val="multilevel"/>
    <w:tmpl w:val="A566B5C6"/>
    <w:styleLink w:val="ListNumberStyle"/>
    <w:lvl w:ilvl="0">
      <w:start w:val="1"/>
      <w:numFmt w:val="decimal"/>
      <w:lvlText w:val="%1)"/>
      <w:lvlJc w:val="left"/>
      <w:pPr>
        <w:ind w:left="397" w:hanging="397"/>
      </w:pPr>
      <w:rPr>
        <w:rFonts w:hint="default"/>
      </w:rPr>
    </w:lvl>
    <w:lvl w:ilvl="1">
      <w:start w:val="1"/>
      <w:numFmt w:val="none"/>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2" w15:restartNumberingAfterBreak="0">
    <w:nsid w:val="270E0040"/>
    <w:multiLevelType w:val="multilevel"/>
    <w:tmpl w:val="C83E9E4A"/>
    <w:styleLink w:val="ListStyle-Heading"/>
    <w:lvl w:ilvl="0">
      <w:start w:val="1"/>
      <w:numFmt w:val="decimal"/>
      <w:pStyle w:val="Heading1"/>
      <w:lvlText w:val="%1."/>
      <w:lvlJc w:val="left"/>
      <w:pPr>
        <w:ind w:left="397" w:hanging="397"/>
      </w:pPr>
      <w:rPr>
        <w:rFonts w:hint="default"/>
      </w:rPr>
    </w:lvl>
    <w:lvl w:ilvl="1">
      <w:start w:val="1"/>
      <w:numFmt w:val="decimal"/>
      <w:pStyle w:val="Heading2"/>
      <w:lvlText w:val="%1.%2."/>
      <w:lvlJc w:val="left"/>
      <w:pPr>
        <w:tabs>
          <w:tab w:val="num" w:pos="1928"/>
        </w:tabs>
        <w:ind w:left="624" w:hanging="624"/>
      </w:pPr>
      <w:rPr>
        <w:rFonts w:hint="default"/>
      </w:rPr>
    </w:lvl>
    <w:lvl w:ilvl="2">
      <w:start w:val="1"/>
      <w:numFmt w:val="decimal"/>
      <w:pStyle w:val="Heading3"/>
      <w:lvlText w:val="%1.%2.%3."/>
      <w:lvlJc w:val="left"/>
      <w:pPr>
        <w:ind w:left="907"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0D81DD3"/>
    <w:multiLevelType w:val="multilevel"/>
    <w:tmpl w:val="5E22C0F8"/>
    <w:numStyleLink w:val="Bullet"/>
  </w:abstractNum>
  <w:abstractNum w:abstractNumId="16"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45B3509"/>
    <w:multiLevelType w:val="multilevel"/>
    <w:tmpl w:val="9E328A70"/>
    <w:lvl w:ilvl="0">
      <w:start w:val="1"/>
      <w:numFmt w:val="decimal"/>
      <w:lvlText w:val="%1."/>
      <w:lvlJc w:val="left"/>
      <w:pPr>
        <w:ind w:left="397" w:hanging="397"/>
      </w:pPr>
      <w:rPr>
        <w:rFonts w:hint="default"/>
      </w:rPr>
    </w:lvl>
    <w:lvl w:ilvl="1">
      <w:start w:val="1"/>
      <w:numFmt w:val="decimal"/>
      <w:lvlText w:val="%1.%2"/>
      <w:lvlJc w:val="left"/>
      <w:pPr>
        <w:tabs>
          <w:tab w:val="num" w:pos="1928"/>
        </w:tabs>
        <w:ind w:left="624" w:hanging="624"/>
      </w:pPr>
      <w:rPr>
        <w:rFonts w:hint="default"/>
      </w:rPr>
    </w:lvl>
    <w:lvl w:ilvl="2">
      <w:start w:val="1"/>
      <w:numFmt w:val="decimal"/>
      <w:lvlText w:val="%1.%2.%3"/>
      <w:lvlJc w:val="left"/>
      <w:pPr>
        <w:ind w:left="907"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050405"/>
    <w:multiLevelType w:val="hybridMultilevel"/>
    <w:tmpl w:val="C928B886"/>
    <w:lvl w:ilvl="0" w:tplc="99CA75BA">
      <w:start w:val="1"/>
      <w:numFmt w:val="bullet"/>
      <w:lvlText w:val="•"/>
      <w:lvlJc w:val="left"/>
      <w:pPr>
        <w:tabs>
          <w:tab w:val="num" w:pos="360"/>
        </w:tabs>
        <w:ind w:left="360" w:hanging="360"/>
      </w:pPr>
      <w:rPr>
        <w:rFonts w:ascii="Arial" w:hAnsi="Arial" w:hint="default"/>
      </w:rPr>
    </w:lvl>
    <w:lvl w:ilvl="1" w:tplc="D9B0EC10">
      <w:start w:val="1"/>
      <w:numFmt w:val="bullet"/>
      <w:lvlText w:val="•"/>
      <w:lvlJc w:val="left"/>
      <w:pPr>
        <w:tabs>
          <w:tab w:val="num" w:pos="1080"/>
        </w:tabs>
        <w:ind w:left="1080" w:hanging="360"/>
      </w:pPr>
      <w:rPr>
        <w:rFonts w:ascii="Arial" w:hAnsi="Arial" w:hint="default"/>
      </w:rPr>
    </w:lvl>
    <w:lvl w:ilvl="2" w:tplc="CACA6126">
      <w:start w:val="1"/>
      <w:numFmt w:val="lowerLetter"/>
      <w:lvlText w:val="%3)"/>
      <w:lvlJc w:val="left"/>
      <w:pPr>
        <w:tabs>
          <w:tab w:val="num" w:pos="1800"/>
        </w:tabs>
        <w:ind w:left="1800" w:hanging="360"/>
      </w:pPr>
    </w:lvl>
    <w:lvl w:ilvl="3" w:tplc="542C9354" w:tentative="1">
      <w:start w:val="1"/>
      <w:numFmt w:val="bullet"/>
      <w:lvlText w:val="•"/>
      <w:lvlJc w:val="left"/>
      <w:pPr>
        <w:tabs>
          <w:tab w:val="num" w:pos="2520"/>
        </w:tabs>
        <w:ind w:left="2520" w:hanging="360"/>
      </w:pPr>
      <w:rPr>
        <w:rFonts w:ascii="Arial" w:hAnsi="Arial" w:hint="default"/>
      </w:rPr>
    </w:lvl>
    <w:lvl w:ilvl="4" w:tplc="80363582" w:tentative="1">
      <w:start w:val="1"/>
      <w:numFmt w:val="bullet"/>
      <w:lvlText w:val="•"/>
      <w:lvlJc w:val="left"/>
      <w:pPr>
        <w:tabs>
          <w:tab w:val="num" w:pos="3240"/>
        </w:tabs>
        <w:ind w:left="3240" w:hanging="360"/>
      </w:pPr>
      <w:rPr>
        <w:rFonts w:ascii="Arial" w:hAnsi="Arial" w:hint="default"/>
      </w:rPr>
    </w:lvl>
    <w:lvl w:ilvl="5" w:tplc="184C9796" w:tentative="1">
      <w:start w:val="1"/>
      <w:numFmt w:val="bullet"/>
      <w:lvlText w:val="•"/>
      <w:lvlJc w:val="left"/>
      <w:pPr>
        <w:tabs>
          <w:tab w:val="num" w:pos="3960"/>
        </w:tabs>
        <w:ind w:left="3960" w:hanging="360"/>
      </w:pPr>
      <w:rPr>
        <w:rFonts w:ascii="Arial" w:hAnsi="Arial" w:hint="default"/>
      </w:rPr>
    </w:lvl>
    <w:lvl w:ilvl="6" w:tplc="F18412AE" w:tentative="1">
      <w:start w:val="1"/>
      <w:numFmt w:val="bullet"/>
      <w:lvlText w:val="•"/>
      <w:lvlJc w:val="left"/>
      <w:pPr>
        <w:tabs>
          <w:tab w:val="num" w:pos="4680"/>
        </w:tabs>
        <w:ind w:left="4680" w:hanging="360"/>
      </w:pPr>
      <w:rPr>
        <w:rFonts w:ascii="Arial" w:hAnsi="Arial" w:hint="default"/>
      </w:rPr>
    </w:lvl>
    <w:lvl w:ilvl="7" w:tplc="017EB1E8" w:tentative="1">
      <w:start w:val="1"/>
      <w:numFmt w:val="bullet"/>
      <w:lvlText w:val="•"/>
      <w:lvlJc w:val="left"/>
      <w:pPr>
        <w:tabs>
          <w:tab w:val="num" w:pos="5400"/>
        </w:tabs>
        <w:ind w:left="5400" w:hanging="360"/>
      </w:pPr>
      <w:rPr>
        <w:rFonts w:ascii="Arial" w:hAnsi="Arial" w:hint="default"/>
      </w:rPr>
    </w:lvl>
    <w:lvl w:ilvl="8" w:tplc="8B02610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E7A7D6E"/>
    <w:multiLevelType w:val="hybridMultilevel"/>
    <w:tmpl w:val="FAB6C022"/>
    <w:lvl w:ilvl="0" w:tplc="C28E38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937019"/>
    <w:multiLevelType w:val="multilevel"/>
    <w:tmpl w:val="EFCE6D40"/>
    <w:styleLink w:val="ListBulletStyle"/>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48F63822"/>
    <w:multiLevelType w:val="hybridMultilevel"/>
    <w:tmpl w:val="067633C2"/>
    <w:lvl w:ilvl="0" w:tplc="0BA04CBC">
      <w:start w:val="1"/>
      <w:numFmt w:val="lowerLetter"/>
      <w:lvlText w:val="(%1)"/>
      <w:lvlJc w:val="left"/>
      <w:pPr>
        <w:ind w:left="360" w:hanging="360"/>
      </w:pPr>
      <w:rPr>
        <w:rFonts w:asciiTheme="majorHAnsi" w:eastAsiaTheme="minorHAnsi" w:hAnsiTheme="majorHAnsi" w:cstheme="minorBid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6367C4"/>
    <w:multiLevelType w:val="multilevel"/>
    <w:tmpl w:val="F104AB12"/>
    <w:styleLink w:val="NumberedHeadings"/>
    <w:lvl w:ilvl="0">
      <w:start w:val="1"/>
      <w:numFmt w:val="decimal"/>
      <w:pStyle w:val="Heading10"/>
      <w:lvlText w:val="%1."/>
      <w:lvlJc w:val="left"/>
      <w:pPr>
        <w:ind w:left="397" w:hanging="397"/>
      </w:pPr>
      <w:rPr>
        <w:rFonts w:hint="default"/>
      </w:rPr>
    </w:lvl>
    <w:lvl w:ilvl="1">
      <w:start w:val="1"/>
      <w:numFmt w:val="decimal"/>
      <w:pStyle w:val="Heading20"/>
      <w:lvlText w:val="%1.%2"/>
      <w:lvlJc w:val="left"/>
      <w:pPr>
        <w:ind w:left="624" w:hanging="624"/>
      </w:pPr>
      <w:rPr>
        <w:rFonts w:hint="default"/>
      </w:rPr>
    </w:lvl>
    <w:lvl w:ilvl="2">
      <w:start w:val="1"/>
      <w:numFmt w:val="decimal"/>
      <w:pStyle w:val="Heading30"/>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B695180"/>
    <w:multiLevelType w:val="multilevel"/>
    <w:tmpl w:val="5E22C0F8"/>
    <w:numStyleLink w:val="Bullet"/>
  </w:abstractNum>
  <w:abstractNum w:abstractNumId="26" w15:restartNumberingAfterBreak="0">
    <w:nsid w:val="572436F3"/>
    <w:multiLevelType w:val="multilevel"/>
    <w:tmpl w:val="19A65D84"/>
    <w:lvl w:ilvl="0">
      <w:start w:val="1"/>
      <w:numFmt w:val="decimal"/>
      <w:pStyle w:val="Reconum"/>
      <w:lvlText w:val="%1."/>
      <w:lvlJc w:val="left"/>
      <w:pPr>
        <w:tabs>
          <w:tab w:val="num" w:pos="504"/>
        </w:tabs>
        <w:ind w:left="504" w:hanging="50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848030D"/>
    <w:multiLevelType w:val="hybridMultilevel"/>
    <w:tmpl w:val="73D086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CFF3731"/>
    <w:multiLevelType w:val="multilevel"/>
    <w:tmpl w:val="7500EB92"/>
    <w:numStyleLink w:val="Number"/>
  </w:abstractNum>
  <w:abstractNum w:abstractNumId="30" w15:restartNumberingAfterBreak="0">
    <w:nsid w:val="6F7A5A94"/>
    <w:multiLevelType w:val="hybridMultilevel"/>
    <w:tmpl w:val="7CD68232"/>
    <w:lvl w:ilvl="0" w:tplc="10FE360A">
      <w:numFmt w:val="bullet"/>
      <w:lvlText w:val="-"/>
      <w:lvlJc w:val="left"/>
      <w:pPr>
        <w:ind w:left="644" w:hanging="360"/>
      </w:pPr>
      <w:rPr>
        <w:rFonts w:ascii="Garamond" w:eastAsiaTheme="minorHAnsi" w:hAnsi="Garamond"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77E71996"/>
    <w:multiLevelType w:val="multilevel"/>
    <w:tmpl w:val="5CF81E6C"/>
    <w:styleLink w:val="Headingstyles"/>
    <w:lvl w:ilvl="0">
      <w:start w:val="1"/>
      <w:numFmt w:val="decimal"/>
      <w:lvlText w:val="%1."/>
      <w:lvlJc w:val="left"/>
      <w:pPr>
        <w:ind w:left="432" w:hanging="432"/>
      </w:pPr>
      <w:rPr>
        <w:rFonts w:hint="default"/>
        <w:b/>
        <w:i w:val="0"/>
        <w:color w:val="0063A6" w:themeColor="accent1"/>
        <w:sz w:val="32"/>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8151306"/>
    <w:multiLevelType w:val="multilevel"/>
    <w:tmpl w:val="C83E9E4A"/>
    <w:numStyleLink w:val="ListStyle-Heading"/>
  </w:abstractNum>
  <w:num w:numId="1" w16cid:durableId="117257628">
    <w:abstractNumId w:val="3"/>
  </w:num>
  <w:num w:numId="2" w16cid:durableId="1292706672">
    <w:abstractNumId w:val="16"/>
  </w:num>
  <w:num w:numId="3" w16cid:durableId="4527204">
    <w:abstractNumId w:val="23"/>
  </w:num>
  <w:num w:numId="4" w16cid:durableId="1641643089">
    <w:abstractNumId w:val="14"/>
  </w:num>
  <w:num w:numId="5" w16cid:durableId="1406220864">
    <w:abstractNumId w:val="21"/>
  </w:num>
  <w:num w:numId="6" w16cid:durableId="688456389">
    <w:abstractNumId w:val="24"/>
  </w:num>
  <w:num w:numId="7" w16cid:durableId="381290226">
    <w:abstractNumId w:val="25"/>
  </w:num>
  <w:num w:numId="8" w16cid:durableId="1029186818">
    <w:abstractNumId w:val="29"/>
  </w:num>
  <w:num w:numId="9" w16cid:durableId="449324066">
    <w:abstractNumId w:val="1"/>
  </w:num>
  <w:num w:numId="10" w16cid:durableId="1801417939">
    <w:abstractNumId w:val="0"/>
  </w:num>
  <w:num w:numId="11" w16cid:durableId="360934646">
    <w:abstractNumId w:val="13"/>
  </w:num>
  <w:num w:numId="12" w16cid:durableId="540896818">
    <w:abstractNumId w:val="5"/>
  </w:num>
  <w:num w:numId="13" w16cid:durableId="2137487338">
    <w:abstractNumId w:val="28"/>
  </w:num>
  <w:num w:numId="14" w16cid:durableId="1533759939">
    <w:abstractNumId w:val="4"/>
  </w:num>
  <w:num w:numId="15" w16cid:durableId="2069499935">
    <w:abstractNumId w:val="7"/>
  </w:num>
  <w:num w:numId="16" w16cid:durableId="1053429696">
    <w:abstractNumId w:val="6"/>
  </w:num>
  <w:num w:numId="17" w16cid:durableId="727219219">
    <w:abstractNumId w:val="20"/>
  </w:num>
  <w:num w:numId="18" w16cid:durableId="423494323">
    <w:abstractNumId w:val="11"/>
  </w:num>
  <w:num w:numId="19" w16cid:durableId="882719562">
    <w:abstractNumId w:val="15"/>
    <w:lvlOverride w:ilvl="0">
      <w:lvl w:ilvl="0">
        <w:start w:val="1"/>
        <w:numFmt w:val="bullet"/>
        <w:lvlText w:val=""/>
        <w:lvlJc w:val="left"/>
        <w:pPr>
          <w:ind w:left="284" w:hanging="284"/>
        </w:pPr>
        <w:rPr>
          <w:rFonts w:ascii="Symbol" w:hAnsi="Symbol" w:hint="default"/>
        </w:rPr>
      </w:lvl>
    </w:lvlOverride>
    <w:lvlOverride w:ilvl="1">
      <w:lvl w:ilvl="1">
        <w:start w:val="1"/>
        <w:numFmt w:val="bullet"/>
        <w:lvlText w:val="–"/>
        <w:lvlJc w:val="left"/>
        <w:pPr>
          <w:ind w:left="568" w:hanging="284"/>
        </w:pPr>
        <w:rPr>
          <w:rFonts w:ascii="Arial" w:hAnsi="Arial"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1673338183">
    <w:abstractNumId w:val="8"/>
  </w:num>
  <w:num w:numId="21" w16cid:durableId="1781796486">
    <w:abstractNumId w:val="15"/>
  </w:num>
  <w:num w:numId="22" w16cid:durableId="71582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4758889">
    <w:abstractNumId w:val="19"/>
  </w:num>
  <w:num w:numId="24" w16cid:durableId="32272291">
    <w:abstractNumId w:val="4"/>
  </w:num>
  <w:num w:numId="25" w16cid:durableId="246042477">
    <w:abstractNumId w:val="2"/>
  </w:num>
  <w:num w:numId="26" w16cid:durableId="1000500219">
    <w:abstractNumId w:val="9"/>
  </w:num>
  <w:num w:numId="27" w16cid:durableId="1851870854">
    <w:abstractNumId w:val="26"/>
  </w:num>
  <w:num w:numId="28" w16cid:durableId="1349330747">
    <w:abstractNumId w:val="30"/>
  </w:num>
  <w:num w:numId="29" w16cid:durableId="768088578">
    <w:abstractNumId w:val="22"/>
  </w:num>
  <w:num w:numId="30" w16cid:durableId="2016572455">
    <w:abstractNumId w:val="18"/>
  </w:num>
  <w:num w:numId="31" w16cid:durableId="2113015650">
    <w:abstractNumId w:val="31"/>
  </w:num>
  <w:num w:numId="32" w16cid:durableId="2015909751">
    <w:abstractNumId w:val="10"/>
  </w:num>
  <w:num w:numId="33" w16cid:durableId="90902004">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8252474">
    <w:abstractNumId w:val="4"/>
    <w:lvlOverride w:ilvl="0">
      <w:lvl w:ilvl="0">
        <w:start w:val="1"/>
        <w:numFmt w:val="decimal"/>
        <w:pStyle w:val="Heading10"/>
        <w:lvlText w:val="%1."/>
        <w:lvlJc w:val="left"/>
        <w:pPr>
          <w:ind w:left="397" w:hanging="397"/>
        </w:pPr>
        <w:rPr>
          <w:rFonts w:hint="default"/>
        </w:rPr>
      </w:lvl>
    </w:lvlOverride>
    <w:lvlOverride w:ilvl="1">
      <w:lvl w:ilvl="1">
        <w:start w:val="1"/>
        <w:numFmt w:val="decimal"/>
        <w:pStyle w:val="Heading20"/>
        <w:lvlText w:val="%1.%2"/>
        <w:lvlJc w:val="left"/>
        <w:pPr>
          <w:ind w:left="624" w:hanging="624"/>
        </w:pPr>
        <w:rPr>
          <w:rFonts w:hint="default"/>
        </w:rPr>
      </w:lvl>
    </w:lvlOverride>
    <w:lvlOverride w:ilvl="2">
      <w:lvl w:ilvl="2">
        <w:start w:val="1"/>
        <w:numFmt w:val="decimal"/>
        <w:pStyle w:val="Heading30"/>
        <w:lvlText w:val="%1.%2.%3"/>
        <w:lvlJc w:val="left"/>
        <w:pPr>
          <w:ind w:left="851" w:hanging="851"/>
        </w:pPr>
        <w:rPr>
          <w:rFonts w:hint="default"/>
        </w:rPr>
      </w:lvl>
    </w:lvlOverride>
    <w:lvlOverride w:ilvl="3">
      <w:lvl w:ilvl="3">
        <w:start w:val="1"/>
        <w:numFmt w:val="decimal"/>
        <w:lvlText w:val="%1.%2.%3.%4"/>
        <w:lvlJc w:val="left"/>
        <w:pPr>
          <w:ind w:left="1247" w:hanging="124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301277834">
    <w:abstractNumId w:val="27"/>
  </w:num>
  <w:num w:numId="36" w16cid:durableId="1485269505">
    <w:abstractNumId w:val="4"/>
  </w:num>
  <w:num w:numId="37" w16cid:durableId="1816338674">
    <w:abstractNumId w:val="25"/>
  </w:num>
  <w:num w:numId="38" w16cid:durableId="1930194231">
    <w:abstractNumId w:val="25"/>
  </w:num>
  <w:num w:numId="39" w16cid:durableId="1360089713">
    <w:abstractNumId w:val="25"/>
  </w:num>
  <w:num w:numId="40" w16cid:durableId="650602291">
    <w:abstractNumId w:val="25"/>
  </w:num>
  <w:num w:numId="41" w16cid:durableId="2147310435">
    <w:abstractNumId w:val="25"/>
  </w:num>
  <w:num w:numId="42" w16cid:durableId="1011448112">
    <w:abstractNumId w:val="25"/>
  </w:num>
  <w:num w:numId="43" w16cid:durableId="2118089086">
    <w:abstractNumId w:val="12"/>
  </w:num>
  <w:num w:numId="44" w16cid:durableId="853567975">
    <w:abstractNumId w:val="32"/>
  </w:num>
  <w:num w:numId="45" w16cid:durableId="199892407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BE1"/>
    <w:rsid w:val="00001A3C"/>
    <w:rsid w:val="00004ED2"/>
    <w:rsid w:val="000068BC"/>
    <w:rsid w:val="00010EB4"/>
    <w:rsid w:val="00017EF2"/>
    <w:rsid w:val="00017F50"/>
    <w:rsid w:val="000256AE"/>
    <w:rsid w:val="0003431C"/>
    <w:rsid w:val="00037D54"/>
    <w:rsid w:val="00042ABE"/>
    <w:rsid w:val="00043096"/>
    <w:rsid w:val="00051E98"/>
    <w:rsid w:val="00055A63"/>
    <w:rsid w:val="00056736"/>
    <w:rsid w:val="00057E4E"/>
    <w:rsid w:val="00057EFB"/>
    <w:rsid w:val="0006404F"/>
    <w:rsid w:val="00064F49"/>
    <w:rsid w:val="00067D08"/>
    <w:rsid w:val="0007193F"/>
    <w:rsid w:val="00073219"/>
    <w:rsid w:val="0007386D"/>
    <w:rsid w:val="00073EFA"/>
    <w:rsid w:val="000775C8"/>
    <w:rsid w:val="00080AB9"/>
    <w:rsid w:val="000817F8"/>
    <w:rsid w:val="00081EB7"/>
    <w:rsid w:val="00082872"/>
    <w:rsid w:val="00082D1F"/>
    <w:rsid w:val="00085B64"/>
    <w:rsid w:val="00086279"/>
    <w:rsid w:val="0009147C"/>
    <w:rsid w:val="000915C9"/>
    <w:rsid w:val="000929BB"/>
    <w:rsid w:val="000937FA"/>
    <w:rsid w:val="00094648"/>
    <w:rsid w:val="000947FE"/>
    <w:rsid w:val="000A03F9"/>
    <w:rsid w:val="000A07AD"/>
    <w:rsid w:val="000A1E47"/>
    <w:rsid w:val="000A2CDF"/>
    <w:rsid w:val="000A4CB1"/>
    <w:rsid w:val="000A5E6F"/>
    <w:rsid w:val="000B0487"/>
    <w:rsid w:val="000B3D1D"/>
    <w:rsid w:val="000C1B0B"/>
    <w:rsid w:val="000C23BF"/>
    <w:rsid w:val="000C2734"/>
    <w:rsid w:val="000C43CD"/>
    <w:rsid w:val="000C68FD"/>
    <w:rsid w:val="000C6A23"/>
    <w:rsid w:val="000D0ECF"/>
    <w:rsid w:val="000D111F"/>
    <w:rsid w:val="000D53D5"/>
    <w:rsid w:val="000D5949"/>
    <w:rsid w:val="000D59A6"/>
    <w:rsid w:val="000D758E"/>
    <w:rsid w:val="000E037E"/>
    <w:rsid w:val="000E04E7"/>
    <w:rsid w:val="000E174A"/>
    <w:rsid w:val="000E1A6C"/>
    <w:rsid w:val="000E2126"/>
    <w:rsid w:val="000E28B3"/>
    <w:rsid w:val="000E754E"/>
    <w:rsid w:val="000E7B73"/>
    <w:rsid w:val="000E7D96"/>
    <w:rsid w:val="000E7EA7"/>
    <w:rsid w:val="000E7F07"/>
    <w:rsid w:val="000F140B"/>
    <w:rsid w:val="000F34B0"/>
    <w:rsid w:val="000F3C54"/>
    <w:rsid w:val="000F4DD4"/>
    <w:rsid w:val="000F5547"/>
    <w:rsid w:val="000F5BCA"/>
    <w:rsid w:val="00103DE5"/>
    <w:rsid w:val="001044FE"/>
    <w:rsid w:val="00104F1A"/>
    <w:rsid w:val="00111AEE"/>
    <w:rsid w:val="00113667"/>
    <w:rsid w:val="00117EC7"/>
    <w:rsid w:val="00120B97"/>
    <w:rsid w:val="001212DB"/>
    <w:rsid w:val="001213D6"/>
    <w:rsid w:val="001222D0"/>
    <w:rsid w:val="00124F13"/>
    <w:rsid w:val="00132069"/>
    <w:rsid w:val="0013392D"/>
    <w:rsid w:val="00134AE2"/>
    <w:rsid w:val="00134FF8"/>
    <w:rsid w:val="00136E34"/>
    <w:rsid w:val="001372B7"/>
    <w:rsid w:val="00137D9B"/>
    <w:rsid w:val="00150302"/>
    <w:rsid w:val="001506B1"/>
    <w:rsid w:val="00150EA4"/>
    <w:rsid w:val="00153509"/>
    <w:rsid w:val="00153D29"/>
    <w:rsid w:val="00155927"/>
    <w:rsid w:val="001560FE"/>
    <w:rsid w:val="001575FA"/>
    <w:rsid w:val="00157D89"/>
    <w:rsid w:val="001603E5"/>
    <w:rsid w:val="00160DB5"/>
    <w:rsid w:val="00161C03"/>
    <w:rsid w:val="00166699"/>
    <w:rsid w:val="001675E6"/>
    <w:rsid w:val="00170541"/>
    <w:rsid w:val="00171D40"/>
    <w:rsid w:val="001753D7"/>
    <w:rsid w:val="00175AFF"/>
    <w:rsid w:val="001808F7"/>
    <w:rsid w:val="00181435"/>
    <w:rsid w:val="00181592"/>
    <w:rsid w:val="001828C5"/>
    <w:rsid w:val="00183F51"/>
    <w:rsid w:val="001845E1"/>
    <w:rsid w:val="0018520E"/>
    <w:rsid w:val="00185B60"/>
    <w:rsid w:val="001862EB"/>
    <w:rsid w:val="0019169A"/>
    <w:rsid w:val="001934DA"/>
    <w:rsid w:val="00193FC8"/>
    <w:rsid w:val="00194221"/>
    <w:rsid w:val="001A0141"/>
    <w:rsid w:val="001A374D"/>
    <w:rsid w:val="001B04ED"/>
    <w:rsid w:val="001B0E7F"/>
    <w:rsid w:val="001B286A"/>
    <w:rsid w:val="001B3B72"/>
    <w:rsid w:val="001C2C03"/>
    <w:rsid w:val="001C3775"/>
    <w:rsid w:val="001C4CDD"/>
    <w:rsid w:val="001D6F06"/>
    <w:rsid w:val="001D7A51"/>
    <w:rsid w:val="001E20E9"/>
    <w:rsid w:val="001E45E7"/>
    <w:rsid w:val="001E6E6F"/>
    <w:rsid w:val="001E7AFE"/>
    <w:rsid w:val="001F4F51"/>
    <w:rsid w:val="001F6842"/>
    <w:rsid w:val="001F6FC9"/>
    <w:rsid w:val="00202B62"/>
    <w:rsid w:val="00204EB0"/>
    <w:rsid w:val="002065D0"/>
    <w:rsid w:val="00210496"/>
    <w:rsid w:val="0021177F"/>
    <w:rsid w:val="00212222"/>
    <w:rsid w:val="00213728"/>
    <w:rsid w:val="00214AB1"/>
    <w:rsid w:val="00220042"/>
    <w:rsid w:val="00220E35"/>
    <w:rsid w:val="0022112F"/>
    <w:rsid w:val="00222883"/>
    <w:rsid w:val="0022594E"/>
    <w:rsid w:val="00226764"/>
    <w:rsid w:val="002311FD"/>
    <w:rsid w:val="00231AC7"/>
    <w:rsid w:val="0023258F"/>
    <w:rsid w:val="00232AE3"/>
    <w:rsid w:val="0023335D"/>
    <w:rsid w:val="00237563"/>
    <w:rsid w:val="002403C7"/>
    <w:rsid w:val="00241BC9"/>
    <w:rsid w:val="0024394B"/>
    <w:rsid w:val="00243E2F"/>
    <w:rsid w:val="00247670"/>
    <w:rsid w:val="0025200D"/>
    <w:rsid w:val="002526D6"/>
    <w:rsid w:val="00253619"/>
    <w:rsid w:val="00254B5A"/>
    <w:rsid w:val="002559F8"/>
    <w:rsid w:val="00255A9A"/>
    <w:rsid w:val="0025669F"/>
    <w:rsid w:val="00257E89"/>
    <w:rsid w:val="00260DE7"/>
    <w:rsid w:val="00263A1C"/>
    <w:rsid w:val="00270EC1"/>
    <w:rsid w:val="00271161"/>
    <w:rsid w:val="00271E79"/>
    <w:rsid w:val="00273C25"/>
    <w:rsid w:val="00277E34"/>
    <w:rsid w:val="00281AB4"/>
    <w:rsid w:val="00282847"/>
    <w:rsid w:val="00283BFF"/>
    <w:rsid w:val="002928A2"/>
    <w:rsid w:val="00294556"/>
    <w:rsid w:val="00294ED9"/>
    <w:rsid w:val="00295E0F"/>
    <w:rsid w:val="00296CF7"/>
    <w:rsid w:val="00297B6C"/>
    <w:rsid w:val="002A0391"/>
    <w:rsid w:val="002A3138"/>
    <w:rsid w:val="002A3957"/>
    <w:rsid w:val="002A57BB"/>
    <w:rsid w:val="002A66B4"/>
    <w:rsid w:val="002B3B71"/>
    <w:rsid w:val="002B3E8C"/>
    <w:rsid w:val="002B526C"/>
    <w:rsid w:val="002B68C7"/>
    <w:rsid w:val="002B6C58"/>
    <w:rsid w:val="002B7DE4"/>
    <w:rsid w:val="002C3386"/>
    <w:rsid w:val="002C3B94"/>
    <w:rsid w:val="002C3D6D"/>
    <w:rsid w:val="002C3F78"/>
    <w:rsid w:val="002C57A6"/>
    <w:rsid w:val="002C5BE1"/>
    <w:rsid w:val="002C6EA8"/>
    <w:rsid w:val="002C7D19"/>
    <w:rsid w:val="002C7F26"/>
    <w:rsid w:val="002D040C"/>
    <w:rsid w:val="002D0E3D"/>
    <w:rsid w:val="002D47C9"/>
    <w:rsid w:val="002D52F9"/>
    <w:rsid w:val="002D67C8"/>
    <w:rsid w:val="002E3A4C"/>
    <w:rsid w:val="002E4272"/>
    <w:rsid w:val="002E628D"/>
    <w:rsid w:val="002E7379"/>
    <w:rsid w:val="002E7955"/>
    <w:rsid w:val="002F016E"/>
    <w:rsid w:val="002F35F1"/>
    <w:rsid w:val="002F57F3"/>
    <w:rsid w:val="002F7BBC"/>
    <w:rsid w:val="00301106"/>
    <w:rsid w:val="0030125B"/>
    <w:rsid w:val="00306420"/>
    <w:rsid w:val="00306EAE"/>
    <w:rsid w:val="00307AC2"/>
    <w:rsid w:val="00307E25"/>
    <w:rsid w:val="00311DE1"/>
    <w:rsid w:val="003262CF"/>
    <w:rsid w:val="00327286"/>
    <w:rsid w:val="003304F2"/>
    <w:rsid w:val="00330AA4"/>
    <w:rsid w:val="00330FD3"/>
    <w:rsid w:val="00336133"/>
    <w:rsid w:val="0033621D"/>
    <w:rsid w:val="003371B4"/>
    <w:rsid w:val="00337317"/>
    <w:rsid w:val="00337CCF"/>
    <w:rsid w:val="0034185B"/>
    <w:rsid w:val="00343347"/>
    <w:rsid w:val="00343667"/>
    <w:rsid w:val="003465A0"/>
    <w:rsid w:val="00347922"/>
    <w:rsid w:val="003502B7"/>
    <w:rsid w:val="00351334"/>
    <w:rsid w:val="00354E3B"/>
    <w:rsid w:val="00357C4E"/>
    <w:rsid w:val="00357FA7"/>
    <w:rsid w:val="00360393"/>
    <w:rsid w:val="003631D0"/>
    <w:rsid w:val="00363512"/>
    <w:rsid w:val="00363B60"/>
    <w:rsid w:val="003646F7"/>
    <w:rsid w:val="00370181"/>
    <w:rsid w:val="003703D1"/>
    <w:rsid w:val="0037139D"/>
    <w:rsid w:val="00373995"/>
    <w:rsid w:val="003741F4"/>
    <w:rsid w:val="0037430B"/>
    <w:rsid w:val="00375402"/>
    <w:rsid w:val="003767A4"/>
    <w:rsid w:val="00377B81"/>
    <w:rsid w:val="003803E8"/>
    <w:rsid w:val="003805EF"/>
    <w:rsid w:val="00380821"/>
    <w:rsid w:val="003825F8"/>
    <w:rsid w:val="0038313B"/>
    <w:rsid w:val="003833F8"/>
    <w:rsid w:val="003837FE"/>
    <w:rsid w:val="00387024"/>
    <w:rsid w:val="00387A3A"/>
    <w:rsid w:val="00387ECE"/>
    <w:rsid w:val="00390A50"/>
    <w:rsid w:val="0039234B"/>
    <w:rsid w:val="00392FAE"/>
    <w:rsid w:val="00394DC5"/>
    <w:rsid w:val="00395AD2"/>
    <w:rsid w:val="00395FF7"/>
    <w:rsid w:val="003970E7"/>
    <w:rsid w:val="00397E96"/>
    <w:rsid w:val="003A03DF"/>
    <w:rsid w:val="003A0816"/>
    <w:rsid w:val="003A1578"/>
    <w:rsid w:val="003A1BBB"/>
    <w:rsid w:val="003A2C77"/>
    <w:rsid w:val="003A4AD3"/>
    <w:rsid w:val="003A5819"/>
    <w:rsid w:val="003A7481"/>
    <w:rsid w:val="003B5024"/>
    <w:rsid w:val="003B61A2"/>
    <w:rsid w:val="003C5DBD"/>
    <w:rsid w:val="003C7024"/>
    <w:rsid w:val="003C75BF"/>
    <w:rsid w:val="003C7C77"/>
    <w:rsid w:val="003D06C0"/>
    <w:rsid w:val="003D279B"/>
    <w:rsid w:val="003D766C"/>
    <w:rsid w:val="003D7FD7"/>
    <w:rsid w:val="003E26A7"/>
    <w:rsid w:val="003E26C4"/>
    <w:rsid w:val="003E2986"/>
    <w:rsid w:val="003E503D"/>
    <w:rsid w:val="003E58E4"/>
    <w:rsid w:val="003E6095"/>
    <w:rsid w:val="003E68E6"/>
    <w:rsid w:val="003E6FBF"/>
    <w:rsid w:val="003E7CD9"/>
    <w:rsid w:val="003F0DFD"/>
    <w:rsid w:val="003F2867"/>
    <w:rsid w:val="003F72F0"/>
    <w:rsid w:val="00401EEF"/>
    <w:rsid w:val="00402880"/>
    <w:rsid w:val="00403881"/>
    <w:rsid w:val="00406834"/>
    <w:rsid w:val="00407B77"/>
    <w:rsid w:val="00407F41"/>
    <w:rsid w:val="004115B3"/>
    <w:rsid w:val="00415D0D"/>
    <w:rsid w:val="0042008E"/>
    <w:rsid w:val="004230C9"/>
    <w:rsid w:val="00423170"/>
    <w:rsid w:val="00424473"/>
    <w:rsid w:val="00424597"/>
    <w:rsid w:val="00424959"/>
    <w:rsid w:val="00424B49"/>
    <w:rsid w:val="00432BD8"/>
    <w:rsid w:val="004419CD"/>
    <w:rsid w:val="00441FC3"/>
    <w:rsid w:val="00450141"/>
    <w:rsid w:val="00452C66"/>
    <w:rsid w:val="00454513"/>
    <w:rsid w:val="00454573"/>
    <w:rsid w:val="00457B3E"/>
    <w:rsid w:val="0046140A"/>
    <w:rsid w:val="00461BC4"/>
    <w:rsid w:val="004638BC"/>
    <w:rsid w:val="00464431"/>
    <w:rsid w:val="00465970"/>
    <w:rsid w:val="00466278"/>
    <w:rsid w:val="00467510"/>
    <w:rsid w:val="00474C53"/>
    <w:rsid w:val="00475A05"/>
    <w:rsid w:val="00475D53"/>
    <w:rsid w:val="00477551"/>
    <w:rsid w:val="00481CF5"/>
    <w:rsid w:val="00482E49"/>
    <w:rsid w:val="00483D38"/>
    <w:rsid w:val="0048771F"/>
    <w:rsid w:val="00493C2E"/>
    <w:rsid w:val="004964EC"/>
    <w:rsid w:val="00496B0F"/>
    <w:rsid w:val="004A59F9"/>
    <w:rsid w:val="004B0D95"/>
    <w:rsid w:val="004B1258"/>
    <w:rsid w:val="004B1AD2"/>
    <w:rsid w:val="004B1F1F"/>
    <w:rsid w:val="004B319A"/>
    <w:rsid w:val="004B3992"/>
    <w:rsid w:val="004B492A"/>
    <w:rsid w:val="004B4B51"/>
    <w:rsid w:val="004B508B"/>
    <w:rsid w:val="004C0AF6"/>
    <w:rsid w:val="004C1F0B"/>
    <w:rsid w:val="004C21DB"/>
    <w:rsid w:val="004C3D0D"/>
    <w:rsid w:val="004C59E7"/>
    <w:rsid w:val="004C7AAE"/>
    <w:rsid w:val="004D32E9"/>
    <w:rsid w:val="004E2B03"/>
    <w:rsid w:val="004E384B"/>
    <w:rsid w:val="004E40CD"/>
    <w:rsid w:val="004E5C31"/>
    <w:rsid w:val="004F03F6"/>
    <w:rsid w:val="004F125B"/>
    <w:rsid w:val="004F202A"/>
    <w:rsid w:val="004F2192"/>
    <w:rsid w:val="004F2F5C"/>
    <w:rsid w:val="004F3EFD"/>
    <w:rsid w:val="004F3F9E"/>
    <w:rsid w:val="004F5AD4"/>
    <w:rsid w:val="004F6DBA"/>
    <w:rsid w:val="004F738A"/>
    <w:rsid w:val="004F754F"/>
    <w:rsid w:val="0050038F"/>
    <w:rsid w:val="00500DAE"/>
    <w:rsid w:val="00504811"/>
    <w:rsid w:val="0050531B"/>
    <w:rsid w:val="00506DA1"/>
    <w:rsid w:val="00510CBB"/>
    <w:rsid w:val="005126DC"/>
    <w:rsid w:val="005154CE"/>
    <w:rsid w:val="005243EA"/>
    <w:rsid w:val="00526163"/>
    <w:rsid w:val="005271FE"/>
    <w:rsid w:val="005307AA"/>
    <w:rsid w:val="0053103E"/>
    <w:rsid w:val="00531EF1"/>
    <w:rsid w:val="00535247"/>
    <w:rsid w:val="00536ACD"/>
    <w:rsid w:val="00540362"/>
    <w:rsid w:val="005409A9"/>
    <w:rsid w:val="00541C6D"/>
    <w:rsid w:val="00542176"/>
    <w:rsid w:val="00542B89"/>
    <w:rsid w:val="00543B1D"/>
    <w:rsid w:val="00544147"/>
    <w:rsid w:val="00545C39"/>
    <w:rsid w:val="0054728D"/>
    <w:rsid w:val="00555F5E"/>
    <w:rsid w:val="005563E9"/>
    <w:rsid w:val="00556B3E"/>
    <w:rsid w:val="00560E01"/>
    <w:rsid w:val="005657B2"/>
    <w:rsid w:val="00566049"/>
    <w:rsid w:val="00566692"/>
    <w:rsid w:val="00571283"/>
    <w:rsid w:val="00573F75"/>
    <w:rsid w:val="005743AA"/>
    <w:rsid w:val="00574728"/>
    <w:rsid w:val="00574AF9"/>
    <w:rsid w:val="00576C73"/>
    <w:rsid w:val="00580355"/>
    <w:rsid w:val="00580399"/>
    <w:rsid w:val="00581D45"/>
    <w:rsid w:val="00584053"/>
    <w:rsid w:val="005848A3"/>
    <w:rsid w:val="005852CA"/>
    <w:rsid w:val="0058536D"/>
    <w:rsid w:val="005863F2"/>
    <w:rsid w:val="005903BA"/>
    <w:rsid w:val="005933E1"/>
    <w:rsid w:val="00595C45"/>
    <w:rsid w:val="0059621E"/>
    <w:rsid w:val="005A0BEB"/>
    <w:rsid w:val="005A127F"/>
    <w:rsid w:val="005A3A6D"/>
    <w:rsid w:val="005A3B07"/>
    <w:rsid w:val="005B0F23"/>
    <w:rsid w:val="005B2B60"/>
    <w:rsid w:val="005B7146"/>
    <w:rsid w:val="005C0288"/>
    <w:rsid w:val="005C09D4"/>
    <w:rsid w:val="005C62C6"/>
    <w:rsid w:val="005C71D4"/>
    <w:rsid w:val="005D108E"/>
    <w:rsid w:val="005D6179"/>
    <w:rsid w:val="005D7B44"/>
    <w:rsid w:val="005E1AB3"/>
    <w:rsid w:val="005E47B0"/>
    <w:rsid w:val="005F049A"/>
    <w:rsid w:val="005F0607"/>
    <w:rsid w:val="005F2812"/>
    <w:rsid w:val="005F3542"/>
    <w:rsid w:val="005F3DE5"/>
    <w:rsid w:val="005F51A9"/>
    <w:rsid w:val="005F5565"/>
    <w:rsid w:val="005F7BA4"/>
    <w:rsid w:val="005F7D6E"/>
    <w:rsid w:val="0060067C"/>
    <w:rsid w:val="00600ABA"/>
    <w:rsid w:val="00600C46"/>
    <w:rsid w:val="006050D5"/>
    <w:rsid w:val="00605A27"/>
    <w:rsid w:val="00606611"/>
    <w:rsid w:val="00607B20"/>
    <w:rsid w:val="00612683"/>
    <w:rsid w:val="00612950"/>
    <w:rsid w:val="00612DBF"/>
    <w:rsid w:val="0061359A"/>
    <w:rsid w:val="006135D1"/>
    <w:rsid w:val="0061407E"/>
    <w:rsid w:val="006167E6"/>
    <w:rsid w:val="00617210"/>
    <w:rsid w:val="00617572"/>
    <w:rsid w:val="00617936"/>
    <w:rsid w:val="0062070B"/>
    <w:rsid w:val="00620C4B"/>
    <w:rsid w:val="00621B61"/>
    <w:rsid w:val="00622C6F"/>
    <w:rsid w:val="006243FE"/>
    <w:rsid w:val="0062613A"/>
    <w:rsid w:val="00626AEF"/>
    <w:rsid w:val="0062703F"/>
    <w:rsid w:val="00627C2B"/>
    <w:rsid w:val="006309F6"/>
    <w:rsid w:val="00632594"/>
    <w:rsid w:val="00635722"/>
    <w:rsid w:val="0063799D"/>
    <w:rsid w:val="0064079A"/>
    <w:rsid w:val="00644B4A"/>
    <w:rsid w:val="006479D1"/>
    <w:rsid w:val="00647F69"/>
    <w:rsid w:val="006517D1"/>
    <w:rsid w:val="006518A6"/>
    <w:rsid w:val="00651946"/>
    <w:rsid w:val="0065206D"/>
    <w:rsid w:val="0065280D"/>
    <w:rsid w:val="0065399D"/>
    <w:rsid w:val="00656D39"/>
    <w:rsid w:val="00662F29"/>
    <w:rsid w:val="00664667"/>
    <w:rsid w:val="0066512E"/>
    <w:rsid w:val="00666504"/>
    <w:rsid w:val="00671813"/>
    <w:rsid w:val="00673F94"/>
    <w:rsid w:val="00675BE1"/>
    <w:rsid w:val="00676AAC"/>
    <w:rsid w:val="00676CD7"/>
    <w:rsid w:val="006773B4"/>
    <w:rsid w:val="00677990"/>
    <w:rsid w:val="00677F5E"/>
    <w:rsid w:val="00680251"/>
    <w:rsid w:val="006825BC"/>
    <w:rsid w:val="00682898"/>
    <w:rsid w:val="006835E4"/>
    <w:rsid w:val="006938FE"/>
    <w:rsid w:val="00695004"/>
    <w:rsid w:val="006A0D84"/>
    <w:rsid w:val="006A1F6F"/>
    <w:rsid w:val="006A3371"/>
    <w:rsid w:val="006A35C1"/>
    <w:rsid w:val="006A4DB7"/>
    <w:rsid w:val="006A64A9"/>
    <w:rsid w:val="006A6D19"/>
    <w:rsid w:val="006A7507"/>
    <w:rsid w:val="006B23F3"/>
    <w:rsid w:val="006B29FF"/>
    <w:rsid w:val="006C00EB"/>
    <w:rsid w:val="006C0F1F"/>
    <w:rsid w:val="006C2FCF"/>
    <w:rsid w:val="006C4368"/>
    <w:rsid w:val="006C49D5"/>
    <w:rsid w:val="006C505F"/>
    <w:rsid w:val="006C76DC"/>
    <w:rsid w:val="006D4F41"/>
    <w:rsid w:val="006D778E"/>
    <w:rsid w:val="006E04DF"/>
    <w:rsid w:val="006E0582"/>
    <w:rsid w:val="006E1EEA"/>
    <w:rsid w:val="006E2ADF"/>
    <w:rsid w:val="006E2BC5"/>
    <w:rsid w:val="006E400E"/>
    <w:rsid w:val="006E6F37"/>
    <w:rsid w:val="006F1D47"/>
    <w:rsid w:val="006F1F28"/>
    <w:rsid w:val="006F23B1"/>
    <w:rsid w:val="007021B4"/>
    <w:rsid w:val="00705B7B"/>
    <w:rsid w:val="007116A2"/>
    <w:rsid w:val="00714007"/>
    <w:rsid w:val="00714428"/>
    <w:rsid w:val="00715C22"/>
    <w:rsid w:val="00720B4C"/>
    <w:rsid w:val="00722C32"/>
    <w:rsid w:val="00722E77"/>
    <w:rsid w:val="00724EFF"/>
    <w:rsid w:val="00725696"/>
    <w:rsid w:val="00725906"/>
    <w:rsid w:val="0072649A"/>
    <w:rsid w:val="00726975"/>
    <w:rsid w:val="00726F1F"/>
    <w:rsid w:val="007273C5"/>
    <w:rsid w:val="00727E4F"/>
    <w:rsid w:val="007306A7"/>
    <w:rsid w:val="00731598"/>
    <w:rsid w:val="007346AB"/>
    <w:rsid w:val="007346C0"/>
    <w:rsid w:val="007349CB"/>
    <w:rsid w:val="007352B3"/>
    <w:rsid w:val="00737A5A"/>
    <w:rsid w:val="00737B47"/>
    <w:rsid w:val="00737FCE"/>
    <w:rsid w:val="0074072C"/>
    <w:rsid w:val="00741825"/>
    <w:rsid w:val="00743CE4"/>
    <w:rsid w:val="00747AD7"/>
    <w:rsid w:val="00750C7C"/>
    <w:rsid w:val="00751550"/>
    <w:rsid w:val="00753E64"/>
    <w:rsid w:val="007575FF"/>
    <w:rsid w:val="00760813"/>
    <w:rsid w:val="007619A3"/>
    <w:rsid w:val="0076376B"/>
    <w:rsid w:val="00765928"/>
    <w:rsid w:val="007676F1"/>
    <w:rsid w:val="00767F76"/>
    <w:rsid w:val="00771A05"/>
    <w:rsid w:val="00773F07"/>
    <w:rsid w:val="007748F9"/>
    <w:rsid w:val="00774F2A"/>
    <w:rsid w:val="007779E1"/>
    <w:rsid w:val="007849EC"/>
    <w:rsid w:val="00785944"/>
    <w:rsid w:val="00785BD2"/>
    <w:rsid w:val="00785F11"/>
    <w:rsid w:val="00786190"/>
    <w:rsid w:val="00790876"/>
    <w:rsid w:val="00790E40"/>
    <w:rsid w:val="00790FB8"/>
    <w:rsid w:val="007919BA"/>
    <w:rsid w:val="00792324"/>
    <w:rsid w:val="007925EF"/>
    <w:rsid w:val="00794C4A"/>
    <w:rsid w:val="0079507A"/>
    <w:rsid w:val="00797CD1"/>
    <w:rsid w:val="00797E65"/>
    <w:rsid w:val="007A085F"/>
    <w:rsid w:val="007A0AD1"/>
    <w:rsid w:val="007A0D8B"/>
    <w:rsid w:val="007A11BE"/>
    <w:rsid w:val="007A4996"/>
    <w:rsid w:val="007A500C"/>
    <w:rsid w:val="007A5BD1"/>
    <w:rsid w:val="007A71DA"/>
    <w:rsid w:val="007A7975"/>
    <w:rsid w:val="007B51DD"/>
    <w:rsid w:val="007C0E8A"/>
    <w:rsid w:val="007C2D99"/>
    <w:rsid w:val="007C4E5C"/>
    <w:rsid w:val="007D0451"/>
    <w:rsid w:val="007D06DC"/>
    <w:rsid w:val="007D288D"/>
    <w:rsid w:val="007D2E99"/>
    <w:rsid w:val="007D449C"/>
    <w:rsid w:val="007D6D1A"/>
    <w:rsid w:val="007D6FFB"/>
    <w:rsid w:val="007E2282"/>
    <w:rsid w:val="007E2709"/>
    <w:rsid w:val="007E4E3C"/>
    <w:rsid w:val="007E774C"/>
    <w:rsid w:val="007F05B7"/>
    <w:rsid w:val="007F1130"/>
    <w:rsid w:val="007F1AAF"/>
    <w:rsid w:val="007F1F10"/>
    <w:rsid w:val="007F4226"/>
    <w:rsid w:val="007F51ED"/>
    <w:rsid w:val="00801B7F"/>
    <w:rsid w:val="00803EE2"/>
    <w:rsid w:val="0080479F"/>
    <w:rsid w:val="00806EEB"/>
    <w:rsid w:val="0081290D"/>
    <w:rsid w:val="008135F0"/>
    <w:rsid w:val="00813995"/>
    <w:rsid w:val="00813A48"/>
    <w:rsid w:val="00814A7C"/>
    <w:rsid w:val="008155D0"/>
    <w:rsid w:val="00815922"/>
    <w:rsid w:val="00820AFD"/>
    <w:rsid w:val="00823F26"/>
    <w:rsid w:val="00831AE5"/>
    <w:rsid w:val="008328AD"/>
    <w:rsid w:val="0083463B"/>
    <w:rsid w:val="00834B85"/>
    <w:rsid w:val="0083546E"/>
    <w:rsid w:val="00840C7A"/>
    <w:rsid w:val="00841867"/>
    <w:rsid w:val="00842808"/>
    <w:rsid w:val="00842AE8"/>
    <w:rsid w:val="00844302"/>
    <w:rsid w:val="008536A4"/>
    <w:rsid w:val="00853EF2"/>
    <w:rsid w:val="0085645A"/>
    <w:rsid w:val="00856812"/>
    <w:rsid w:val="00857FEF"/>
    <w:rsid w:val="0086442A"/>
    <w:rsid w:val="0086647D"/>
    <w:rsid w:val="00866918"/>
    <w:rsid w:val="00870335"/>
    <w:rsid w:val="00872B3A"/>
    <w:rsid w:val="00875D0E"/>
    <w:rsid w:val="00884BC4"/>
    <w:rsid w:val="00886DF7"/>
    <w:rsid w:val="00887147"/>
    <w:rsid w:val="00887EC7"/>
    <w:rsid w:val="00887F71"/>
    <w:rsid w:val="0089207D"/>
    <w:rsid w:val="00892DC3"/>
    <w:rsid w:val="00893855"/>
    <w:rsid w:val="00895B48"/>
    <w:rsid w:val="008A0823"/>
    <w:rsid w:val="008A54BD"/>
    <w:rsid w:val="008A5A91"/>
    <w:rsid w:val="008A5F0E"/>
    <w:rsid w:val="008A6F84"/>
    <w:rsid w:val="008A7E18"/>
    <w:rsid w:val="008B2A39"/>
    <w:rsid w:val="008B3E93"/>
    <w:rsid w:val="008C0E5F"/>
    <w:rsid w:val="008D07B1"/>
    <w:rsid w:val="008D09EF"/>
    <w:rsid w:val="008D11AC"/>
    <w:rsid w:val="008D128E"/>
    <w:rsid w:val="008D29E5"/>
    <w:rsid w:val="008D37BD"/>
    <w:rsid w:val="008D4739"/>
    <w:rsid w:val="008D5DD6"/>
    <w:rsid w:val="008D5E9E"/>
    <w:rsid w:val="008D7D2B"/>
    <w:rsid w:val="008E1571"/>
    <w:rsid w:val="008E27EF"/>
    <w:rsid w:val="008E3105"/>
    <w:rsid w:val="008E406C"/>
    <w:rsid w:val="008E40C4"/>
    <w:rsid w:val="008E469A"/>
    <w:rsid w:val="008E4A0D"/>
    <w:rsid w:val="008E554D"/>
    <w:rsid w:val="008E5EA0"/>
    <w:rsid w:val="008F2E9F"/>
    <w:rsid w:val="008F3530"/>
    <w:rsid w:val="008F6CD1"/>
    <w:rsid w:val="009008F6"/>
    <w:rsid w:val="00900DF0"/>
    <w:rsid w:val="009018C7"/>
    <w:rsid w:val="00901B8C"/>
    <w:rsid w:val="00903544"/>
    <w:rsid w:val="009046BD"/>
    <w:rsid w:val="009103EC"/>
    <w:rsid w:val="0091051B"/>
    <w:rsid w:val="009131F4"/>
    <w:rsid w:val="009146D5"/>
    <w:rsid w:val="009174A7"/>
    <w:rsid w:val="00917D22"/>
    <w:rsid w:val="009229AB"/>
    <w:rsid w:val="00924B15"/>
    <w:rsid w:val="00933FF1"/>
    <w:rsid w:val="00934011"/>
    <w:rsid w:val="0093438F"/>
    <w:rsid w:val="00934FFB"/>
    <w:rsid w:val="009373E3"/>
    <w:rsid w:val="00937701"/>
    <w:rsid w:val="00940699"/>
    <w:rsid w:val="009406ED"/>
    <w:rsid w:val="00943EAD"/>
    <w:rsid w:val="00945F71"/>
    <w:rsid w:val="00947417"/>
    <w:rsid w:val="009479BF"/>
    <w:rsid w:val="00950409"/>
    <w:rsid w:val="00950FB1"/>
    <w:rsid w:val="00951CFD"/>
    <w:rsid w:val="00951D60"/>
    <w:rsid w:val="00952665"/>
    <w:rsid w:val="00953503"/>
    <w:rsid w:val="009538D6"/>
    <w:rsid w:val="009544DA"/>
    <w:rsid w:val="00955469"/>
    <w:rsid w:val="009556A3"/>
    <w:rsid w:val="009563B4"/>
    <w:rsid w:val="00961E83"/>
    <w:rsid w:val="00962D27"/>
    <w:rsid w:val="009656C2"/>
    <w:rsid w:val="009668EB"/>
    <w:rsid w:val="00967F9B"/>
    <w:rsid w:val="00974C9B"/>
    <w:rsid w:val="009754F2"/>
    <w:rsid w:val="0098338B"/>
    <w:rsid w:val="00983AF0"/>
    <w:rsid w:val="009862B3"/>
    <w:rsid w:val="00986967"/>
    <w:rsid w:val="00991A7E"/>
    <w:rsid w:val="009A0DD9"/>
    <w:rsid w:val="009A2FDE"/>
    <w:rsid w:val="009A2FFA"/>
    <w:rsid w:val="009A39D0"/>
    <w:rsid w:val="009A4DF2"/>
    <w:rsid w:val="009A664F"/>
    <w:rsid w:val="009B080A"/>
    <w:rsid w:val="009B185C"/>
    <w:rsid w:val="009B1FBB"/>
    <w:rsid w:val="009B726A"/>
    <w:rsid w:val="009B7B27"/>
    <w:rsid w:val="009C040E"/>
    <w:rsid w:val="009C28A4"/>
    <w:rsid w:val="009C460E"/>
    <w:rsid w:val="009C4D58"/>
    <w:rsid w:val="009C51F1"/>
    <w:rsid w:val="009C60DF"/>
    <w:rsid w:val="009C6A5E"/>
    <w:rsid w:val="009C7E23"/>
    <w:rsid w:val="009D235E"/>
    <w:rsid w:val="009D2C82"/>
    <w:rsid w:val="009D414C"/>
    <w:rsid w:val="009D44E6"/>
    <w:rsid w:val="009D50C1"/>
    <w:rsid w:val="009D6D67"/>
    <w:rsid w:val="009E1F58"/>
    <w:rsid w:val="009E302E"/>
    <w:rsid w:val="009E3346"/>
    <w:rsid w:val="009E4D30"/>
    <w:rsid w:val="009E6EDF"/>
    <w:rsid w:val="009F07A5"/>
    <w:rsid w:val="009F160B"/>
    <w:rsid w:val="009F3621"/>
    <w:rsid w:val="009F5A3C"/>
    <w:rsid w:val="009F6632"/>
    <w:rsid w:val="009F6886"/>
    <w:rsid w:val="009F6D73"/>
    <w:rsid w:val="00A015F0"/>
    <w:rsid w:val="00A05B0D"/>
    <w:rsid w:val="00A105F2"/>
    <w:rsid w:val="00A119C9"/>
    <w:rsid w:val="00A12A14"/>
    <w:rsid w:val="00A13FA7"/>
    <w:rsid w:val="00A171DC"/>
    <w:rsid w:val="00A20782"/>
    <w:rsid w:val="00A2094F"/>
    <w:rsid w:val="00A20F1E"/>
    <w:rsid w:val="00A2119C"/>
    <w:rsid w:val="00A21C10"/>
    <w:rsid w:val="00A22419"/>
    <w:rsid w:val="00A264FE"/>
    <w:rsid w:val="00A30743"/>
    <w:rsid w:val="00A30D6D"/>
    <w:rsid w:val="00A33BE9"/>
    <w:rsid w:val="00A3420E"/>
    <w:rsid w:val="00A351BA"/>
    <w:rsid w:val="00A353D9"/>
    <w:rsid w:val="00A35C74"/>
    <w:rsid w:val="00A40680"/>
    <w:rsid w:val="00A42753"/>
    <w:rsid w:val="00A42771"/>
    <w:rsid w:val="00A42E06"/>
    <w:rsid w:val="00A441A5"/>
    <w:rsid w:val="00A46F1A"/>
    <w:rsid w:val="00A47629"/>
    <w:rsid w:val="00A50C8B"/>
    <w:rsid w:val="00A526D0"/>
    <w:rsid w:val="00A5347D"/>
    <w:rsid w:val="00A534B1"/>
    <w:rsid w:val="00A545AB"/>
    <w:rsid w:val="00A563E9"/>
    <w:rsid w:val="00A63051"/>
    <w:rsid w:val="00A637FA"/>
    <w:rsid w:val="00A65786"/>
    <w:rsid w:val="00A7050A"/>
    <w:rsid w:val="00A71D28"/>
    <w:rsid w:val="00A72634"/>
    <w:rsid w:val="00A72767"/>
    <w:rsid w:val="00A75888"/>
    <w:rsid w:val="00A75D0A"/>
    <w:rsid w:val="00A75FEE"/>
    <w:rsid w:val="00A7711F"/>
    <w:rsid w:val="00A85FA2"/>
    <w:rsid w:val="00A9345E"/>
    <w:rsid w:val="00A94E87"/>
    <w:rsid w:val="00A9717B"/>
    <w:rsid w:val="00A977EF"/>
    <w:rsid w:val="00AB0C55"/>
    <w:rsid w:val="00AB2B48"/>
    <w:rsid w:val="00AB53C6"/>
    <w:rsid w:val="00AB5FA5"/>
    <w:rsid w:val="00AB724F"/>
    <w:rsid w:val="00AC07FA"/>
    <w:rsid w:val="00AC4001"/>
    <w:rsid w:val="00AC68FF"/>
    <w:rsid w:val="00AC7FDB"/>
    <w:rsid w:val="00AD0212"/>
    <w:rsid w:val="00AD1487"/>
    <w:rsid w:val="00AD5C23"/>
    <w:rsid w:val="00AD6EAD"/>
    <w:rsid w:val="00AD7297"/>
    <w:rsid w:val="00AE0D4C"/>
    <w:rsid w:val="00AE26DF"/>
    <w:rsid w:val="00AE3308"/>
    <w:rsid w:val="00AE39B8"/>
    <w:rsid w:val="00AE6E95"/>
    <w:rsid w:val="00AF5018"/>
    <w:rsid w:val="00AF6157"/>
    <w:rsid w:val="00AF63C3"/>
    <w:rsid w:val="00AF709D"/>
    <w:rsid w:val="00AF7DCE"/>
    <w:rsid w:val="00B04832"/>
    <w:rsid w:val="00B06466"/>
    <w:rsid w:val="00B06FA0"/>
    <w:rsid w:val="00B121BD"/>
    <w:rsid w:val="00B13C47"/>
    <w:rsid w:val="00B13F20"/>
    <w:rsid w:val="00B146AC"/>
    <w:rsid w:val="00B17122"/>
    <w:rsid w:val="00B24119"/>
    <w:rsid w:val="00B24201"/>
    <w:rsid w:val="00B32ED7"/>
    <w:rsid w:val="00B34A89"/>
    <w:rsid w:val="00B45243"/>
    <w:rsid w:val="00B4755F"/>
    <w:rsid w:val="00B527C9"/>
    <w:rsid w:val="00B56791"/>
    <w:rsid w:val="00B56B25"/>
    <w:rsid w:val="00B56C73"/>
    <w:rsid w:val="00B60496"/>
    <w:rsid w:val="00B61331"/>
    <w:rsid w:val="00B63F61"/>
    <w:rsid w:val="00B66663"/>
    <w:rsid w:val="00B66754"/>
    <w:rsid w:val="00B70713"/>
    <w:rsid w:val="00B70D99"/>
    <w:rsid w:val="00B71230"/>
    <w:rsid w:val="00B72498"/>
    <w:rsid w:val="00B728B0"/>
    <w:rsid w:val="00B764CE"/>
    <w:rsid w:val="00B77344"/>
    <w:rsid w:val="00B77CD4"/>
    <w:rsid w:val="00B80150"/>
    <w:rsid w:val="00B808FA"/>
    <w:rsid w:val="00B809CD"/>
    <w:rsid w:val="00B82AEA"/>
    <w:rsid w:val="00B82FB1"/>
    <w:rsid w:val="00B83597"/>
    <w:rsid w:val="00B835C9"/>
    <w:rsid w:val="00B8418E"/>
    <w:rsid w:val="00B848AF"/>
    <w:rsid w:val="00B8609C"/>
    <w:rsid w:val="00B862F0"/>
    <w:rsid w:val="00B90869"/>
    <w:rsid w:val="00B913BB"/>
    <w:rsid w:val="00B91C7F"/>
    <w:rsid w:val="00B933FD"/>
    <w:rsid w:val="00B936B8"/>
    <w:rsid w:val="00B970AB"/>
    <w:rsid w:val="00BA126D"/>
    <w:rsid w:val="00BA239C"/>
    <w:rsid w:val="00BA26F2"/>
    <w:rsid w:val="00BB2087"/>
    <w:rsid w:val="00BB365D"/>
    <w:rsid w:val="00BB4E72"/>
    <w:rsid w:val="00BB5411"/>
    <w:rsid w:val="00BB5BB4"/>
    <w:rsid w:val="00BB6F1F"/>
    <w:rsid w:val="00BB6FF4"/>
    <w:rsid w:val="00BC0125"/>
    <w:rsid w:val="00BC1376"/>
    <w:rsid w:val="00BC21AD"/>
    <w:rsid w:val="00BC5BCC"/>
    <w:rsid w:val="00BC628B"/>
    <w:rsid w:val="00BC6329"/>
    <w:rsid w:val="00BC6724"/>
    <w:rsid w:val="00BD0D9B"/>
    <w:rsid w:val="00BD1172"/>
    <w:rsid w:val="00BD2A8E"/>
    <w:rsid w:val="00BD2AB3"/>
    <w:rsid w:val="00BD7085"/>
    <w:rsid w:val="00BE0839"/>
    <w:rsid w:val="00BE0BF7"/>
    <w:rsid w:val="00BE12EA"/>
    <w:rsid w:val="00BE2FBB"/>
    <w:rsid w:val="00BE4B9E"/>
    <w:rsid w:val="00BF07FE"/>
    <w:rsid w:val="00BF08BC"/>
    <w:rsid w:val="00BF1F7A"/>
    <w:rsid w:val="00BF4A6E"/>
    <w:rsid w:val="00BF6E17"/>
    <w:rsid w:val="00C00568"/>
    <w:rsid w:val="00C01613"/>
    <w:rsid w:val="00C0462D"/>
    <w:rsid w:val="00C04E2F"/>
    <w:rsid w:val="00C04F08"/>
    <w:rsid w:val="00C05547"/>
    <w:rsid w:val="00C11360"/>
    <w:rsid w:val="00C134E2"/>
    <w:rsid w:val="00C14F47"/>
    <w:rsid w:val="00C15470"/>
    <w:rsid w:val="00C16BF4"/>
    <w:rsid w:val="00C2116C"/>
    <w:rsid w:val="00C227E3"/>
    <w:rsid w:val="00C32D27"/>
    <w:rsid w:val="00C3457A"/>
    <w:rsid w:val="00C36FCD"/>
    <w:rsid w:val="00C427E5"/>
    <w:rsid w:val="00C46067"/>
    <w:rsid w:val="00C461A9"/>
    <w:rsid w:val="00C46CBA"/>
    <w:rsid w:val="00C4714D"/>
    <w:rsid w:val="00C5032A"/>
    <w:rsid w:val="00C532A5"/>
    <w:rsid w:val="00C573F8"/>
    <w:rsid w:val="00C65BE3"/>
    <w:rsid w:val="00C661B9"/>
    <w:rsid w:val="00C7060A"/>
    <w:rsid w:val="00C72023"/>
    <w:rsid w:val="00C72D96"/>
    <w:rsid w:val="00C75E55"/>
    <w:rsid w:val="00C77D7E"/>
    <w:rsid w:val="00C802AB"/>
    <w:rsid w:val="00C80D95"/>
    <w:rsid w:val="00C86DEF"/>
    <w:rsid w:val="00C8749B"/>
    <w:rsid w:val="00C90B98"/>
    <w:rsid w:val="00C90E11"/>
    <w:rsid w:val="00C9101E"/>
    <w:rsid w:val="00C91E19"/>
    <w:rsid w:val="00C926FA"/>
    <w:rsid w:val="00C93D1A"/>
    <w:rsid w:val="00CA29CB"/>
    <w:rsid w:val="00CA3A0D"/>
    <w:rsid w:val="00CA41CF"/>
    <w:rsid w:val="00CA4410"/>
    <w:rsid w:val="00CA4F8B"/>
    <w:rsid w:val="00CA53C0"/>
    <w:rsid w:val="00CA6435"/>
    <w:rsid w:val="00CA7221"/>
    <w:rsid w:val="00CB13F3"/>
    <w:rsid w:val="00CB2EA1"/>
    <w:rsid w:val="00CB303A"/>
    <w:rsid w:val="00CB43A2"/>
    <w:rsid w:val="00CB63A3"/>
    <w:rsid w:val="00CC065B"/>
    <w:rsid w:val="00CC244E"/>
    <w:rsid w:val="00CC3BA2"/>
    <w:rsid w:val="00CC3DD5"/>
    <w:rsid w:val="00CD1FEA"/>
    <w:rsid w:val="00CD6B20"/>
    <w:rsid w:val="00CD6F54"/>
    <w:rsid w:val="00CD6FC0"/>
    <w:rsid w:val="00CD7F5E"/>
    <w:rsid w:val="00CE01C5"/>
    <w:rsid w:val="00CE05A2"/>
    <w:rsid w:val="00CE0E2F"/>
    <w:rsid w:val="00CE1386"/>
    <w:rsid w:val="00CE30BD"/>
    <w:rsid w:val="00CE3D5F"/>
    <w:rsid w:val="00CE4B69"/>
    <w:rsid w:val="00CE5778"/>
    <w:rsid w:val="00CE5CF8"/>
    <w:rsid w:val="00CE6A19"/>
    <w:rsid w:val="00CE73A4"/>
    <w:rsid w:val="00CE763C"/>
    <w:rsid w:val="00CE7C34"/>
    <w:rsid w:val="00CF0546"/>
    <w:rsid w:val="00CF2B70"/>
    <w:rsid w:val="00CF2F86"/>
    <w:rsid w:val="00CF5E6F"/>
    <w:rsid w:val="00D028BB"/>
    <w:rsid w:val="00D02935"/>
    <w:rsid w:val="00D03D08"/>
    <w:rsid w:val="00D07E7D"/>
    <w:rsid w:val="00D11A1E"/>
    <w:rsid w:val="00D11EFA"/>
    <w:rsid w:val="00D20C0E"/>
    <w:rsid w:val="00D26543"/>
    <w:rsid w:val="00D341DE"/>
    <w:rsid w:val="00D3519E"/>
    <w:rsid w:val="00D379C4"/>
    <w:rsid w:val="00D429FE"/>
    <w:rsid w:val="00D451B9"/>
    <w:rsid w:val="00D46CE1"/>
    <w:rsid w:val="00D47122"/>
    <w:rsid w:val="00D47D76"/>
    <w:rsid w:val="00D47FAC"/>
    <w:rsid w:val="00D54912"/>
    <w:rsid w:val="00D576B3"/>
    <w:rsid w:val="00D57BA1"/>
    <w:rsid w:val="00D60ED1"/>
    <w:rsid w:val="00D63655"/>
    <w:rsid w:val="00D705FE"/>
    <w:rsid w:val="00D71612"/>
    <w:rsid w:val="00D7231C"/>
    <w:rsid w:val="00D729D5"/>
    <w:rsid w:val="00D75608"/>
    <w:rsid w:val="00D75A85"/>
    <w:rsid w:val="00D760FE"/>
    <w:rsid w:val="00D80BAC"/>
    <w:rsid w:val="00D81DD9"/>
    <w:rsid w:val="00D827B1"/>
    <w:rsid w:val="00D82AC2"/>
    <w:rsid w:val="00D869AA"/>
    <w:rsid w:val="00D87C48"/>
    <w:rsid w:val="00D90023"/>
    <w:rsid w:val="00D90086"/>
    <w:rsid w:val="00D90A05"/>
    <w:rsid w:val="00D91ADA"/>
    <w:rsid w:val="00D91EF6"/>
    <w:rsid w:val="00D97443"/>
    <w:rsid w:val="00D977CF"/>
    <w:rsid w:val="00DA3F8E"/>
    <w:rsid w:val="00DA48E3"/>
    <w:rsid w:val="00DA4CB5"/>
    <w:rsid w:val="00DA769F"/>
    <w:rsid w:val="00DB186F"/>
    <w:rsid w:val="00DB2477"/>
    <w:rsid w:val="00DB2A52"/>
    <w:rsid w:val="00DB2D01"/>
    <w:rsid w:val="00DB7BB3"/>
    <w:rsid w:val="00DC020A"/>
    <w:rsid w:val="00DC0FEB"/>
    <w:rsid w:val="00DC16E5"/>
    <w:rsid w:val="00DC48BA"/>
    <w:rsid w:val="00DC576E"/>
    <w:rsid w:val="00DD1082"/>
    <w:rsid w:val="00DD593E"/>
    <w:rsid w:val="00DD7A8A"/>
    <w:rsid w:val="00DE3014"/>
    <w:rsid w:val="00DE36DF"/>
    <w:rsid w:val="00DE38D7"/>
    <w:rsid w:val="00DE4161"/>
    <w:rsid w:val="00DE5F03"/>
    <w:rsid w:val="00DE7ED9"/>
    <w:rsid w:val="00DF14C0"/>
    <w:rsid w:val="00DF4B2E"/>
    <w:rsid w:val="00DF6E55"/>
    <w:rsid w:val="00DF72F9"/>
    <w:rsid w:val="00E05DF1"/>
    <w:rsid w:val="00E108FF"/>
    <w:rsid w:val="00E11042"/>
    <w:rsid w:val="00E11E56"/>
    <w:rsid w:val="00E1413D"/>
    <w:rsid w:val="00E14FA6"/>
    <w:rsid w:val="00E173B6"/>
    <w:rsid w:val="00E244F1"/>
    <w:rsid w:val="00E2799F"/>
    <w:rsid w:val="00E31D88"/>
    <w:rsid w:val="00E32FD9"/>
    <w:rsid w:val="00E34095"/>
    <w:rsid w:val="00E36DAC"/>
    <w:rsid w:val="00E372B3"/>
    <w:rsid w:val="00E37936"/>
    <w:rsid w:val="00E40113"/>
    <w:rsid w:val="00E40EDA"/>
    <w:rsid w:val="00E41328"/>
    <w:rsid w:val="00E42052"/>
    <w:rsid w:val="00E42684"/>
    <w:rsid w:val="00E42A3F"/>
    <w:rsid w:val="00E45AC6"/>
    <w:rsid w:val="00E46848"/>
    <w:rsid w:val="00E46DD4"/>
    <w:rsid w:val="00E46E4F"/>
    <w:rsid w:val="00E505E9"/>
    <w:rsid w:val="00E52A0F"/>
    <w:rsid w:val="00E551F3"/>
    <w:rsid w:val="00E5772D"/>
    <w:rsid w:val="00E5794E"/>
    <w:rsid w:val="00E6074E"/>
    <w:rsid w:val="00E63BE0"/>
    <w:rsid w:val="00E63D1F"/>
    <w:rsid w:val="00E64CBF"/>
    <w:rsid w:val="00E65539"/>
    <w:rsid w:val="00E65D4F"/>
    <w:rsid w:val="00E709BA"/>
    <w:rsid w:val="00E70E85"/>
    <w:rsid w:val="00E7185E"/>
    <w:rsid w:val="00E73501"/>
    <w:rsid w:val="00E73BF7"/>
    <w:rsid w:val="00E74052"/>
    <w:rsid w:val="00E75212"/>
    <w:rsid w:val="00E81039"/>
    <w:rsid w:val="00E815F9"/>
    <w:rsid w:val="00E8244C"/>
    <w:rsid w:val="00E82FE7"/>
    <w:rsid w:val="00E86797"/>
    <w:rsid w:val="00E87725"/>
    <w:rsid w:val="00E92C4B"/>
    <w:rsid w:val="00E977BC"/>
    <w:rsid w:val="00E97FD9"/>
    <w:rsid w:val="00EA18A1"/>
    <w:rsid w:val="00EA249A"/>
    <w:rsid w:val="00EA4E6B"/>
    <w:rsid w:val="00EA5C59"/>
    <w:rsid w:val="00EA759A"/>
    <w:rsid w:val="00EB0619"/>
    <w:rsid w:val="00EB27E8"/>
    <w:rsid w:val="00EB2DF9"/>
    <w:rsid w:val="00EB4924"/>
    <w:rsid w:val="00EB68A5"/>
    <w:rsid w:val="00EC3EAA"/>
    <w:rsid w:val="00EC7040"/>
    <w:rsid w:val="00ED06E6"/>
    <w:rsid w:val="00ED07D6"/>
    <w:rsid w:val="00ED1ABD"/>
    <w:rsid w:val="00ED3271"/>
    <w:rsid w:val="00ED5415"/>
    <w:rsid w:val="00ED5DFC"/>
    <w:rsid w:val="00ED6601"/>
    <w:rsid w:val="00ED6D0F"/>
    <w:rsid w:val="00ED7242"/>
    <w:rsid w:val="00ED737C"/>
    <w:rsid w:val="00EE0ACF"/>
    <w:rsid w:val="00EE3840"/>
    <w:rsid w:val="00EE7F4C"/>
    <w:rsid w:val="00EF0A38"/>
    <w:rsid w:val="00EF3C02"/>
    <w:rsid w:val="00EF512E"/>
    <w:rsid w:val="00EF5BB8"/>
    <w:rsid w:val="00EF7434"/>
    <w:rsid w:val="00F0128E"/>
    <w:rsid w:val="00F070FE"/>
    <w:rsid w:val="00F078AA"/>
    <w:rsid w:val="00F110B5"/>
    <w:rsid w:val="00F12718"/>
    <w:rsid w:val="00F14E4B"/>
    <w:rsid w:val="00F15DE6"/>
    <w:rsid w:val="00F21B68"/>
    <w:rsid w:val="00F2420E"/>
    <w:rsid w:val="00F242FD"/>
    <w:rsid w:val="00F2584C"/>
    <w:rsid w:val="00F270C7"/>
    <w:rsid w:val="00F27445"/>
    <w:rsid w:val="00F31FC9"/>
    <w:rsid w:val="00F3421F"/>
    <w:rsid w:val="00F36C92"/>
    <w:rsid w:val="00F40ADA"/>
    <w:rsid w:val="00F4185A"/>
    <w:rsid w:val="00F41E3C"/>
    <w:rsid w:val="00F420FC"/>
    <w:rsid w:val="00F44EB3"/>
    <w:rsid w:val="00F45FC4"/>
    <w:rsid w:val="00F464E2"/>
    <w:rsid w:val="00F4755F"/>
    <w:rsid w:val="00F476D0"/>
    <w:rsid w:val="00F525A5"/>
    <w:rsid w:val="00F526A7"/>
    <w:rsid w:val="00F54F5D"/>
    <w:rsid w:val="00F55D36"/>
    <w:rsid w:val="00F607BC"/>
    <w:rsid w:val="00F6286D"/>
    <w:rsid w:val="00F63294"/>
    <w:rsid w:val="00F65FF9"/>
    <w:rsid w:val="00F71AB2"/>
    <w:rsid w:val="00F73174"/>
    <w:rsid w:val="00F73D62"/>
    <w:rsid w:val="00F74BC1"/>
    <w:rsid w:val="00F7560F"/>
    <w:rsid w:val="00F75A5B"/>
    <w:rsid w:val="00F75AB1"/>
    <w:rsid w:val="00F8158D"/>
    <w:rsid w:val="00F8170E"/>
    <w:rsid w:val="00F858E5"/>
    <w:rsid w:val="00F91FC1"/>
    <w:rsid w:val="00F9559A"/>
    <w:rsid w:val="00FA3262"/>
    <w:rsid w:val="00FA6472"/>
    <w:rsid w:val="00FA68DF"/>
    <w:rsid w:val="00FB1BDF"/>
    <w:rsid w:val="00FB2A00"/>
    <w:rsid w:val="00FB2D42"/>
    <w:rsid w:val="00FB3B7B"/>
    <w:rsid w:val="00FB527E"/>
    <w:rsid w:val="00FB76E1"/>
    <w:rsid w:val="00FC05D4"/>
    <w:rsid w:val="00FC0B40"/>
    <w:rsid w:val="00FC5E1B"/>
    <w:rsid w:val="00FD09BF"/>
    <w:rsid w:val="00FD279A"/>
    <w:rsid w:val="00FD36CA"/>
    <w:rsid w:val="00FD4336"/>
    <w:rsid w:val="00FD49FE"/>
    <w:rsid w:val="00FD6547"/>
    <w:rsid w:val="00FD6F0A"/>
    <w:rsid w:val="00FE07B5"/>
    <w:rsid w:val="00FE4490"/>
    <w:rsid w:val="00FE604B"/>
    <w:rsid w:val="00FE6AAD"/>
    <w:rsid w:val="00FF28F5"/>
    <w:rsid w:val="00FF3B45"/>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DEB09"/>
  <w15:docId w15:val="{955BEC51-6609-4BA1-A1B7-2D0ACE8D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4"/>
    <w:lsdException w:name="toc 4" w:semiHidden="1" w:uiPriority="96"/>
    <w:lsdException w:name="toc 5" w:semiHidden="1" w:uiPriority="96"/>
    <w:lsdException w:name="toc 6" w:semiHidden="1" w:uiPriority="96"/>
    <w:lsdException w:name="toc 7" w:semiHidden="1" w:uiPriority="96"/>
    <w:lsdException w:name="toc 8" w:semiHidden="1" w:uiPriority="96"/>
    <w:lsdException w:name="toc 9" w:semiHidden="1" w:uiPriority="94" w:unhideWhenUsed="1"/>
    <w:lsdException w:name="Normal Indent" w:semiHidden="1" w:unhideWhenUsed="1"/>
    <w:lsdException w:name="footnote text" w:semiHidden="1" w:unhideWhenUsed="1" w:qFormat="1"/>
    <w:lsdException w:name="annotation text" w:semiHidden="1" w:unhideWhenUsed="1"/>
    <w:lsdException w:name="header" w:semiHidden="1" w:uiPriority="84" w:unhideWhenUsed="1"/>
    <w:lsdException w:name="footer" w:semiHidden="1" w:uiPriority="8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6" w:qFormat="1"/>
    <w:lsdException w:name="List Continue 2" w:uiPriority="26"/>
    <w:lsdException w:name="List Continue 3" w:semiHidden="1" w:uiPriority="26" w:unhideWhenUsed="1"/>
    <w:lsdException w:name="List Continue 4" w:semiHidden="1" w:uiPriority="26" w:unhideWhenUsed="1"/>
    <w:lsdException w:name="List Continue 5" w:semiHidden="1" w:uiPriority="26" w:unhideWhenUsed="1"/>
    <w:lsdException w:name="Message Header" w:semiHidden="1" w:unhideWhenUsed="1"/>
    <w:lsdException w:name="Subtitle" w:uiPriority="9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99D"/>
    <w:pPr>
      <w:keepLines/>
    </w:pPr>
  </w:style>
  <w:style w:type="paragraph" w:styleId="Heading11">
    <w:name w:val="heading 1"/>
    <w:next w:val="Normal"/>
    <w:link w:val="Heading1Char"/>
    <w:uiPriority w:val="9"/>
    <w:qFormat/>
    <w:rsid w:val="00C72023"/>
    <w:pPr>
      <w:keepNext/>
      <w:keepLines/>
      <w:pBdr>
        <w:bottom w:val="single" w:sz="12" w:space="1" w:color="auto"/>
      </w:pBdr>
      <w:spacing w:before="360"/>
      <w:outlineLvl w:val="0"/>
    </w:pPr>
    <w:rPr>
      <w:rFonts w:asciiTheme="majorHAnsi" w:eastAsiaTheme="majorEastAsia" w:hAnsiTheme="majorHAnsi" w:cstheme="majorBidi"/>
      <w:b/>
      <w:bCs/>
      <w:caps/>
      <w:spacing w:val="-2"/>
      <w:sz w:val="26"/>
      <w:szCs w:val="28"/>
    </w:rPr>
  </w:style>
  <w:style w:type="paragraph" w:styleId="Heading21">
    <w:name w:val="heading 2"/>
    <w:basedOn w:val="Heading11"/>
    <w:next w:val="Normal"/>
    <w:link w:val="Heading2Char"/>
    <w:uiPriority w:val="9"/>
    <w:qFormat/>
    <w:rsid w:val="00C72023"/>
    <w:pPr>
      <w:numPr>
        <w:ilvl w:val="1"/>
      </w:numPr>
      <w:pBdr>
        <w:bottom w:val="none" w:sz="0" w:space="0" w:color="auto"/>
      </w:pBdr>
      <w:tabs>
        <w:tab w:val="right" w:pos="9582"/>
      </w:tabs>
      <w:spacing w:before="240"/>
      <w:outlineLvl w:val="1"/>
    </w:pPr>
    <w:rPr>
      <w:bCs w:val="0"/>
      <w:caps w:val="0"/>
      <w:szCs w:val="26"/>
    </w:rPr>
  </w:style>
  <w:style w:type="paragraph" w:styleId="Heading31">
    <w:name w:val="heading 3"/>
    <w:basedOn w:val="Heading21"/>
    <w:next w:val="Normal"/>
    <w:link w:val="Heading3Char"/>
    <w:uiPriority w:val="9"/>
    <w:qFormat/>
    <w:rsid w:val="00C72023"/>
    <w:pPr>
      <w:numPr>
        <w:ilvl w:val="2"/>
      </w:numPr>
      <w:pBdr>
        <w:bottom w:val="single" w:sz="6" w:space="1" w:color="auto"/>
      </w:pBdr>
      <w:outlineLvl w:val="2"/>
    </w:pPr>
    <w:rPr>
      <w:bCs/>
      <w:sz w:val="23"/>
    </w:rPr>
  </w:style>
  <w:style w:type="paragraph" w:styleId="Heading4">
    <w:name w:val="heading 4"/>
    <w:basedOn w:val="Heading31"/>
    <w:next w:val="Normal"/>
    <w:link w:val="Heading4Char"/>
    <w:uiPriority w:val="9"/>
    <w:rsid w:val="00C72023"/>
    <w:pPr>
      <w:numPr>
        <w:ilvl w:val="3"/>
      </w:numPr>
      <w:pBdr>
        <w:bottom w:val="none" w:sz="0" w:space="0" w:color="auto"/>
      </w:pBd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qFormat/>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qFormat/>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C72023"/>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1"/>
    <w:link w:val="ChapterheadingChar"/>
    <w:uiPriority w:val="89"/>
    <w:rsid w:val="0061407E"/>
    <w:pPr>
      <w:keepNext/>
      <w:pBdr>
        <w:bottom w:val="single" w:sz="12" w:space="1" w:color="auto"/>
      </w:pBdr>
      <w:spacing w:before="1440" w:after="360"/>
      <w:outlineLvl w:val="0"/>
    </w:pPr>
    <w:rPr>
      <w:rFonts w:asciiTheme="majorHAnsi" w:eastAsiaTheme="majorEastAsia" w:hAnsiTheme="majorHAnsi" w:cstheme="majorBidi"/>
      <w:b/>
      <w:bCs/>
      <w:caps/>
      <w:spacing w:val="-2"/>
      <w:sz w:val="48"/>
      <w:szCs w:val="28"/>
    </w:rPr>
  </w:style>
  <w:style w:type="character" w:customStyle="1" w:styleId="Heading3Char">
    <w:name w:val="Heading 3 Char"/>
    <w:basedOn w:val="DefaultParagraphFont"/>
    <w:link w:val="Heading31"/>
    <w:uiPriority w:val="9"/>
    <w:rsid w:val="00C72023"/>
    <w:rPr>
      <w:rFonts w:asciiTheme="majorHAnsi" w:eastAsiaTheme="majorEastAsia" w:hAnsiTheme="majorHAnsi" w:cstheme="majorBidi"/>
      <w:b/>
      <w:bCs/>
      <w:spacing w:val="-2"/>
      <w:sz w:val="23"/>
      <w:szCs w:val="26"/>
    </w:rPr>
  </w:style>
  <w:style w:type="character" w:customStyle="1" w:styleId="Heading2Char">
    <w:name w:val="Heading 2 Char"/>
    <w:basedOn w:val="DefaultParagraphFont"/>
    <w:link w:val="Heading21"/>
    <w:uiPriority w:val="9"/>
    <w:rsid w:val="00C7202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C72023"/>
    <w:rPr>
      <w:rFonts w:asciiTheme="majorHAnsi" w:eastAsiaTheme="majorEastAsia" w:hAnsiTheme="majorHAnsi" w:cstheme="majorBidi"/>
      <w:i/>
      <w:iCs/>
      <w:sz w:val="23"/>
      <w:szCs w:val="26"/>
    </w:rPr>
  </w:style>
  <w:style w:type="character" w:customStyle="1" w:styleId="Heading2Char0">
    <w:name w:val="Heading 2 (#) Char"/>
    <w:basedOn w:val="Heading2Char"/>
    <w:link w:val="Heading20"/>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31"/>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qFormat/>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semiHidden/>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4"/>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84"/>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5"/>
    <w:rsid w:val="00967F9B"/>
    <w:rPr>
      <w:rFonts w:asciiTheme="majorHAnsi" w:hAnsiTheme="majorHAnsi"/>
      <w:sz w:val="18"/>
    </w:rPr>
  </w:style>
  <w:style w:type="paragraph" w:customStyle="1" w:styleId="Footerodd">
    <w:name w:val="Footer (odd)"/>
    <w:basedOn w:val="Normal"/>
    <w:link w:val="FooteroddChar"/>
    <w:uiPriority w:val="85"/>
    <w:rsid w:val="00967F9B"/>
    <w:pPr>
      <w:pBdr>
        <w:top w:val="single" w:sz="6" w:space="1" w:color="auto"/>
      </w:pBdr>
      <w:tabs>
        <w:tab w:val="center" w:pos="5103"/>
        <w:tab w:val="right" w:pos="9639"/>
        <w:tab w:val="right" w:pos="14572"/>
      </w:tabs>
      <w:spacing w:before="0"/>
    </w:pPr>
    <w:rPr>
      <w:rFonts w:asciiTheme="majorHAnsi" w:hAnsiTheme="majorHAnsi"/>
      <w:sz w:val="18"/>
    </w:rPr>
  </w:style>
  <w:style w:type="paragraph" w:customStyle="1" w:styleId="NoteDash">
    <w:name w:val="Note Dash"/>
    <w:basedOn w:val="Note"/>
    <w:next w:val="Note"/>
    <w:uiPriority w:val="53"/>
    <w:qFormat/>
    <w:rsid w:val="00E46DD4"/>
    <w:pPr>
      <w:numPr>
        <w:numId w:val="3"/>
      </w:numPr>
      <w:ind w:left="568" w:hanging="284"/>
    </w:pPr>
  </w:style>
  <w:style w:type="character" w:customStyle="1" w:styleId="NoteChar">
    <w:name w:val="Note Char"/>
    <w:basedOn w:val="DefaultParagraphFont"/>
    <w:link w:val="Note"/>
    <w:uiPriority w:val="31"/>
    <w:rsid w:val="006F23B1"/>
    <w:rPr>
      <w:rFonts w:asciiTheme="majorHAnsi" w:hAnsiTheme="majorHAnsi"/>
      <w:i/>
      <w:spacing w:val="-2"/>
      <w:sz w:val="14"/>
    </w:rPr>
  </w:style>
  <w:style w:type="paragraph" w:styleId="TOC1">
    <w:name w:val="toc 1"/>
    <w:basedOn w:val="Normal"/>
    <w:next w:val="Normal"/>
    <w:uiPriority w:val="39"/>
    <w:rsid w:val="008D37BD"/>
    <w:pPr>
      <w:tabs>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link w:val="ListBulletChar"/>
    <w:uiPriority w:val="19"/>
    <w:qFormat/>
    <w:rsid w:val="00CE5CF8"/>
    <w:pPr>
      <w:numPr>
        <w:numId w:val="7"/>
      </w:numPr>
      <w:spacing w:before="60"/>
    </w:pPr>
  </w:style>
  <w:style w:type="paragraph" w:styleId="List">
    <w:name w:val="List"/>
    <w:basedOn w:val="Normal"/>
    <w:uiPriority w:val="29"/>
    <w:unhideWhenUsed/>
    <w:rsid w:val="008A5A91"/>
    <w:pPr>
      <w:keepLines w:val="0"/>
      <w:tabs>
        <w:tab w:val="left" w:pos="284"/>
        <w:tab w:val="left" w:pos="567"/>
        <w:tab w:val="left" w:pos="851"/>
      </w:tabs>
    </w:pPr>
  </w:style>
  <w:style w:type="paragraph" w:styleId="ListContinue">
    <w:name w:val="List Continue"/>
    <w:basedOn w:val="Normal"/>
    <w:uiPriority w:val="26"/>
    <w:qFormat/>
    <w:rsid w:val="006C00EB"/>
    <w:pPr>
      <w:spacing w:before="60"/>
      <w:ind w:left="284"/>
    </w:pPr>
  </w:style>
  <w:style w:type="paragraph" w:styleId="ListContinue2">
    <w:name w:val="List Continue 2"/>
    <w:basedOn w:val="Normal"/>
    <w:uiPriority w:val="26"/>
    <w:rsid w:val="006C00EB"/>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aliases w:val="Footer (Odd page)"/>
    <w:basedOn w:val="Normal"/>
    <w:link w:val="FooterChar"/>
    <w:uiPriority w:val="85"/>
    <w:unhideWhenUsed/>
    <w:rsid w:val="00967F9B"/>
    <w:pPr>
      <w:tabs>
        <w:tab w:val="center" w:pos="4513"/>
        <w:tab w:val="right" w:pos="9026"/>
      </w:tabs>
      <w:spacing w:before="0"/>
    </w:pPr>
  </w:style>
  <w:style w:type="paragraph" w:styleId="TOC2">
    <w:name w:val="toc 2"/>
    <w:basedOn w:val="TOC1"/>
    <w:next w:val="Normal"/>
    <w:uiPriority w:val="39"/>
    <w:rsid w:val="00F63294"/>
    <w:pPr>
      <w:tabs>
        <w:tab w:val="left" w:pos="567"/>
      </w:tabs>
      <w:spacing w:before="60" w:after="60" w:line="264" w:lineRule="auto"/>
      <w:ind w:left="284" w:right="567"/>
    </w:pPr>
    <w:rPr>
      <w:b w:val="0"/>
      <w:noProof/>
    </w:rPr>
  </w:style>
  <w:style w:type="character" w:styleId="PageNumber">
    <w:name w:val="page number"/>
    <w:rsid w:val="000A03F9"/>
    <w:rPr>
      <w:rFonts w:asciiTheme="minorHAnsi" w:hAnsiTheme="minorHAnsi"/>
      <w:sz w:val="18"/>
    </w:rPr>
  </w:style>
  <w:style w:type="paragraph" w:styleId="TOC3">
    <w:name w:val="toc 3"/>
    <w:basedOn w:val="Normal"/>
    <w:next w:val="Normal"/>
    <w:uiPriority w:val="94"/>
    <w:semiHidden/>
    <w:rsid w:val="00402880"/>
    <w:pPr>
      <w:spacing w:after="100"/>
      <w:ind w:left="420"/>
    </w:pPr>
  </w:style>
  <w:style w:type="paragraph" w:styleId="TOC4">
    <w:name w:val="toc 4"/>
    <w:next w:val="Normal"/>
    <w:uiPriority w:val="96"/>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link w:val="TableHeadingChar"/>
    <w:uiPriority w:val="49"/>
    <w:qFormat/>
    <w:rsid w:val="00E977BC"/>
    <w:pPr>
      <w:keepNext/>
      <w:tabs>
        <w:tab w:val="left" w:pos="1134"/>
        <w:tab w:val="right" w:pos="9639"/>
        <w:tab w:val="right" w:pos="1457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0"/>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4"/>
    <w:rsid w:val="00B24119"/>
    <w:pPr>
      <w:tabs>
        <w:tab w:val="left" w:pos="567"/>
        <w:tab w:val="right" w:leader="dot" w:pos="4536"/>
      </w:tabs>
      <w:spacing w:after="100"/>
      <w:ind w:left="567" w:right="340" w:hanging="567"/>
    </w:pPr>
    <w:rPr>
      <w:spacing w:val="-2"/>
    </w:rPr>
  </w:style>
  <w:style w:type="paragraph" w:customStyle="1" w:styleId="Footereven">
    <w:name w:val="Footer (even)"/>
    <w:basedOn w:val="Normal"/>
    <w:link w:val="FooterevenChar"/>
    <w:uiPriority w:val="85"/>
    <w:rsid w:val="00967F9B"/>
    <w:pPr>
      <w:pBdr>
        <w:top w:val="single" w:sz="6" w:space="1" w:color="auto"/>
      </w:pBdr>
      <w:tabs>
        <w:tab w:val="center" w:pos="4536"/>
        <w:tab w:val="right" w:pos="9639"/>
        <w:tab w:val="right" w:pos="14572"/>
      </w:tabs>
      <w:spacing w:before="0"/>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6"/>
    <w:semiHidden/>
    <w:unhideWhenUsed/>
    <w:rsid w:val="000915C9"/>
    <w:pPr>
      <w:ind w:left="1191"/>
    </w:pPr>
  </w:style>
  <w:style w:type="paragraph" w:customStyle="1" w:styleId="Heading10">
    <w:name w:val="Heading 1 (#)"/>
    <w:basedOn w:val="Heading11"/>
    <w:link w:val="Heading1Char0"/>
    <w:uiPriority w:val="14"/>
    <w:qFormat/>
    <w:rsid w:val="003E68E6"/>
    <w:pPr>
      <w:numPr>
        <w:numId w:val="14"/>
      </w:numPr>
    </w:pPr>
  </w:style>
  <w:style w:type="paragraph" w:customStyle="1" w:styleId="Heading20">
    <w:name w:val="Heading 2 (#)"/>
    <w:basedOn w:val="Heading21"/>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0">
    <w:name w:val="Heading 3 (#)"/>
    <w:basedOn w:val="Heading31"/>
    <w:next w:val="Normal"/>
    <w:link w:val="Heading3Char0"/>
    <w:uiPriority w:val="14"/>
    <w:rsid w:val="00C72023"/>
    <w:pPr>
      <w:numPr>
        <w:numId w:val="14"/>
      </w:numPr>
      <w:pBdr>
        <w:bottom w:val="none" w:sz="0" w:space="0" w:color="auto"/>
      </w:pBdr>
      <w:spacing w:after="120"/>
    </w:pPr>
  </w:style>
  <w:style w:type="character" w:customStyle="1" w:styleId="Heading3Char0">
    <w:name w:val="Heading 3 (#) Char"/>
    <w:basedOn w:val="Heading3Char"/>
    <w:link w:val="Heading30"/>
    <w:uiPriority w:val="14"/>
    <w:rsid w:val="00C72023"/>
    <w:rPr>
      <w:rFonts w:asciiTheme="majorHAnsi" w:eastAsiaTheme="majorEastAsia" w:hAnsiTheme="majorHAnsi" w:cstheme="majorBidi"/>
      <w:b/>
      <w:bCs/>
      <w:spacing w:val="-2"/>
      <w:sz w:val="23"/>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6"/>
    <w:semiHidden/>
    <w:unhideWhenUsed/>
    <w:rsid w:val="002F7BBC"/>
    <w:pPr>
      <w:spacing w:after="120"/>
      <w:ind w:left="1132"/>
      <w:contextualSpacing/>
    </w:pPr>
  </w:style>
  <w:style w:type="paragraph" w:styleId="ListContinue5">
    <w:name w:val="List Continue 5"/>
    <w:basedOn w:val="Normal"/>
    <w:uiPriority w:val="26"/>
    <w:semiHidden/>
    <w:unhideWhenUsed/>
    <w:rsid w:val="002F7BBC"/>
    <w:pPr>
      <w:spacing w:after="120"/>
      <w:ind w:left="1415"/>
      <w:contextualSpacing/>
    </w:pPr>
  </w:style>
  <w:style w:type="character" w:customStyle="1" w:styleId="FooterChar">
    <w:name w:val="Footer Char"/>
    <w:aliases w:val="Footer (Odd page) Char"/>
    <w:basedOn w:val="DefaultParagraphFont"/>
    <w:link w:val="Footer"/>
    <w:uiPriority w:val="85"/>
    <w:rsid w:val="00967F9B"/>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qFormat/>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unhideWhenUsed/>
    <w:rsid w:val="00C00568"/>
    <w:rPr>
      <w:sz w:val="20"/>
      <w:szCs w:val="20"/>
    </w:rPr>
  </w:style>
  <w:style w:type="character" w:customStyle="1" w:styleId="CommentTextChar">
    <w:name w:val="Comment Text Char"/>
    <w:basedOn w:val="DefaultParagraphFont"/>
    <w:link w:val="CommentText"/>
    <w:uiPriority w:val="99"/>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spacing w:before="0"/>
      <w:ind w:left="220" w:hanging="220"/>
    </w:pPr>
  </w:style>
  <w:style w:type="paragraph" w:styleId="Index2">
    <w:name w:val="index 2"/>
    <w:basedOn w:val="Normal"/>
    <w:next w:val="Normal"/>
    <w:autoRedefine/>
    <w:uiPriority w:val="99"/>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rPr>
      <w:i/>
      <w:iCs/>
      <w:color w:val="000000" w:themeColor="text1"/>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90"/>
    <w:semiHidden/>
    <w:qFormat/>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89"/>
    <w:semiHidden/>
    <w:qFormat/>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1"/>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DefaultParagraphFont"/>
    <w:link w:val="Footereven"/>
    <w:uiPriority w:val="85"/>
    <w:rsid w:val="00967F9B"/>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TableUnits">
    <w:name w:val="Table Units"/>
    <w:basedOn w:val="Normal"/>
    <w:next w:val="Normal"/>
    <w:link w:val="TableUnitsChar"/>
    <w:uiPriority w:val="50"/>
    <w:qFormat/>
    <w:rsid w:val="00E977BC"/>
    <w:pPr>
      <w:keepNext/>
      <w:tabs>
        <w:tab w:val="left" w:pos="567"/>
        <w:tab w:val="right" w:pos="9639"/>
        <w:tab w:val="right" w:pos="1457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ChapterheadingChar">
    <w:name w:val="Chapter heading Char"/>
    <w:basedOn w:val="DefaultParagraphFont"/>
    <w:link w:val="Chapterheading"/>
    <w:uiPriority w:val="89"/>
    <w:rsid w:val="00934011"/>
    <w:rPr>
      <w:rFonts w:asciiTheme="majorHAnsi" w:eastAsiaTheme="majorEastAsia" w:hAnsiTheme="majorHAnsi" w:cstheme="majorBidi"/>
      <w:b/>
      <w:bCs/>
      <w:caps/>
      <w:spacing w:val="-2"/>
      <w:sz w:val="48"/>
      <w:szCs w:val="28"/>
    </w:rPr>
  </w:style>
  <w:style w:type="paragraph" w:customStyle="1" w:styleId="TableofContentsheading">
    <w:name w:val="Table of Contents heading"/>
    <w:basedOn w:val="Normal"/>
    <w:next w:val="Normal"/>
    <w:rsid w:val="00F63294"/>
    <w:pPr>
      <w:keepNext/>
      <w:keepLines w:val="0"/>
      <w:pBdr>
        <w:bottom w:val="single" w:sz="12" w:space="7" w:color="auto"/>
      </w:pBdr>
      <w:spacing w:before="1440" w:after="360"/>
    </w:pPr>
    <w:rPr>
      <w:rFonts w:ascii="Calibri" w:eastAsia="Times New Roman" w:hAnsi="Calibri" w:cs="Times New Roman"/>
      <w:b/>
      <w:caps/>
      <w:sz w:val="38"/>
      <w:szCs w:val="28"/>
    </w:rPr>
  </w:style>
  <w:style w:type="paragraph" w:customStyle="1" w:styleId="PerformanceMeasureNote">
    <w:name w:val="Performance Measure Note"/>
    <w:basedOn w:val="Normal"/>
    <w:uiPriority w:val="63"/>
    <w:rsid w:val="00A46F1A"/>
    <w:pPr>
      <w:spacing w:before="20" w:after="20"/>
      <w:ind w:left="170"/>
      <w:contextualSpacing/>
    </w:pPr>
    <w:rPr>
      <w:rFonts w:asciiTheme="majorHAnsi" w:hAnsiTheme="majorHAnsi"/>
      <w:i/>
      <w:spacing w:val="-2"/>
      <w:sz w:val="15"/>
      <w:szCs w:val="15"/>
    </w:rPr>
  </w:style>
  <w:style w:type="paragraph" w:customStyle="1" w:styleId="Performancemeasuremetric">
    <w:name w:val="Performance measure metric"/>
    <w:basedOn w:val="Normal"/>
    <w:uiPriority w:val="63"/>
    <w:rsid w:val="00A46F1A"/>
    <w:pPr>
      <w:keepLines w:val="0"/>
      <w:spacing w:before="20" w:after="20"/>
      <w:ind w:left="-14"/>
    </w:pPr>
    <w:rPr>
      <w:rFonts w:asciiTheme="majorHAnsi" w:hAnsiTheme="majorHAnsi"/>
      <w:i/>
      <w:sz w:val="17"/>
    </w:rPr>
  </w:style>
  <w:style w:type="paragraph" w:customStyle="1" w:styleId="HighlightBullet">
    <w:name w:val="Highlight Bullet"/>
    <w:basedOn w:val="ListBullet"/>
    <w:next w:val="HighlightBoxText"/>
    <w:uiPriority w:val="79"/>
    <w:qFormat/>
    <w:rsid w:val="00A46F1A"/>
    <w:pPr>
      <w:keepLines w:val="0"/>
      <w:numPr>
        <w:numId w:val="0"/>
      </w:numPr>
      <w:pBdr>
        <w:top w:val="single" w:sz="6" w:space="1" w:color="0063A6" w:themeColor="accent1"/>
        <w:left w:val="single" w:sz="6" w:space="4" w:color="0063A6" w:themeColor="accent1"/>
        <w:bottom w:val="single" w:sz="6" w:space="1" w:color="0063A6" w:themeColor="accent1"/>
        <w:right w:val="single" w:sz="6" w:space="4" w:color="0063A6" w:themeColor="accent1"/>
      </w:pBdr>
      <w:shd w:val="clear" w:color="auto" w:fill="E3EBF4" w:themeFill="accent3" w:themeFillTint="33"/>
      <w:spacing w:before="0" w:after="60" w:line="264" w:lineRule="auto"/>
      <w:ind w:left="680" w:hanging="680"/>
    </w:pPr>
  </w:style>
  <w:style w:type="paragraph" w:customStyle="1" w:styleId="Subheadingunderline">
    <w:name w:val="Subheading (underline)"/>
    <w:basedOn w:val="Normal"/>
    <w:next w:val="Normal"/>
    <w:uiPriority w:val="50"/>
    <w:qFormat/>
    <w:rsid w:val="00A46F1A"/>
    <w:pPr>
      <w:keepNext/>
      <w:keepLines w:val="0"/>
      <w:pBdr>
        <w:bottom w:val="single" w:sz="6" w:space="1" w:color="0063A6" w:themeColor="accent1"/>
      </w:pBdr>
      <w:tabs>
        <w:tab w:val="right" w:pos="9582"/>
        <w:tab w:val="right" w:pos="14742"/>
      </w:tabs>
      <w:spacing w:before="200" w:after="120" w:line="264" w:lineRule="auto"/>
    </w:pPr>
    <w:rPr>
      <w:rFonts w:asciiTheme="majorHAnsi" w:hAnsiTheme="majorHAnsi"/>
      <w:b/>
      <w:spacing w:val="-2"/>
    </w:rPr>
  </w:style>
  <w:style w:type="paragraph" w:customStyle="1" w:styleId="Subheading">
    <w:name w:val="Subheading"/>
    <w:basedOn w:val="Normal"/>
    <w:next w:val="TableUnits"/>
    <w:uiPriority w:val="49"/>
    <w:qFormat/>
    <w:rsid w:val="00A46F1A"/>
    <w:pPr>
      <w:keepNext/>
      <w:keepLines w:val="0"/>
      <w:tabs>
        <w:tab w:val="right" w:pos="9582"/>
        <w:tab w:val="right" w:pos="14742"/>
      </w:tabs>
      <w:spacing w:before="200" w:after="160" w:line="264" w:lineRule="auto"/>
    </w:pPr>
    <w:rPr>
      <w:rFonts w:asciiTheme="majorHAnsi" w:hAnsiTheme="majorHAnsi"/>
      <w:b/>
      <w:spacing w:val="-2"/>
    </w:rPr>
  </w:style>
  <w:style w:type="table" w:customStyle="1" w:styleId="TableDTFGeneral">
    <w:name w:val="Table DTF General"/>
    <w:basedOn w:val="TableNormal"/>
    <w:uiPriority w:val="99"/>
    <w:rsid w:val="00A46F1A"/>
    <w:pPr>
      <w:spacing w:before="20" w:after="20"/>
      <w:jc w:val="right"/>
    </w:pPr>
    <w:rPr>
      <w:rFonts w:asciiTheme="majorHAnsi" w:hAnsiTheme="majorHAnsi"/>
      <w:spacing w:val="4"/>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TableUnitsChar">
    <w:name w:val="Table Units Char"/>
    <w:basedOn w:val="DefaultParagraphFont"/>
    <w:link w:val="TableUnits"/>
    <w:uiPriority w:val="50"/>
    <w:rsid w:val="00E977BC"/>
    <w:rPr>
      <w:rFonts w:asciiTheme="majorHAnsi" w:hAnsiTheme="majorHAnsi"/>
      <w:b/>
      <w:sz w:val="20"/>
      <w:szCs w:val="20"/>
    </w:rPr>
  </w:style>
  <w:style w:type="paragraph" w:customStyle="1" w:styleId="FooterEvenpage">
    <w:name w:val="Footer (Even page)"/>
    <w:basedOn w:val="Footer"/>
    <w:uiPriority w:val="98"/>
    <w:qFormat/>
    <w:rsid w:val="00A46F1A"/>
    <w:pPr>
      <w:keepLines w:val="0"/>
      <w:pBdr>
        <w:top w:val="single" w:sz="6" w:space="1" w:color="0063A6" w:themeColor="accent1"/>
      </w:pBdr>
      <w:tabs>
        <w:tab w:val="clear" w:pos="4513"/>
        <w:tab w:val="clear" w:pos="9026"/>
        <w:tab w:val="center" w:pos="3686"/>
        <w:tab w:val="right" w:pos="9639"/>
      </w:tabs>
      <w:spacing w:line="264" w:lineRule="auto"/>
    </w:pPr>
    <w:rPr>
      <w:rFonts w:asciiTheme="majorHAnsi" w:hAnsiTheme="majorHAnsi"/>
      <w:sz w:val="18"/>
    </w:rPr>
  </w:style>
  <w:style w:type="paragraph" w:customStyle="1" w:styleId="ControlledEntitiesDepartment">
    <w:name w:val="Controlled Entities Department"/>
    <w:basedOn w:val="Normal"/>
    <w:next w:val="Normal"/>
    <w:uiPriority w:val="97"/>
    <w:qFormat/>
    <w:rsid w:val="00A46F1A"/>
    <w:pPr>
      <w:shd w:val="clear" w:color="auto" w:fill="D9D9D9" w:themeFill="background1" w:themeFillShade="D9"/>
      <w:spacing w:before="40"/>
    </w:pPr>
    <w:rPr>
      <w:rFonts w:asciiTheme="majorHAnsi" w:eastAsia="Times New Roman" w:hAnsiTheme="majorHAnsi" w:cs="Times New Roman"/>
      <w:b/>
      <w:bCs/>
      <w:color w:val="000000" w:themeColor="text1"/>
      <w:sz w:val="18"/>
      <w:szCs w:val="18"/>
      <w:lang w:eastAsia="en-AU"/>
    </w:rPr>
  </w:style>
  <w:style w:type="table" w:customStyle="1" w:styleId="TableGrid20">
    <w:name w:val="Table Grid2"/>
    <w:basedOn w:val="TableNormal"/>
    <w:next w:val="TableGrid"/>
    <w:uiPriority w:val="59"/>
    <w:rsid w:val="00A46F1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lphaStyle">
    <w:name w:val="List Alpha Style"/>
    <w:uiPriority w:val="99"/>
    <w:rsid w:val="00A46F1A"/>
    <w:pPr>
      <w:numPr>
        <w:numId w:val="15"/>
      </w:numPr>
    </w:pPr>
  </w:style>
  <w:style w:type="paragraph" w:customStyle="1" w:styleId="ListAlpha">
    <w:name w:val="List Alpha"/>
    <w:basedOn w:val="Normal"/>
    <w:uiPriority w:val="24"/>
    <w:rsid w:val="00A46F1A"/>
    <w:pPr>
      <w:keepLines w:val="0"/>
      <w:numPr>
        <w:numId w:val="16"/>
      </w:numPr>
      <w:spacing w:before="60"/>
    </w:pPr>
  </w:style>
  <w:style w:type="table" w:customStyle="1" w:styleId="TableGrid10">
    <w:name w:val="Table Grid1"/>
    <w:basedOn w:val="TableNormal"/>
    <w:next w:val="TableGrid"/>
    <w:rsid w:val="00A46F1A"/>
    <w:pPr>
      <w:spacing w:before="0" w:after="120"/>
      <w:jc w:val="both"/>
    </w:pPr>
    <w:rPr>
      <w:rFonts w:ascii="Calibri" w:eastAsia="Times New Roman" w:hAnsi="Calibri" w:cs="Times New Roman"/>
      <w:sz w:val="20"/>
      <w:szCs w:val="20"/>
      <w:lang w:eastAsia="en-AU"/>
    </w:rPr>
    <w:tblPr/>
  </w:style>
  <w:style w:type="numbering" w:customStyle="1" w:styleId="ListBulletStyle">
    <w:name w:val="List Bullet Style"/>
    <w:uiPriority w:val="99"/>
    <w:rsid w:val="00A46F1A"/>
    <w:pPr>
      <w:numPr>
        <w:numId w:val="17"/>
      </w:numPr>
    </w:pPr>
  </w:style>
  <w:style w:type="numbering" w:customStyle="1" w:styleId="ListNumberStyle">
    <w:name w:val="List Number Style"/>
    <w:uiPriority w:val="99"/>
    <w:rsid w:val="00A46F1A"/>
    <w:pPr>
      <w:numPr>
        <w:numId w:val="18"/>
      </w:numPr>
    </w:pPr>
  </w:style>
  <w:style w:type="paragraph" w:customStyle="1" w:styleId="ControlledEntitiesSector">
    <w:name w:val="Controlled Entities Sector"/>
    <w:basedOn w:val="Normal"/>
    <w:next w:val="ControlledEntitiesDepartment"/>
    <w:uiPriority w:val="98"/>
    <w:qFormat/>
    <w:rsid w:val="00A46F1A"/>
    <w:pPr>
      <w:shd w:val="clear" w:color="auto" w:fill="000000" w:themeFill="text1"/>
      <w:spacing w:before="20" w:after="60"/>
      <w:jc w:val="center"/>
    </w:pPr>
    <w:rPr>
      <w:rFonts w:asciiTheme="majorHAnsi" w:eastAsia="Times New Roman" w:hAnsiTheme="majorHAnsi" w:cstheme="minorHAnsi"/>
      <w:b/>
      <w:i/>
      <w:color w:val="FFFFFF" w:themeColor="background1"/>
      <w:sz w:val="18"/>
      <w:lang w:eastAsia="en-AU"/>
    </w:rPr>
  </w:style>
  <w:style w:type="character" w:customStyle="1" w:styleId="TableHeadingChar">
    <w:name w:val="Table Heading Char"/>
    <w:basedOn w:val="DefaultParagraphFont"/>
    <w:link w:val="TableHeading"/>
    <w:uiPriority w:val="49"/>
    <w:rsid w:val="00E977BC"/>
    <w:rPr>
      <w:rFonts w:asciiTheme="majorHAnsi" w:hAnsiTheme="majorHAnsi"/>
      <w:b/>
      <w:sz w:val="20"/>
      <w:szCs w:val="20"/>
    </w:rPr>
  </w:style>
  <w:style w:type="paragraph" w:customStyle="1" w:styleId="Reconum">
    <w:name w:val="Reco num"/>
    <w:basedOn w:val="Normal"/>
    <w:qFormat/>
    <w:rsid w:val="007D6FFB"/>
    <w:pPr>
      <w:keepLines w:val="0"/>
      <w:numPr>
        <w:numId w:val="27"/>
      </w:numPr>
      <w:spacing w:before="60" w:after="120"/>
    </w:pPr>
    <w:rPr>
      <w:rFonts w:ascii="Arial" w:eastAsia="Times New Roman" w:hAnsi="Arial" w:cs="Arial"/>
      <w:color w:val="000000" w:themeColor="text1"/>
      <w:spacing w:val="2"/>
      <w:sz w:val="20"/>
      <w:szCs w:val="24"/>
    </w:rPr>
  </w:style>
  <w:style w:type="paragraph" w:customStyle="1" w:styleId="TableHeading1-column">
    <w:name w:val="Table Heading (1-column)"/>
    <w:basedOn w:val="TableHeading"/>
    <w:uiPriority w:val="49"/>
    <w:qFormat/>
    <w:rsid w:val="007D6FFB"/>
    <w:pPr>
      <w:tabs>
        <w:tab w:val="right" w:pos="4536"/>
      </w:tabs>
    </w:pPr>
  </w:style>
  <w:style w:type="character" w:customStyle="1" w:styleId="left">
    <w:name w:val="left"/>
    <w:basedOn w:val="DefaultParagraphFont"/>
    <w:rsid w:val="00330AA4"/>
  </w:style>
  <w:style w:type="character" w:customStyle="1" w:styleId="ListBulletChar">
    <w:name w:val="List Bullet Char"/>
    <w:basedOn w:val="DefaultParagraphFont"/>
    <w:link w:val="ListBullet"/>
    <w:uiPriority w:val="19"/>
    <w:rsid w:val="000E7D96"/>
  </w:style>
  <w:style w:type="numbering" w:customStyle="1" w:styleId="Headingstyles">
    <w:name w:val="Heading styles"/>
    <w:uiPriority w:val="99"/>
    <w:rsid w:val="00857FEF"/>
    <w:pPr>
      <w:numPr>
        <w:numId w:val="31"/>
      </w:numPr>
    </w:pPr>
  </w:style>
  <w:style w:type="table" w:customStyle="1" w:styleId="DTFTableText">
    <w:name w:val="DTF Table [Text]"/>
    <w:basedOn w:val="TableNormal"/>
    <w:uiPriority w:val="99"/>
    <w:rsid w:val="000A4CB1"/>
    <w:pPr>
      <w:spacing w:before="60" w:after="60"/>
    </w:pPr>
    <w:rPr>
      <w:rFonts w:asciiTheme="majorHAnsi" w:hAnsiTheme="majorHAnsi"/>
      <w:sz w:val="18"/>
    </w:rPr>
    <w:tblPr>
      <w:tblStyleRowBandSize w:val="1"/>
      <w:tblInd w:w="0" w:type="nil"/>
      <w:tblBorders>
        <w:bottom w:val="single" w:sz="6" w:space="0" w:color="auto"/>
      </w:tblBorders>
      <w:tblCellMar>
        <w:left w:w="57" w:type="dxa"/>
        <w:right w:w="57" w:type="dxa"/>
      </w:tblCellMar>
    </w:tblPr>
    <w:tblStylePr w:type="firstRow">
      <w:pPr>
        <w:wordWrap/>
        <w:spacing w:beforeLines="0" w:before="100" w:beforeAutospacing="1" w:afterLines="0" w:after="100" w:afterAutospacing="1"/>
      </w:pPr>
      <w:rPr>
        <w:i/>
      </w:rPr>
      <w:tblPr/>
      <w:tcPr>
        <w:tcBorders>
          <w:top w:val="nil"/>
          <w:left w:val="nil"/>
          <w:bottom w:val="nil"/>
          <w:right w:val="nil"/>
          <w:insideH w:val="nil"/>
          <w:insideV w:val="nil"/>
          <w:tl2br w:val="nil"/>
          <w:tr2bl w:val="nil"/>
        </w:tcBorders>
        <w:shd w:val="clear" w:color="auto" w:fill="000000" w:themeFill="text1"/>
      </w:tcPr>
    </w:tblStylePr>
    <w:tblStylePr w:type="lastRow">
      <w:rPr>
        <w:b/>
        <w:i w:val="0"/>
      </w:rPr>
      <w:tblPr/>
      <w:tcPr>
        <w:tcBorders>
          <w:top w:val="single" w:sz="6" w:space="0" w:color="auto"/>
          <w:left w:val="nil"/>
          <w:bottom w:val="single" w:sz="6" w:space="0" w:color="auto"/>
          <w:right w:val="nil"/>
          <w:insideH w:val="nil"/>
          <w:insideV w:val="nil"/>
          <w:tl2br w:val="nil"/>
          <w:tr2bl w:val="nil"/>
        </w:tcBorders>
      </w:tcPr>
    </w:tblStylePr>
    <w:tblStylePr w:type="lastCol">
      <w:rPr>
        <w:b/>
      </w:r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DTFTableShadedText">
    <w:name w:val="DTF Table [Shaded Text]"/>
    <w:basedOn w:val="DTFTableText"/>
    <w:uiPriority w:val="99"/>
    <w:rsid w:val="00CE73A4"/>
    <w:rPr>
      <w:sz w:val="19"/>
    </w:rPr>
    <w:tblPr>
      <w:tblStyleColBandSize w:val="1"/>
      <w:tblInd w:w="0" w:type="dxa"/>
      <w:tblBorders>
        <w:top w:val="single" w:sz="6" w:space="0" w:color="auto"/>
        <w:bottom w:val="none" w:sz="0" w:space="0" w:color="auto"/>
      </w:tblBorders>
    </w:tblPr>
    <w:tblStylePr w:type="firstRow">
      <w:pPr>
        <w:wordWrap/>
        <w:spacing w:beforeLines="0" w:before="100" w:beforeAutospacing="1" w:afterLines="0" w:after="100" w:afterAutospacing="1"/>
        <w:jc w:val="left"/>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i w:val="0"/>
      </w:rPr>
      <w:tblPr/>
      <w:tcPr>
        <w:tcBorders>
          <w:top w:val="single" w:sz="6" w:space="0" w:color="auto"/>
          <w:left w:val="nil"/>
          <w:bottom w:val="single" w:sz="6" w:space="0" w:color="auto"/>
          <w:right w:val="nil"/>
          <w:insideH w:val="nil"/>
          <w:insideV w:val="nil"/>
          <w:tl2br w:val="nil"/>
          <w:tr2bl w:val="nil"/>
        </w:tcBorders>
      </w:tcPr>
    </w:tblStylePr>
    <w:tblStylePr w:type="firstCol">
      <w:rPr>
        <w:b/>
      </w:rPr>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lastCol">
      <w:rPr>
        <w:b/>
      </w:rPr>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band2Vert">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band1Horz">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single" w:sz="6" w:space="0" w:color="auto"/>
          <w:left w:val="nil"/>
          <w:bottom w:val="single" w:sz="6" w:space="0" w:color="auto"/>
          <w:right w:val="nil"/>
          <w:insideH w:val="nil"/>
          <w:insideV w:val="nil"/>
          <w:tl2br w:val="nil"/>
          <w:tr2bl w:val="nil"/>
        </w:tcBorders>
        <w:shd w:val="clear" w:color="auto" w:fill="F2F2F2"/>
      </w:tcPr>
    </w:tblStylePr>
  </w:style>
  <w:style w:type="numbering" w:customStyle="1" w:styleId="ListStyle-Heading">
    <w:name w:val="List Style - Heading"/>
    <w:uiPriority w:val="99"/>
    <w:rsid w:val="000C2734"/>
    <w:pPr>
      <w:numPr>
        <w:numId w:val="43"/>
      </w:numPr>
    </w:pPr>
  </w:style>
  <w:style w:type="paragraph" w:customStyle="1" w:styleId="Heading1">
    <w:name w:val="Heading 1 [#]"/>
    <w:basedOn w:val="Heading11"/>
    <w:next w:val="Normal"/>
    <w:uiPriority w:val="5"/>
    <w:qFormat/>
    <w:rsid w:val="000C2734"/>
    <w:pPr>
      <w:numPr>
        <w:numId w:val="44"/>
      </w:numPr>
      <w:pBdr>
        <w:bottom w:val="none" w:sz="0" w:space="0" w:color="auto"/>
      </w:pBdr>
    </w:pPr>
    <w:rPr>
      <w:bCs w:val="0"/>
      <w:spacing w:val="0"/>
      <w:sz w:val="27"/>
      <w:szCs w:val="32"/>
    </w:rPr>
  </w:style>
  <w:style w:type="paragraph" w:customStyle="1" w:styleId="Heading2">
    <w:name w:val="Heading 2 [#]"/>
    <w:basedOn w:val="Heading21"/>
    <w:next w:val="Normal"/>
    <w:uiPriority w:val="5"/>
    <w:unhideWhenUsed/>
    <w:qFormat/>
    <w:rsid w:val="000C2734"/>
    <w:pPr>
      <w:numPr>
        <w:numId w:val="44"/>
      </w:numPr>
    </w:pPr>
    <w:rPr>
      <w:spacing w:val="0"/>
      <w:sz w:val="27"/>
    </w:rPr>
  </w:style>
  <w:style w:type="paragraph" w:customStyle="1" w:styleId="Heading3">
    <w:name w:val="Heading 3 [#]"/>
    <w:basedOn w:val="Heading31"/>
    <w:next w:val="Normal"/>
    <w:uiPriority w:val="5"/>
    <w:unhideWhenUsed/>
    <w:qFormat/>
    <w:rsid w:val="000C2734"/>
    <w:pPr>
      <w:numPr>
        <w:numId w:val="44"/>
      </w:numPr>
      <w:pBdr>
        <w:bottom w:val="none" w:sz="0" w:space="0" w:color="auto"/>
      </w:pBdr>
      <w:tabs>
        <w:tab w:val="clear" w:pos="9582"/>
        <w:tab w:val="right" w:pos="7711"/>
      </w:tabs>
      <w:spacing w:after="60"/>
    </w:pPr>
    <w:rPr>
      <w:bCs w:val="0"/>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54537">
      <w:bodyDiv w:val="1"/>
      <w:marLeft w:val="0"/>
      <w:marRight w:val="0"/>
      <w:marTop w:val="0"/>
      <w:marBottom w:val="0"/>
      <w:divBdr>
        <w:top w:val="none" w:sz="0" w:space="0" w:color="auto"/>
        <w:left w:val="none" w:sz="0" w:space="0" w:color="auto"/>
        <w:bottom w:val="none" w:sz="0" w:space="0" w:color="auto"/>
        <w:right w:val="none" w:sz="0" w:space="0" w:color="auto"/>
      </w:divBdr>
    </w:div>
    <w:div w:id="348336512">
      <w:bodyDiv w:val="1"/>
      <w:marLeft w:val="0"/>
      <w:marRight w:val="0"/>
      <w:marTop w:val="0"/>
      <w:marBottom w:val="0"/>
      <w:divBdr>
        <w:top w:val="none" w:sz="0" w:space="0" w:color="auto"/>
        <w:left w:val="none" w:sz="0" w:space="0" w:color="auto"/>
        <w:bottom w:val="none" w:sz="0" w:space="0" w:color="auto"/>
        <w:right w:val="none" w:sz="0" w:space="0" w:color="auto"/>
      </w:divBdr>
    </w:div>
    <w:div w:id="1323973478">
      <w:bodyDiv w:val="1"/>
      <w:marLeft w:val="0"/>
      <w:marRight w:val="0"/>
      <w:marTop w:val="0"/>
      <w:marBottom w:val="0"/>
      <w:divBdr>
        <w:top w:val="none" w:sz="0" w:space="0" w:color="auto"/>
        <w:left w:val="none" w:sz="0" w:space="0" w:color="auto"/>
        <w:bottom w:val="none" w:sz="0" w:space="0" w:color="auto"/>
        <w:right w:val="none" w:sz="0" w:space="0" w:color="auto"/>
      </w:divBdr>
    </w:div>
    <w:div w:id="1471435459">
      <w:bodyDiv w:val="1"/>
      <w:marLeft w:val="0"/>
      <w:marRight w:val="0"/>
      <w:marTop w:val="0"/>
      <w:marBottom w:val="0"/>
      <w:divBdr>
        <w:top w:val="none" w:sz="0" w:space="0" w:color="auto"/>
        <w:left w:val="none" w:sz="0" w:space="0" w:color="auto"/>
        <w:bottom w:val="none" w:sz="0" w:space="0" w:color="auto"/>
        <w:right w:val="none" w:sz="0" w:space="0" w:color="auto"/>
      </w:divBdr>
    </w:div>
    <w:div w:id="1782802115">
      <w:bodyDiv w:val="1"/>
      <w:marLeft w:val="0"/>
      <w:marRight w:val="0"/>
      <w:marTop w:val="0"/>
      <w:marBottom w:val="0"/>
      <w:divBdr>
        <w:top w:val="none" w:sz="0" w:space="0" w:color="auto"/>
        <w:left w:val="none" w:sz="0" w:space="0" w:color="auto"/>
        <w:bottom w:val="none" w:sz="0" w:space="0" w:color="auto"/>
        <w:right w:val="none" w:sz="0" w:space="0" w:color="auto"/>
      </w:divBdr>
    </w:div>
    <w:div w:id="1918244858">
      <w:bodyDiv w:val="1"/>
      <w:marLeft w:val="0"/>
      <w:marRight w:val="0"/>
      <w:marTop w:val="0"/>
      <w:marBottom w:val="0"/>
      <w:divBdr>
        <w:top w:val="none" w:sz="0" w:space="0" w:color="auto"/>
        <w:left w:val="none" w:sz="0" w:space="0" w:color="auto"/>
        <w:bottom w:val="none" w:sz="0" w:space="0" w:color="auto"/>
        <w:right w:val="none" w:sz="0" w:space="0" w:color="auto"/>
      </w:divBdr>
    </w:div>
    <w:div w:id="2024355199">
      <w:bodyDiv w:val="1"/>
      <w:marLeft w:val="0"/>
      <w:marRight w:val="0"/>
      <w:marTop w:val="0"/>
      <w:marBottom w:val="0"/>
      <w:divBdr>
        <w:top w:val="none" w:sz="0" w:space="0" w:color="auto"/>
        <w:left w:val="none" w:sz="0" w:space="0" w:color="auto"/>
        <w:bottom w:val="none" w:sz="0" w:space="0" w:color="auto"/>
        <w:right w:val="none" w:sz="0" w:space="0" w:color="auto"/>
      </w:divBdr>
    </w:div>
    <w:div w:id="21030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1515fc-75e5-429e-a506-e441d7619d0b" xsi:nil="true"/>
    <lcf76f155ced4ddcb4097134ff3c332f xmlns="3aa37c1d-eb3b-457f-b3d9-85aeca904df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47949C52A5C040BDD723AEE9C89399" ma:contentTypeVersion="11" ma:contentTypeDescription="Create a new document." ma:contentTypeScope="" ma:versionID="0f5e6d7f8aafc7d745723f2a3dac2aa9">
  <xsd:schema xmlns:xsd="http://www.w3.org/2001/XMLSchema" xmlns:xs="http://www.w3.org/2001/XMLSchema" xmlns:p="http://schemas.microsoft.com/office/2006/metadata/properties" xmlns:ns2="3aa37c1d-eb3b-457f-b3d9-85aeca904df1" xmlns:ns3="e61515fc-75e5-429e-a506-e441d7619d0b" targetNamespace="http://schemas.microsoft.com/office/2006/metadata/properties" ma:root="true" ma:fieldsID="ca877991a2a2eb54ff230e8f02cfad69" ns2:_="" ns3:_="">
    <xsd:import namespace="3aa37c1d-eb3b-457f-b3d9-85aeca904df1"/>
    <xsd:import namespace="e61515fc-75e5-429e-a506-e441d7619d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37c1d-eb3b-457f-b3d9-85aeca904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515fc-75e5-429e-a506-e441d7619d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22eebc-afcd-4e4c-b57f-3599859104e8}" ma:internalName="TaxCatchAll" ma:showField="CatchAllData" ma:web="e61515fc-75e5-429e-a506-e441d7619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D094C33-E144-48A8-A414-A476CEE0D745}">
  <ds:schemaRefs>
    <ds:schemaRef ds:uri="http://schemas.microsoft.com/sharepoint/v3/contenttype/forms"/>
  </ds:schemaRefs>
</ds:datastoreItem>
</file>

<file path=customXml/itemProps2.xml><?xml version="1.0" encoding="utf-8"?>
<ds:datastoreItem xmlns:ds="http://schemas.openxmlformats.org/officeDocument/2006/customXml" ds:itemID="{6DB3AEE3-0A7B-464B-8664-647D0D073EF2}">
  <ds:schemaRefs>
    <ds:schemaRef ds:uri="http://schemas.microsoft.com/office/2006/metadata/properties"/>
    <ds:schemaRef ds:uri="http://schemas.microsoft.com/office/infopath/2007/PartnerControls"/>
    <ds:schemaRef ds:uri="e61515fc-75e5-429e-a506-e441d7619d0b"/>
    <ds:schemaRef ds:uri="3aa37c1d-eb3b-457f-b3d9-85aeca904df1"/>
  </ds:schemaRefs>
</ds:datastoreItem>
</file>

<file path=customXml/itemProps3.xml><?xml version="1.0" encoding="utf-8"?>
<ds:datastoreItem xmlns:ds="http://schemas.openxmlformats.org/officeDocument/2006/customXml" ds:itemID="{AFC7A28F-665F-4E90-8656-EB65D72F6617}">
  <ds:schemaRefs>
    <ds:schemaRef ds:uri="http://schemas.openxmlformats.org/officeDocument/2006/bibliography"/>
  </ds:schemaRefs>
</ds:datastoreItem>
</file>

<file path=customXml/itemProps4.xml><?xml version="1.0" encoding="utf-8"?>
<ds:datastoreItem xmlns:ds="http://schemas.openxmlformats.org/officeDocument/2006/customXml" ds:itemID="{E6B218A7-F961-46FB-B808-8718B12E4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37c1d-eb3b-457f-b3d9-85aeca904df1"/>
    <ds:schemaRef ds:uri="e61515fc-75e5-429e-a506-e441d761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BE9B8D-B3AC-4E82-849A-A10C6A1980E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1667</Words>
  <Characters>11405</Characters>
  <Application>Microsoft Office Word</Application>
  <DocSecurity>0</DocSecurity>
  <Lines>278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Quinn (DTF)</dc:creator>
  <cp:lastModifiedBy>Natalie Maroki (DTF)</cp:lastModifiedBy>
  <cp:revision>2</cp:revision>
  <cp:lastPrinted>2018-09-17T08:29:00Z</cp:lastPrinted>
  <dcterms:created xsi:type="dcterms:W3CDTF">2024-10-04T04:34:00Z</dcterms:created>
  <dcterms:modified xsi:type="dcterms:W3CDTF">2024-10-04T04:34:00Z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7815354d-482d-47a6-926d-b079c704b2e1</vt:lpwstr>
  </property>
  <property fmtid="{D5CDD505-2E9C-101B-9397-08002B2CF9AE}" pid="3" name="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2022-12-05T05:50:53Z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155b5838-0dc7-4bc9-9f09-fdc4d6bf5d44</vt:lpwstr>
  </property>
  <property fmtid="{D5CDD505-2E9C-101B-9397-08002B2CF9AE}" pid="10" name="MSIP_Label_7158ebbd-6c5e-441f-bfc9-4eb8c11e3978_ContentBits">
    <vt:lpwstr>2</vt:lpwstr>
  </property>
  <property fmtid="{D5CDD505-2E9C-101B-9397-08002B2CF9AE}" pid="11" name="ContentTypeId">
    <vt:lpwstr>0x0101003947949C52A5C040BDD723AEE9C89399</vt:lpwstr>
  </property>
  <property fmtid="{D5CDD505-2E9C-101B-9397-08002B2CF9AE}" pid="12" name="MediaServiceImageTags">
    <vt:lpwstr/>
  </property>
</Properties>
</file>