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202D" w14:textId="4E440984" w:rsidR="009B33A3" w:rsidRPr="00A27C04" w:rsidRDefault="009E62EE" w:rsidP="000C6F6B">
      <w:pPr>
        <w:pStyle w:val="Heading1"/>
        <w:keepLines/>
        <w:pageBreakBefore w:val="0"/>
        <w:spacing w:before="160" w:after="100" w:line="276" w:lineRule="auto"/>
        <w:rPr>
          <w:rFonts w:ascii="VIC" w:hAnsi="VIC" w:cs="Arial"/>
          <w:b/>
          <w:bCs/>
          <w:color w:val="201547"/>
          <w:spacing w:val="-1"/>
          <w:sz w:val="24"/>
          <w:szCs w:val="24"/>
          <w:lang w:eastAsia="en-AU"/>
        </w:rPr>
      </w:pPr>
      <w:r w:rsidRPr="00E37A28">
        <w:rPr>
          <w:rFonts w:ascii="VIC" w:hAnsi="VIC" w:cs="Arial"/>
          <w:b/>
          <w:bCs/>
          <w:color w:val="201547"/>
          <w:spacing w:val="-1"/>
          <w:sz w:val="24"/>
          <w:szCs w:val="24"/>
          <w:lang w:eastAsia="en-AU"/>
        </w:rPr>
        <w:t xml:space="preserve">Construction Supplier </w:t>
      </w:r>
      <w:r w:rsidR="00425A8D" w:rsidRPr="00E37A28">
        <w:rPr>
          <w:rFonts w:ascii="VIC" w:hAnsi="VIC" w:cs="Arial"/>
          <w:b/>
          <w:bCs/>
          <w:color w:val="201547"/>
          <w:spacing w:val="-1"/>
          <w:sz w:val="24"/>
          <w:szCs w:val="24"/>
          <w:lang w:eastAsia="en-AU"/>
        </w:rPr>
        <w:t>Register</w:t>
      </w:r>
      <w:r w:rsidR="00B43394" w:rsidRPr="00E37A28">
        <w:rPr>
          <w:rFonts w:ascii="VIC" w:hAnsi="VIC" w:cs="Arial"/>
          <w:b/>
          <w:bCs/>
          <w:color w:val="201547"/>
          <w:spacing w:val="-1"/>
          <w:sz w:val="24"/>
          <w:szCs w:val="24"/>
          <w:lang w:eastAsia="en-AU"/>
        </w:rPr>
        <w:br/>
      </w:r>
      <w:r w:rsidR="00895F33" w:rsidRPr="00E37A28">
        <w:rPr>
          <w:rFonts w:ascii="VIC" w:hAnsi="VIC" w:cs="Arial"/>
          <w:b/>
          <w:bCs/>
          <w:color w:val="201547"/>
          <w:spacing w:val="-1"/>
          <w:sz w:val="24"/>
          <w:szCs w:val="24"/>
          <w:lang w:eastAsia="en-AU"/>
        </w:rPr>
        <w:t>N</w:t>
      </w:r>
      <w:r w:rsidR="001536D2" w:rsidRPr="00E37A28">
        <w:rPr>
          <w:rFonts w:ascii="VIC" w:hAnsi="VIC" w:cs="Arial"/>
          <w:b/>
          <w:bCs/>
          <w:color w:val="201547"/>
          <w:spacing w:val="-1"/>
          <w:sz w:val="24"/>
          <w:szCs w:val="24"/>
          <w:lang w:eastAsia="en-AU"/>
        </w:rPr>
        <w:t xml:space="preserve">ew applicant </w:t>
      </w:r>
      <w:r w:rsidR="00B43394" w:rsidRPr="00E37A28">
        <w:rPr>
          <w:rFonts w:ascii="VIC" w:hAnsi="VIC" w:cs="Arial"/>
          <w:b/>
          <w:bCs/>
          <w:color w:val="201547"/>
          <w:spacing w:val="-1"/>
          <w:sz w:val="24"/>
          <w:szCs w:val="24"/>
          <w:lang w:eastAsia="en-AU"/>
        </w:rPr>
        <w:t>checklis</w:t>
      </w:r>
      <w:r w:rsidR="00B43394" w:rsidRPr="0071506E">
        <w:rPr>
          <w:rFonts w:ascii="VIC" w:hAnsi="VIC" w:cs="Arial"/>
          <w:b/>
          <w:bCs/>
          <w:color w:val="201547"/>
          <w:spacing w:val="-1"/>
          <w:sz w:val="24"/>
          <w:szCs w:val="24"/>
          <w:lang w:eastAsia="en-AU"/>
        </w:rPr>
        <w:t>t</w:t>
      </w:r>
      <w:r w:rsidR="0071506E">
        <w:rPr>
          <w:rFonts w:ascii="VIC" w:hAnsi="VIC" w:cs="Arial"/>
          <w:b/>
          <w:bCs/>
          <w:color w:val="201547"/>
          <w:spacing w:val="-1"/>
          <w:sz w:val="24"/>
          <w:szCs w:val="24"/>
          <w:lang w:eastAsia="en-AU"/>
        </w:rPr>
        <w:t xml:space="preserve"> for suppliers of construction works and services</w:t>
      </w:r>
    </w:p>
    <w:p w14:paraId="3B8F4AC5" w14:textId="77777777" w:rsidR="00FE1FEC" w:rsidRDefault="00FE1FEC" w:rsidP="000C6F6B">
      <w:pPr>
        <w:spacing w:before="160" w:line="276" w:lineRule="auto"/>
        <w:ind w:left="0"/>
        <w:rPr>
          <w:rFonts w:ascii="VIC" w:hAnsi="VIC" w:cs="Arial"/>
          <w:sz w:val="24"/>
          <w:szCs w:val="24"/>
        </w:rPr>
      </w:pPr>
      <w:r w:rsidRPr="00A27C04">
        <w:rPr>
          <w:rFonts w:ascii="VIC" w:hAnsi="VIC" w:cs="Arial"/>
          <w:sz w:val="24"/>
          <w:szCs w:val="24"/>
        </w:rPr>
        <w:t xml:space="preserve">The </w:t>
      </w:r>
      <w:r w:rsidR="009E62EE" w:rsidRPr="00A27C04">
        <w:rPr>
          <w:rFonts w:ascii="VIC" w:hAnsi="VIC" w:cs="Arial"/>
          <w:sz w:val="24"/>
          <w:szCs w:val="24"/>
        </w:rPr>
        <w:t xml:space="preserve">Construction Supplier </w:t>
      </w:r>
      <w:r w:rsidRPr="00A27C04">
        <w:rPr>
          <w:rFonts w:ascii="VIC" w:hAnsi="VIC" w:cs="Arial"/>
          <w:sz w:val="24"/>
          <w:szCs w:val="24"/>
        </w:rPr>
        <w:t xml:space="preserve">Register </w:t>
      </w:r>
      <w:r w:rsidR="00DD01A5">
        <w:rPr>
          <w:rFonts w:ascii="VIC" w:hAnsi="VIC" w:cs="Arial"/>
          <w:sz w:val="24"/>
          <w:szCs w:val="24"/>
        </w:rPr>
        <w:t xml:space="preserve">(CSR) </w:t>
      </w:r>
      <w:r w:rsidRPr="00A27C04">
        <w:rPr>
          <w:rFonts w:ascii="VIC" w:hAnsi="VIC" w:cs="Arial"/>
          <w:sz w:val="24"/>
          <w:szCs w:val="24"/>
        </w:rPr>
        <w:t xml:space="preserve">is an open pre-qualification scheme for suppliers of construction works and construction services interested in </w:t>
      </w:r>
      <w:r w:rsidR="00AB6F32">
        <w:rPr>
          <w:rFonts w:ascii="VIC" w:hAnsi="VIC" w:cs="Arial"/>
          <w:sz w:val="24"/>
          <w:szCs w:val="24"/>
        </w:rPr>
        <w:t>accessing tender opportunities to deliver</w:t>
      </w:r>
      <w:r w:rsidR="009E62EE" w:rsidRPr="00AB6F32">
        <w:rPr>
          <w:rFonts w:ascii="VIC" w:hAnsi="VIC" w:cs="Arial"/>
          <w:sz w:val="24"/>
          <w:szCs w:val="24"/>
        </w:rPr>
        <w:t xml:space="preserve"> </w:t>
      </w:r>
      <w:r w:rsidR="00AB6F32">
        <w:rPr>
          <w:rFonts w:ascii="VIC" w:hAnsi="VIC" w:cs="Arial"/>
          <w:sz w:val="24"/>
          <w:szCs w:val="24"/>
        </w:rPr>
        <w:t xml:space="preserve">Victorian </w:t>
      </w:r>
      <w:r w:rsidR="009E62EE" w:rsidRPr="00E37A28">
        <w:rPr>
          <w:rFonts w:ascii="VIC" w:hAnsi="VIC" w:cs="Arial"/>
          <w:sz w:val="24"/>
          <w:szCs w:val="24"/>
        </w:rPr>
        <w:t>Government construction projects</w:t>
      </w:r>
      <w:r w:rsidRPr="00E37A28">
        <w:rPr>
          <w:rFonts w:ascii="VIC" w:hAnsi="VIC" w:cs="Arial"/>
          <w:sz w:val="24"/>
          <w:szCs w:val="24"/>
        </w:rPr>
        <w:t>.</w:t>
      </w:r>
    </w:p>
    <w:p w14:paraId="03343B1E" w14:textId="47628FEB" w:rsidR="00AB6F32" w:rsidRDefault="00AB6F32" w:rsidP="00AB6F32">
      <w:pPr>
        <w:spacing w:before="160" w:line="276" w:lineRule="auto"/>
        <w:ind w:left="0"/>
        <w:rPr>
          <w:rFonts w:ascii="VIC" w:hAnsi="VIC" w:cs="Arial"/>
          <w:sz w:val="24"/>
          <w:szCs w:val="24"/>
        </w:rPr>
      </w:pPr>
      <w:r w:rsidRPr="00303324">
        <w:rPr>
          <w:rFonts w:ascii="VIC" w:hAnsi="VIC" w:cs="Arial"/>
          <w:sz w:val="24"/>
          <w:szCs w:val="24"/>
        </w:rPr>
        <w:t xml:space="preserve">Pre-qualified suppliers of construction works and construction services are bound by and must comply with the </w:t>
      </w:r>
      <w:hyperlink r:id="rId9" w:history="1">
        <w:r w:rsidRPr="00EE1588">
          <w:rPr>
            <w:rStyle w:val="Hyperlink"/>
            <w:rFonts w:ascii="VIC" w:hAnsi="VIC" w:cs="Arial"/>
            <w:sz w:val="24"/>
            <w:szCs w:val="24"/>
          </w:rPr>
          <w:t>CSR Conditions of Pre-qualification</w:t>
        </w:r>
      </w:hyperlink>
      <w:r w:rsidR="00B16D19">
        <w:rPr>
          <w:rFonts w:ascii="VIC" w:hAnsi="VIC" w:cs="Arial"/>
          <w:sz w:val="24"/>
          <w:szCs w:val="24"/>
        </w:rPr>
        <w:t xml:space="preserve">.  </w:t>
      </w:r>
      <w:r w:rsidRPr="00303324">
        <w:rPr>
          <w:rFonts w:ascii="VIC" w:hAnsi="VIC" w:cs="Arial"/>
          <w:sz w:val="24"/>
          <w:szCs w:val="24"/>
        </w:rPr>
        <w:t>This includes undertaking a review on request by the Construction Supplier Register in order to remain registered on the CSR.</w:t>
      </w:r>
    </w:p>
    <w:p w14:paraId="05CC8F52" w14:textId="77777777" w:rsidR="00AB6F32" w:rsidRPr="00303324" w:rsidRDefault="00AB6F32" w:rsidP="00AB6F32">
      <w:pPr>
        <w:spacing w:before="160" w:line="276" w:lineRule="auto"/>
        <w:ind w:left="0"/>
        <w:rPr>
          <w:rFonts w:ascii="VIC" w:hAnsi="VIC" w:cs="Arial"/>
          <w:sz w:val="24"/>
          <w:szCs w:val="24"/>
        </w:rPr>
      </w:pPr>
      <w:r w:rsidRPr="004D31B6">
        <w:rPr>
          <w:rFonts w:ascii="VIC" w:hAnsi="VIC" w:cs="Arial"/>
          <w:sz w:val="24"/>
          <w:szCs w:val="24"/>
        </w:rPr>
        <w:t xml:space="preserve">This checklist has been provided to assist you in completing the </w:t>
      </w:r>
      <w:r>
        <w:rPr>
          <w:rFonts w:ascii="VIC" w:hAnsi="VIC" w:cs="Arial"/>
          <w:sz w:val="24"/>
          <w:szCs w:val="24"/>
        </w:rPr>
        <w:t>application</w:t>
      </w:r>
      <w:r w:rsidRPr="004D31B6">
        <w:rPr>
          <w:rFonts w:ascii="VIC" w:hAnsi="VIC" w:cs="Arial"/>
          <w:sz w:val="24"/>
          <w:szCs w:val="24"/>
        </w:rPr>
        <w:t xml:space="preserve"> and is for your use only.  This checklist does not need to be returned to CSR along with </w:t>
      </w:r>
      <w:r>
        <w:rPr>
          <w:rFonts w:ascii="VIC" w:hAnsi="VIC" w:cs="Arial"/>
          <w:sz w:val="24"/>
          <w:szCs w:val="24"/>
        </w:rPr>
        <w:t xml:space="preserve">your supporting </w:t>
      </w:r>
      <w:r w:rsidRPr="004D31B6">
        <w:rPr>
          <w:rFonts w:ascii="VIC" w:hAnsi="VIC" w:cs="Arial"/>
          <w:sz w:val="24"/>
          <w:szCs w:val="24"/>
        </w:rPr>
        <w:t>documentation.</w:t>
      </w:r>
    </w:p>
    <w:p w14:paraId="13A2F0B8" w14:textId="0885033A" w:rsidR="00B43394" w:rsidRPr="00E37A28" w:rsidRDefault="00B43394" w:rsidP="00514CB2">
      <w:pPr>
        <w:pStyle w:val="Heading2"/>
        <w:spacing w:before="160" w:after="100" w:line="276" w:lineRule="auto"/>
        <w:rPr>
          <w:rFonts w:ascii="VIC" w:hAnsi="VIC"/>
          <w:b/>
          <w:color w:val="0070C0"/>
          <w:sz w:val="24"/>
          <w:szCs w:val="24"/>
        </w:rPr>
      </w:pPr>
      <w:r w:rsidRPr="00E37A28">
        <w:rPr>
          <w:rFonts w:ascii="VIC" w:hAnsi="VIC"/>
          <w:b/>
          <w:color w:val="0070C0"/>
          <w:sz w:val="24"/>
          <w:szCs w:val="24"/>
        </w:rPr>
        <w:t xml:space="preserve">Using the </w:t>
      </w:r>
      <w:r w:rsidR="009E62EE" w:rsidRPr="00E37A28">
        <w:rPr>
          <w:rFonts w:ascii="VIC" w:hAnsi="VIC"/>
          <w:b/>
          <w:color w:val="0070C0"/>
          <w:sz w:val="24"/>
          <w:szCs w:val="24"/>
        </w:rPr>
        <w:t xml:space="preserve">CSR </w:t>
      </w:r>
      <w:r w:rsidR="00F10785">
        <w:rPr>
          <w:rFonts w:ascii="VIC" w:hAnsi="VIC"/>
          <w:b/>
          <w:color w:val="0070C0"/>
          <w:sz w:val="24"/>
          <w:szCs w:val="24"/>
        </w:rPr>
        <w:t>A</w:t>
      </w:r>
      <w:r w:rsidR="00F10785" w:rsidRPr="00E37A28">
        <w:rPr>
          <w:rFonts w:ascii="VIC" w:hAnsi="VIC"/>
          <w:b/>
          <w:color w:val="0070C0"/>
          <w:sz w:val="24"/>
          <w:szCs w:val="24"/>
        </w:rPr>
        <w:t xml:space="preserve">pplication </w:t>
      </w:r>
      <w:r w:rsidR="00F10785">
        <w:rPr>
          <w:rFonts w:ascii="VIC" w:hAnsi="VIC"/>
          <w:b/>
          <w:color w:val="0070C0"/>
          <w:sz w:val="24"/>
          <w:szCs w:val="24"/>
        </w:rPr>
        <w:t>Form</w:t>
      </w:r>
    </w:p>
    <w:p w14:paraId="6CF98897" w14:textId="4944BC89" w:rsidR="00B43394" w:rsidRPr="00E37A28" w:rsidRDefault="00B43394" w:rsidP="00B43394">
      <w:pPr>
        <w:spacing w:before="160" w:line="276" w:lineRule="auto"/>
        <w:ind w:left="0"/>
        <w:rPr>
          <w:rFonts w:ascii="VIC" w:hAnsi="VIC" w:cs="Arial"/>
          <w:sz w:val="24"/>
          <w:szCs w:val="24"/>
        </w:rPr>
      </w:pPr>
      <w:r w:rsidRPr="00E37A28">
        <w:rPr>
          <w:rFonts w:ascii="VIC" w:hAnsi="VIC" w:cs="Arial"/>
          <w:sz w:val="24"/>
          <w:szCs w:val="24"/>
        </w:rPr>
        <w:t xml:space="preserve">The </w:t>
      </w:r>
      <w:r w:rsidR="009E62EE" w:rsidRPr="00E37A28">
        <w:rPr>
          <w:rFonts w:ascii="VIC" w:hAnsi="VIC" w:cs="Arial"/>
          <w:b/>
          <w:sz w:val="24"/>
          <w:szCs w:val="24"/>
        </w:rPr>
        <w:t xml:space="preserve">CSR </w:t>
      </w:r>
      <w:r w:rsidR="00DA75E4" w:rsidRPr="00E37A28">
        <w:rPr>
          <w:rFonts w:ascii="VIC" w:hAnsi="VIC" w:cs="Arial"/>
          <w:b/>
          <w:sz w:val="24"/>
          <w:szCs w:val="24"/>
        </w:rPr>
        <w:t>a</w:t>
      </w:r>
      <w:r w:rsidRPr="00E37A28">
        <w:rPr>
          <w:rFonts w:ascii="VIC" w:hAnsi="VIC" w:cs="Arial"/>
          <w:b/>
          <w:sz w:val="24"/>
          <w:szCs w:val="24"/>
        </w:rPr>
        <w:t>pplic</w:t>
      </w:r>
      <w:r w:rsidR="00DA75E4" w:rsidRPr="00E37A28">
        <w:rPr>
          <w:rFonts w:ascii="VIC" w:hAnsi="VIC" w:cs="Arial"/>
          <w:b/>
          <w:sz w:val="24"/>
          <w:szCs w:val="24"/>
        </w:rPr>
        <w:t>ation</w:t>
      </w:r>
      <w:r w:rsidRPr="00E37A28">
        <w:rPr>
          <w:rFonts w:ascii="VIC" w:hAnsi="VIC" w:cs="Arial"/>
          <w:b/>
          <w:sz w:val="24"/>
          <w:szCs w:val="24"/>
        </w:rPr>
        <w:t xml:space="preserve"> </w:t>
      </w:r>
      <w:r w:rsidR="00104733">
        <w:rPr>
          <w:rFonts w:ascii="VIC" w:hAnsi="VIC" w:cs="Arial"/>
          <w:b/>
          <w:sz w:val="24"/>
          <w:szCs w:val="24"/>
        </w:rPr>
        <w:t>f</w:t>
      </w:r>
      <w:r w:rsidR="00F10785">
        <w:rPr>
          <w:rFonts w:ascii="VIC" w:hAnsi="VIC" w:cs="Arial"/>
          <w:b/>
          <w:sz w:val="24"/>
          <w:szCs w:val="24"/>
        </w:rPr>
        <w:t>orm</w:t>
      </w:r>
      <w:r w:rsidRPr="00E37A28">
        <w:rPr>
          <w:rFonts w:ascii="VIC" w:hAnsi="VIC" w:cs="Arial"/>
          <w:sz w:val="24"/>
          <w:szCs w:val="24"/>
        </w:rPr>
        <w:t xml:space="preserve"> (Microsoft Excel format) must be submitted as an Excel file.  No other file format will be accepted.  Do not submit a PDF copy of the file.</w:t>
      </w:r>
    </w:p>
    <w:p w14:paraId="3BF9FDEE" w14:textId="0F631094" w:rsidR="00B43394" w:rsidRPr="00E37A28" w:rsidRDefault="00B43394" w:rsidP="00B43394">
      <w:pPr>
        <w:spacing w:before="160" w:line="276" w:lineRule="auto"/>
        <w:ind w:left="0"/>
        <w:rPr>
          <w:rFonts w:ascii="VIC" w:hAnsi="VIC" w:cs="Arial"/>
          <w:sz w:val="24"/>
          <w:szCs w:val="24"/>
        </w:rPr>
      </w:pPr>
      <w:r w:rsidRPr="00E37A28">
        <w:rPr>
          <w:rFonts w:ascii="VIC" w:hAnsi="VIC" w:cs="Arial"/>
          <w:sz w:val="24"/>
          <w:szCs w:val="24"/>
        </w:rPr>
        <w:t xml:space="preserve">Do not </w:t>
      </w:r>
      <w:r w:rsidR="0071506E" w:rsidRPr="00E37A28">
        <w:rPr>
          <w:rFonts w:ascii="VIC" w:hAnsi="VIC" w:cs="Arial"/>
          <w:sz w:val="24"/>
          <w:szCs w:val="24"/>
        </w:rPr>
        <w:t>alter</w:t>
      </w:r>
      <w:r w:rsidR="00AB6F32">
        <w:rPr>
          <w:rFonts w:ascii="VIC" w:hAnsi="VIC" w:cs="Arial"/>
          <w:sz w:val="24"/>
          <w:szCs w:val="24"/>
        </w:rPr>
        <w:t xml:space="preserve"> </w:t>
      </w:r>
      <w:r w:rsidR="0071506E" w:rsidRPr="00E37A28">
        <w:rPr>
          <w:rFonts w:ascii="VIC" w:hAnsi="VIC" w:cs="Arial"/>
          <w:sz w:val="24"/>
          <w:szCs w:val="24"/>
        </w:rPr>
        <w:t>the formatting within the spreadsheet</w:t>
      </w:r>
      <w:r w:rsidRPr="00E37A28">
        <w:rPr>
          <w:rFonts w:ascii="VIC" w:hAnsi="VIC" w:cs="Arial"/>
          <w:sz w:val="24"/>
          <w:szCs w:val="24"/>
        </w:rPr>
        <w:t xml:space="preserve">.  The </w:t>
      </w:r>
      <w:r w:rsidR="009E62EE" w:rsidRPr="00E37A28">
        <w:rPr>
          <w:rFonts w:ascii="VIC" w:hAnsi="VIC" w:cs="Arial"/>
          <w:b/>
          <w:sz w:val="24"/>
          <w:szCs w:val="24"/>
        </w:rPr>
        <w:t xml:space="preserve">CSR </w:t>
      </w:r>
      <w:r w:rsidR="00104733">
        <w:rPr>
          <w:rFonts w:ascii="VIC" w:hAnsi="VIC" w:cs="Arial"/>
          <w:b/>
          <w:sz w:val="24"/>
          <w:szCs w:val="24"/>
        </w:rPr>
        <w:t>a</w:t>
      </w:r>
      <w:r w:rsidR="00F10785" w:rsidRPr="00E37A28">
        <w:rPr>
          <w:rFonts w:ascii="VIC" w:hAnsi="VIC" w:cs="Arial"/>
          <w:b/>
          <w:sz w:val="24"/>
          <w:szCs w:val="24"/>
        </w:rPr>
        <w:t xml:space="preserve">pplication </w:t>
      </w:r>
      <w:r w:rsidR="00F10785">
        <w:rPr>
          <w:rFonts w:ascii="VIC" w:hAnsi="VIC" w:cs="Arial"/>
          <w:b/>
          <w:sz w:val="24"/>
          <w:szCs w:val="24"/>
        </w:rPr>
        <w:t>form</w:t>
      </w:r>
      <w:r w:rsidR="00DA75E4" w:rsidRPr="00E37A28">
        <w:rPr>
          <w:rFonts w:ascii="VIC" w:hAnsi="VIC" w:cs="Arial"/>
          <w:sz w:val="24"/>
          <w:szCs w:val="24"/>
        </w:rPr>
        <w:t xml:space="preserve"> </w:t>
      </w:r>
      <w:r w:rsidRPr="00E37A28">
        <w:rPr>
          <w:rFonts w:ascii="VIC" w:hAnsi="VIC" w:cs="Arial"/>
          <w:sz w:val="24"/>
          <w:szCs w:val="24"/>
        </w:rPr>
        <w:t>with changed fields will not be accepted.</w:t>
      </w:r>
    </w:p>
    <w:p w14:paraId="008F7971" w14:textId="6665A6AD" w:rsidR="00B43394" w:rsidRPr="00E37A28" w:rsidRDefault="00B43394" w:rsidP="00B43394">
      <w:pPr>
        <w:spacing w:before="160" w:line="276" w:lineRule="auto"/>
        <w:ind w:left="0"/>
        <w:rPr>
          <w:rFonts w:ascii="VIC" w:hAnsi="VIC" w:cs="Arial"/>
          <w:sz w:val="24"/>
          <w:szCs w:val="24"/>
        </w:rPr>
      </w:pPr>
      <w:r w:rsidRPr="00E37A28">
        <w:rPr>
          <w:rFonts w:ascii="VIC" w:hAnsi="VIC" w:cs="Arial"/>
          <w:sz w:val="24"/>
          <w:szCs w:val="24"/>
        </w:rPr>
        <w:t xml:space="preserve">Do not attach or embed information onto the </w:t>
      </w:r>
      <w:r w:rsidR="009E62EE" w:rsidRPr="00E37A28">
        <w:rPr>
          <w:rFonts w:ascii="VIC" w:hAnsi="VIC" w:cs="Arial"/>
          <w:b/>
          <w:sz w:val="24"/>
          <w:szCs w:val="24"/>
        </w:rPr>
        <w:t xml:space="preserve">CSR </w:t>
      </w:r>
      <w:r w:rsidR="00F10785">
        <w:rPr>
          <w:rFonts w:ascii="VIC" w:hAnsi="VIC" w:cs="Arial"/>
          <w:b/>
          <w:sz w:val="24"/>
          <w:szCs w:val="24"/>
        </w:rPr>
        <w:t>A</w:t>
      </w:r>
      <w:r w:rsidR="00DA75E4" w:rsidRPr="00E37A28">
        <w:rPr>
          <w:rFonts w:ascii="VIC" w:hAnsi="VIC" w:cs="Arial"/>
          <w:b/>
          <w:sz w:val="24"/>
          <w:szCs w:val="24"/>
        </w:rPr>
        <w:t xml:space="preserve">pplication </w:t>
      </w:r>
      <w:r w:rsidR="00F10785">
        <w:rPr>
          <w:rFonts w:ascii="VIC" w:hAnsi="VIC" w:cs="Arial"/>
          <w:sz w:val="24"/>
          <w:szCs w:val="24"/>
        </w:rPr>
        <w:t xml:space="preserve">form </w:t>
      </w:r>
      <w:r w:rsidRPr="00E37A28">
        <w:rPr>
          <w:rFonts w:ascii="VIC" w:hAnsi="VIC" w:cs="Arial"/>
          <w:sz w:val="24"/>
          <w:szCs w:val="24"/>
        </w:rPr>
        <w:t>file.</w:t>
      </w:r>
    </w:p>
    <w:p w14:paraId="1B329FB2" w14:textId="77777777" w:rsidR="00B43394" w:rsidRPr="00E37A28" w:rsidRDefault="00B43394" w:rsidP="00514CB2">
      <w:pPr>
        <w:pStyle w:val="Heading2"/>
        <w:spacing w:before="160" w:after="100" w:line="276" w:lineRule="auto"/>
        <w:rPr>
          <w:rFonts w:ascii="VIC" w:hAnsi="VIC"/>
          <w:b/>
          <w:color w:val="0070C0"/>
          <w:sz w:val="24"/>
          <w:szCs w:val="24"/>
        </w:rPr>
      </w:pPr>
      <w:r w:rsidRPr="00E37A28">
        <w:rPr>
          <w:rFonts w:ascii="VIC" w:hAnsi="VIC"/>
          <w:b/>
          <w:color w:val="0070C0"/>
          <w:sz w:val="24"/>
          <w:szCs w:val="24"/>
        </w:rPr>
        <w:t>Evidence to support your application</w:t>
      </w:r>
    </w:p>
    <w:p w14:paraId="002539A0" w14:textId="77777777" w:rsidR="00B43394" w:rsidRPr="00E37A28" w:rsidRDefault="00B43394" w:rsidP="00B43394">
      <w:pPr>
        <w:spacing w:before="160" w:line="276" w:lineRule="auto"/>
        <w:ind w:left="0"/>
        <w:rPr>
          <w:rFonts w:ascii="VIC" w:hAnsi="VIC" w:cs="Arial"/>
          <w:sz w:val="24"/>
          <w:szCs w:val="24"/>
        </w:rPr>
      </w:pPr>
      <w:r w:rsidRPr="00E37A28">
        <w:rPr>
          <w:rFonts w:ascii="VIC" w:hAnsi="VIC" w:cs="Arial"/>
          <w:sz w:val="24"/>
          <w:szCs w:val="24"/>
        </w:rPr>
        <w:t xml:space="preserve">This </w:t>
      </w:r>
      <w:r w:rsidR="00DA75E4" w:rsidRPr="00E37A28">
        <w:rPr>
          <w:rFonts w:ascii="VIC" w:hAnsi="VIC" w:cs="Arial"/>
          <w:sz w:val="24"/>
          <w:szCs w:val="24"/>
        </w:rPr>
        <w:t>checklist</w:t>
      </w:r>
      <w:r w:rsidRPr="00E37A28">
        <w:rPr>
          <w:rFonts w:ascii="VIC" w:hAnsi="VIC" w:cs="Arial"/>
          <w:sz w:val="24"/>
          <w:szCs w:val="24"/>
        </w:rPr>
        <w:t xml:space="preserve"> </w:t>
      </w:r>
      <w:r w:rsidR="00AB6F32">
        <w:rPr>
          <w:rFonts w:ascii="VIC" w:hAnsi="VIC" w:cs="Arial"/>
          <w:sz w:val="24"/>
          <w:szCs w:val="24"/>
        </w:rPr>
        <w:t>outlines the</w:t>
      </w:r>
      <w:r w:rsidRPr="00E37A28">
        <w:rPr>
          <w:rFonts w:ascii="VIC" w:hAnsi="VIC" w:cs="Arial"/>
          <w:sz w:val="24"/>
          <w:szCs w:val="24"/>
        </w:rPr>
        <w:t xml:space="preserve"> evidence you need to </w:t>
      </w:r>
      <w:r w:rsidR="00B07D4A">
        <w:rPr>
          <w:rFonts w:ascii="VIC" w:hAnsi="VIC" w:cs="Arial"/>
          <w:sz w:val="24"/>
          <w:szCs w:val="24"/>
        </w:rPr>
        <w:t xml:space="preserve">successfully </w:t>
      </w:r>
      <w:r w:rsidRPr="00E37A28">
        <w:rPr>
          <w:rFonts w:ascii="VIC" w:hAnsi="VIC" w:cs="Arial"/>
          <w:sz w:val="24"/>
          <w:szCs w:val="24"/>
        </w:rPr>
        <w:t>submit with your application.</w:t>
      </w:r>
    </w:p>
    <w:p w14:paraId="02155E43" w14:textId="6723DACF" w:rsidR="005D790F" w:rsidRDefault="00F10785" w:rsidP="00B43394">
      <w:pPr>
        <w:spacing w:before="160" w:line="276" w:lineRule="auto"/>
        <w:ind w:left="0"/>
        <w:rPr>
          <w:rFonts w:ascii="VIC" w:hAnsi="VIC" w:cs="Arial"/>
          <w:sz w:val="24"/>
          <w:szCs w:val="24"/>
        </w:rPr>
      </w:pPr>
      <w:r>
        <w:rPr>
          <w:rFonts w:ascii="VIC" w:hAnsi="VIC" w:cs="Arial"/>
          <w:b/>
          <w:bCs/>
          <w:sz w:val="24"/>
          <w:szCs w:val="24"/>
        </w:rPr>
        <w:t xml:space="preserve">The </w:t>
      </w:r>
      <w:r w:rsidR="00AB6F32" w:rsidRPr="001C3E8D">
        <w:rPr>
          <w:rFonts w:ascii="VIC" w:hAnsi="VIC" w:cs="Arial"/>
          <w:b/>
          <w:bCs/>
          <w:sz w:val="24"/>
          <w:szCs w:val="24"/>
        </w:rPr>
        <w:t xml:space="preserve">completed CSR </w:t>
      </w:r>
      <w:r w:rsidR="00104733">
        <w:rPr>
          <w:rFonts w:ascii="VIC" w:hAnsi="VIC" w:cs="Arial"/>
          <w:b/>
          <w:bCs/>
          <w:sz w:val="24"/>
          <w:szCs w:val="24"/>
        </w:rPr>
        <w:t>a</w:t>
      </w:r>
      <w:r w:rsidRPr="001C3E8D">
        <w:rPr>
          <w:rFonts w:ascii="VIC" w:hAnsi="VIC" w:cs="Arial"/>
          <w:b/>
          <w:bCs/>
          <w:sz w:val="24"/>
          <w:szCs w:val="24"/>
        </w:rPr>
        <w:t>pplication form</w:t>
      </w:r>
      <w:r>
        <w:rPr>
          <w:rFonts w:ascii="VIC" w:hAnsi="VIC" w:cs="Arial"/>
          <w:b/>
          <w:bCs/>
          <w:sz w:val="24"/>
          <w:szCs w:val="24"/>
        </w:rPr>
        <w:t xml:space="preserve"> and</w:t>
      </w:r>
      <w:r w:rsidR="00AB6F32" w:rsidRPr="001C3E8D">
        <w:rPr>
          <w:rFonts w:ascii="VIC" w:hAnsi="VIC" w:cs="Arial"/>
          <w:b/>
          <w:bCs/>
          <w:sz w:val="24"/>
          <w:szCs w:val="24"/>
        </w:rPr>
        <w:t xml:space="preserve"> </w:t>
      </w:r>
      <w:r w:rsidRPr="001C3E8D">
        <w:rPr>
          <w:rFonts w:ascii="VIC" w:hAnsi="VIC" w:cs="Arial"/>
          <w:b/>
          <w:bCs/>
          <w:sz w:val="24"/>
          <w:szCs w:val="24"/>
        </w:rPr>
        <w:t xml:space="preserve">ALL </w:t>
      </w:r>
      <w:r w:rsidR="00AB6F32" w:rsidRPr="001C3E8D">
        <w:rPr>
          <w:rFonts w:ascii="VIC" w:hAnsi="VIC" w:cs="Arial"/>
          <w:b/>
          <w:bCs/>
          <w:sz w:val="24"/>
          <w:szCs w:val="24"/>
        </w:rPr>
        <w:t>supporting e</w:t>
      </w:r>
      <w:r w:rsidR="00B43394" w:rsidRPr="001C3E8D">
        <w:rPr>
          <w:rFonts w:ascii="VIC" w:hAnsi="VIC" w:cs="Arial"/>
          <w:b/>
          <w:bCs/>
          <w:sz w:val="24"/>
          <w:szCs w:val="24"/>
        </w:rPr>
        <w:t xml:space="preserve">vidence </w:t>
      </w:r>
      <w:r w:rsidRPr="001C3E8D">
        <w:rPr>
          <w:rFonts w:ascii="VIC" w:hAnsi="VIC" w:cs="Arial"/>
          <w:b/>
          <w:bCs/>
          <w:sz w:val="24"/>
          <w:szCs w:val="24"/>
        </w:rPr>
        <w:t>must</w:t>
      </w:r>
      <w:r w:rsidR="00B43394" w:rsidRPr="001C3E8D">
        <w:rPr>
          <w:rFonts w:ascii="VIC" w:hAnsi="VIC" w:cs="Arial"/>
          <w:b/>
          <w:bCs/>
          <w:sz w:val="24"/>
          <w:szCs w:val="24"/>
        </w:rPr>
        <w:t xml:space="preserve"> be submitted as separate </w:t>
      </w:r>
      <w:r w:rsidR="00AB6F32" w:rsidRPr="001C3E8D">
        <w:rPr>
          <w:rFonts w:ascii="VIC" w:hAnsi="VIC" w:cs="Arial"/>
          <w:b/>
          <w:bCs/>
          <w:sz w:val="24"/>
          <w:szCs w:val="24"/>
        </w:rPr>
        <w:t xml:space="preserve">pdf </w:t>
      </w:r>
      <w:r w:rsidR="00B43394" w:rsidRPr="001C3E8D">
        <w:rPr>
          <w:rFonts w:ascii="VIC" w:hAnsi="VIC" w:cs="Arial"/>
          <w:b/>
          <w:bCs/>
          <w:sz w:val="24"/>
          <w:szCs w:val="24"/>
        </w:rPr>
        <w:t xml:space="preserve">files.  </w:t>
      </w:r>
      <w:r>
        <w:rPr>
          <w:rFonts w:ascii="VIC" w:hAnsi="VIC" w:cs="Arial"/>
          <w:b/>
          <w:bCs/>
          <w:sz w:val="24"/>
          <w:szCs w:val="24"/>
        </w:rPr>
        <w:t>Your OH&amp;S submission must be completed using the</w:t>
      </w:r>
      <w:r w:rsidR="00AC18FC">
        <w:rPr>
          <w:rFonts w:ascii="VIC" w:hAnsi="VIC" w:cs="Arial"/>
          <w:b/>
          <w:bCs/>
          <w:sz w:val="24"/>
          <w:szCs w:val="24"/>
        </w:rPr>
        <w:t xml:space="preserve"> </w:t>
      </w:r>
      <w:hyperlink r:id="rId10" w:history="1">
        <w:r w:rsidR="00AC18FC" w:rsidRPr="00AC18FC">
          <w:rPr>
            <w:rStyle w:val="Hyperlink"/>
            <w:rFonts w:ascii="VIC" w:hAnsi="VIC" w:cs="Arial"/>
            <w:b/>
            <w:bCs/>
            <w:sz w:val="24"/>
            <w:szCs w:val="24"/>
          </w:rPr>
          <w:t>mandatory-evaluation-criteria-industrial-relations-management-attachment-2-instruction-37</w:t>
        </w:r>
      </w:hyperlink>
      <w:r>
        <w:rPr>
          <w:rFonts w:ascii="VIC" w:hAnsi="VIC" w:cs="Arial"/>
          <w:b/>
          <w:bCs/>
          <w:sz w:val="24"/>
          <w:szCs w:val="24"/>
        </w:rPr>
        <w:t xml:space="preserve"> and must address Criteria 1-12.  </w:t>
      </w:r>
      <w:r w:rsidRPr="001C3E8D">
        <w:rPr>
          <w:rFonts w:ascii="VIC" w:hAnsi="VIC" w:cs="Arial"/>
          <w:b/>
          <w:bCs/>
          <w:sz w:val="24"/>
          <w:szCs w:val="24"/>
        </w:rPr>
        <w:t>CSR will not progress an application that is incomplete.</w:t>
      </w:r>
      <w:r>
        <w:rPr>
          <w:rFonts w:ascii="VIC" w:hAnsi="VIC" w:cs="Arial"/>
          <w:sz w:val="24"/>
          <w:szCs w:val="24"/>
        </w:rPr>
        <w:t xml:space="preserve">  </w:t>
      </w:r>
    </w:p>
    <w:p w14:paraId="2F205274" w14:textId="28829608" w:rsidR="00AB6F32" w:rsidRDefault="00B43394" w:rsidP="00B43394">
      <w:pPr>
        <w:spacing w:before="160" w:line="276" w:lineRule="auto"/>
        <w:ind w:left="0"/>
        <w:rPr>
          <w:rFonts w:ascii="VIC" w:hAnsi="VIC" w:cs="Arial"/>
          <w:sz w:val="24"/>
          <w:szCs w:val="24"/>
        </w:rPr>
      </w:pPr>
      <w:r w:rsidRPr="00E37A28">
        <w:rPr>
          <w:rFonts w:ascii="VIC" w:hAnsi="VIC" w:cs="Arial"/>
          <w:sz w:val="24"/>
          <w:szCs w:val="24"/>
        </w:rPr>
        <w:t xml:space="preserve">Each </w:t>
      </w:r>
      <w:r w:rsidR="00AB6F32">
        <w:rPr>
          <w:rFonts w:ascii="VIC" w:hAnsi="VIC" w:cs="Arial"/>
          <w:sz w:val="24"/>
          <w:szCs w:val="24"/>
        </w:rPr>
        <w:t>pdf attachment</w:t>
      </w:r>
      <w:r w:rsidRPr="00E37A28">
        <w:rPr>
          <w:rFonts w:ascii="VIC" w:hAnsi="VIC" w:cs="Arial"/>
          <w:sz w:val="24"/>
          <w:szCs w:val="24"/>
        </w:rPr>
        <w:t xml:space="preserve"> needs to clearly identify the type of evidence presented.  </w:t>
      </w:r>
    </w:p>
    <w:p w14:paraId="06080B7E" w14:textId="56970808" w:rsidR="00B43394" w:rsidRPr="00E37A28" w:rsidRDefault="00B43394" w:rsidP="00B43394">
      <w:pPr>
        <w:spacing w:before="160" w:line="276" w:lineRule="auto"/>
        <w:ind w:left="0"/>
        <w:rPr>
          <w:rFonts w:ascii="VIC" w:hAnsi="VIC" w:cs="Arial"/>
          <w:sz w:val="24"/>
          <w:szCs w:val="24"/>
        </w:rPr>
      </w:pPr>
      <w:r w:rsidRPr="00E37A28">
        <w:rPr>
          <w:rFonts w:ascii="VIC" w:hAnsi="VIC" w:cs="Arial"/>
          <w:sz w:val="24"/>
          <w:szCs w:val="24"/>
        </w:rPr>
        <w:t>Examples:</w:t>
      </w:r>
    </w:p>
    <w:p w14:paraId="7DAD94BC" w14:textId="77777777" w:rsidR="00B43394" w:rsidRPr="00E37A28" w:rsidRDefault="00B43394" w:rsidP="00B43394">
      <w:pPr>
        <w:numPr>
          <w:ilvl w:val="0"/>
          <w:numId w:val="26"/>
        </w:numPr>
        <w:spacing w:before="160" w:line="276" w:lineRule="auto"/>
        <w:ind w:left="714" w:hanging="357"/>
        <w:contextualSpacing/>
        <w:rPr>
          <w:rFonts w:ascii="VIC" w:hAnsi="VIC" w:cs="Arial"/>
          <w:sz w:val="24"/>
          <w:szCs w:val="24"/>
        </w:rPr>
      </w:pPr>
      <w:r w:rsidRPr="00E37A28">
        <w:rPr>
          <w:rFonts w:ascii="VIC" w:hAnsi="VIC" w:cs="Arial"/>
          <w:i/>
          <w:sz w:val="24"/>
          <w:szCs w:val="24"/>
        </w:rPr>
        <w:lastRenderedPageBreak/>
        <w:t>Person name</w:t>
      </w:r>
      <w:r w:rsidRPr="00E37A28">
        <w:rPr>
          <w:rFonts w:ascii="VIC" w:hAnsi="VIC" w:cs="Arial"/>
          <w:sz w:val="24"/>
          <w:szCs w:val="24"/>
        </w:rPr>
        <w:t xml:space="preserve"> </w:t>
      </w:r>
      <w:r w:rsidR="00AB6F32">
        <w:rPr>
          <w:rFonts w:ascii="VIC" w:hAnsi="VIC" w:cs="Arial"/>
          <w:sz w:val="24"/>
          <w:szCs w:val="24"/>
        </w:rPr>
        <w:t xml:space="preserve">– Certificate of </w:t>
      </w:r>
      <w:r w:rsidRPr="00E37A28">
        <w:rPr>
          <w:rFonts w:ascii="VIC" w:hAnsi="VIC" w:cs="Arial"/>
          <w:sz w:val="24"/>
          <w:szCs w:val="24"/>
        </w:rPr>
        <w:t xml:space="preserve">Registration </w:t>
      </w:r>
      <w:r w:rsidR="00AB6F32">
        <w:rPr>
          <w:rFonts w:ascii="VIC" w:hAnsi="VIC" w:cs="Arial"/>
          <w:sz w:val="24"/>
          <w:szCs w:val="24"/>
        </w:rPr>
        <w:t>with the relevant regulator (e.g a copy of the Director’s certification with the Victorian Building Authority/Business Licensing Authority/Architects Registration Board of Victoria)</w:t>
      </w:r>
    </w:p>
    <w:p w14:paraId="072FDC16" w14:textId="77777777" w:rsidR="00AB6F32" w:rsidRPr="00E37A28" w:rsidRDefault="00AB6F32" w:rsidP="00B43394">
      <w:pPr>
        <w:numPr>
          <w:ilvl w:val="0"/>
          <w:numId w:val="26"/>
        </w:numPr>
        <w:spacing w:before="160" w:line="276" w:lineRule="auto"/>
        <w:rPr>
          <w:rFonts w:ascii="VIC" w:hAnsi="VIC" w:cs="Arial"/>
          <w:sz w:val="24"/>
          <w:szCs w:val="24"/>
        </w:rPr>
      </w:pPr>
      <w:r>
        <w:rPr>
          <w:rFonts w:ascii="VIC" w:hAnsi="VIC" w:cs="Arial"/>
          <w:i/>
          <w:sz w:val="24"/>
          <w:szCs w:val="24"/>
        </w:rPr>
        <w:t xml:space="preserve">Supplier’s name – </w:t>
      </w:r>
      <w:r>
        <w:rPr>
          <w:rFonts w:ascii="VIC" w:hAnsi="VIC" w:cs="Arial"/>
          <w:iCs/>
          <w:sz w:val="24"/>
          <w:szCs w:val="24"/>
        </w:rPr>
        <w:t>Professional Indemnity certificate of currency</w:t>
      </w:r>
    </w:p>
    <w:p w14:paraId="521AE386" w14:textId="77777777" w:rsidR="00B94A57" w:rsidRPr="00E37A28" w:rsidRDefault="00B43394" w:rsidP="00B43394">
      <w:pPr>
        <w:spacing w:before="160" w:line="276" w:lineRule="auto"/>
        <w:ind w:left="0"/>
        <w:rPr>
          <w:rFonts w:ascii="VIC" w:hAnsi="VIC" w:cs="Arial"/>
          <w:sz w:val="24"/>
          <w:szCs w:val="24"/>
        </w:rPr>
      </w:pPr>
      <w:r w:rsidRPr="00E37A28">
        <w:rPr>
          <w:rFonts w:ascii="VIC" w:hAnsi="VIC" w:cs="Arial"/>
          <w:sz w:val="24"/>
          <w:szCs w:val="24"/>
        </w:rPr>
        <w:t>Use the checklist</w:t>
      </w:r>
      <w:r w:rsidR="00B94A57" w:rsidRPr="00E37A28">
        <w:rPr>
          <w:rFonts w:ascii="VIC" w:hAnsi="VIC" w:cs="Arial"/>
          <w:sz w:val="24"/>
          <w:szCs w:val="24"/>
        </w:rPr>
        <w:t xml:space="preserve"> to ensure:</w:t>
      </w:r>
    </w:p>
    <w:p w14:paraId="6C9779F9" w14:textId="77777777" w:rsidR="00B94A57" w:rsidRPr="00E37A28" w:rsidRDefault="00B07D4A" w:rsidP="00B94A57">
      <w:pPr>
        <w:numPr>
          <w:ilvl w:val="0"/>
          <w:numId w:val="37"/>
        </w:numPr>
        <w:spacing w:before="160" w:line="276" w:lineRule="auto"/>
        <w:ind w:left="714" w:hanging="357"/>
        <w:contextualSpacing/>
        <w:rPr>
          <w:rFonts w:ascii="VIC" w:hAnsi="VIC" w:cs="Arial"/>
          <w:sz w:val="24"/>
          <w:szCs w:val="24"/>
        </w:rPr>
      </w:pPr>
      <w:r w:rsidRPr="00E37A28">
        <w:rPr>
          <w:rFonts w:ascii="VIC" w:hAnsi="VIC" w:cs="Arial"/>
          <w:sz w:val="24"/>
          <w:szCs w:val="24"/>
        </w:rPr>
        <w:t>C</w:t>
      </w:r>
      <w:r w:rsidR="00B94A57" w:rsidRPr="00E37A28">
        <w:rPr>
          <w:rFonts w:ascii="VIC" w:hAnsi="VIC" w:cs="Arial"/>
          <w:sz w:val="24"/>
          <w:szCs w:val="24"/>
        </w:rPr>
        <w:t>omplet</w:t>
      </w:r>
      <w:r>
        <w:rPr>
          <w:rFonts w:ascii="VIC" w:hAnsi="VIC" w:cs="Arial"/>
          <w:sz w:val="24"/>
          <w:szCs w:val="24"/>
        </w:rPr>
        <w:t>ion of</w:t>
      </w:r>
      <w:r w:rsidR="00B94A57" w:rsidRPr="00E37A28">
        <w:rPr>
          <w:rFonts w:ascii="VIC" w:hAnsi="VIC" w:cs="Arial"/>
          <w:sz w:val="24"/>
          <w:szCs w:val="24"/>
        </w:rPr>
        <w:t xml:space="preserve"> the relevant </w:t>
      </w:r>
      <w:r>
        <w:rPr>
          <w:rFonts w:ascii="VIC" w:hAnsi="VIC" w:cs="Arial"/>
          <w:sz w:val="24"/>
          <w:szCs w:val="24"/>
        </w:rPr>
        <w:t>t</w:t>
      </w:r>
      <w:r w:rsidR="00B94A57" w:rsidRPr="00E37A28">
        <w:rPr>
          <w:rFonts w:ascii="VIC" w:hAnsi="VIC" w:cs="Arial"/>
          <w:sz w:val="24"/>
          <w:szCs w:val="24"/>
        </w:rPr>
        <w:t>abs and tables, and</w:t>
      </w:r>
    </w:p>
    <w:p w14:paraId="0A2F2DB0" w14:textId="63FFCCA3" w:rsidR="00B43394" w:rsidRDefault="00AB6F32" w:rsidP="00B94A57">
      <w:pPr>
        <w:numPr>
          <w:ilvl w:val="0"/>
          <w:numId w:val="37"/>
        </w:numPr>
        <w:spacing w:before="160" w:line="276" w:lineRule="auto"/>
        <w:rPr>
          <w:rFonts w:ascii="VIC" w:hAnsi="VIC" w:cs="Arial"/>
          <w:sz w:val="24"/>
          <w:szCs w:val="24"/>
        </w:rPr>
      </w:pPr>
      <w:r>
        <w:rPr>
          <w:rFonts w:ascii="VIC" w:hAnsi="VIC" w:cs="Arial"/>
          <w:sz w:val="24"/>
          <w:szCs w:val="24"/>
        </w:rPr>
        <w:t xml:space="preserve">successful submission of </w:t>
      </w:r>
      <w:r w:rsidR="00B94A57" w:rsidRPr="00E37A28">
        <w:rPr>
          <w:rFonts w:ascii="VIC" w:hAnsi="VIC" w:cs="Arial"/>
          <w:sz w:val="24"/>
          <w:szCs w:val="24"/>
        </w:rPr>
        <w:t>the required evidence</w:t>
      </w:r>
      <w:r w:rsidR="00B43394" w:rsidRPr="00E37A28">
        <w:rPr>
          <w:rFonts w:ascii="VIC" w:hAnsi="VIC" w:cs="Arial"/>
          <w:sz w:val="24"/>
          <w:szCs w:val="24"/>
        </w:rPr>
        <w:t>.</w:t>
      </w:r>
    </w:p>
    <w:p w14:paraId="675A708A" w14:textId="57E12F6A" w:rsidR="005D790F" w:rsidRPr="00E37A28" w:rsidRDefault="005D790F" w:rsidP="001C3E8D">
      <w:pPr>
        <w:spacing w:before="160" w:line="276" w:lineRule="auto"/>
        <w:ind w:left="0"/>
        <w:rPr>
          <w:rFonts w:ascii="VIC" w:hAnsi="VIC" w:cs="Arial"/>
          <w:sz w:val="24"/>
          <w:szCs w:val="24"/>
        </w:rPr>
      </w:pPr>
      <w:r w:rsidRPr="001C3E8D">
        <w:rPr>
          <w:rFonts w:ascii="VIC" w:hAnsi="VIC" w:cs="Arial"/>
          <w:sz w:val="24"/>
          <w:szCs w:val="24"/>
        </w:rPr>
        <w:t>I</w:t>
      </w:r>
      <w:r w:rsidRPr="002607E6">
        <w:rPr>
          <w:rFonts w:ascii="VIC" w:hAnsi="VIC" w:cs="Arial"/>
          <w:sz w:val="24"/>
          <w:szCs w:val="24"/>
        </w:rPr>
        <w:t>t is the responsibility of the applicant to submit all documentation</w:t>
      </w:r>
      <w:r w:rsidRPr="001C3E8D">
        <w:rPr>
          <w:rFonts w:ascii="VIC" w:hAnsi="VIC" w:cs="Arial"/>
          <w:sz w:val="24"/>
          <w:szCs w:val="24"/>
        </w:rPr>
        <w:t xml:space="preserve"> to support an application</w:t>
      </w:r>
      <w:r w:rsidRPr="002607E6">
        <w:rPr>
          <w:rFonts w:ascii="VIC" w:hAnsi="VIC" w:cs="Arial"/>
          <w:sz w:val="24"/>
          <w:szCs w:val="24"/>
        </w:rPr>
        <w:t>.</w:t>
      </w:r>
      <w:r w:rsidRPr="001C3E8D">
        <w:rPr>
          <w:rFonts w:ascii="VIC" w:hAnsi="VIC" w:cs="Arial"/>
          <w:sz w:val="24"/>
          <w:szCs w:val="24"/>
        </w:rPr>
        <w:t xml:space="preserve">  CSR will advise you if the application is incomplete.</w:t>
      </w:r>
      <w:r w:rsidRPr="002607E6">
        <w:rPr>
          <w:rFonts w:ascii="VIC" w:hAnsi="VIC" w:cs="Arial"/>
          <w:sz w:val="24"/>
          <w:szCs w:val="24"/>
        </w:rPr>
        <w:t xml:space="preserve">  The application will not progress if </w:t>
      </w:r>
      <w:r w:rsidRPr="001C3E8D">
        <w:rPr>
          <w:rFonts w:ascii="VIC" w:hAnsi="VIC" w:cs="Arial"/>
          <w:sz w:val="24"/>
          <w:szCs w:val="24"/>
        </w:rPr>
        <w:t>outstanding correspondence is not provided to CSR when requested</w:t>
      </w:r>
      <w:r w:rsidRPr="002607E6">
        <w:rPr>
          <w:rFonts w:ascii="VIC" w:hAnsi="VIC" w:cs="Arial"/>
          <w:sz w:val="24"/>
          <w:szCs w:val="24"/>
        </w:rPr>
        <w:t>.</w:t>
      </w:r>
    </w:p>
    <w:p w14:paraId="4EF85F86" w14:textId="77777777" w:rsidR="00D00CA4" w:rsidRPr="00E37A28" w:rsidRDefault="00D00CA4" w:rsidP="00D00CA4">
      <w:pPr>
        <w:pStyle w:val="Heading2"/>
        <w:spacing w:before="160" w:after="100" w:line="276" w:lineRule="auto"/>
        <w:rPr>
          <w:rFonts w:ascii="VIC" w:hAnsi="VIC"/>
          <w:b/>
          <w:color w:val="0070C0"/>
          <w:sz w:val="24"/>
          <w:szCs w:val="24"/>
        </w:rPr>
      </w:pPr>
      <w:r w:rsidRPr="00E37A28">
        <w:rPr>
          <w:rFonts w:ascii="VIC" w:hAnsi="VIC"/>
          <w:b/>
          <w:color w:val="0070C0"/>
          <w:sz w:val="24"/>
          <w:szCs w:val="24"/>
        </w:rPr>
        <w:t xml:space="preserve">Where to submit </w:t>
      </w:r>
      <w:r w:rsidR="00200081" w:rsidRPr="00E37A28">
        <w:rPr>
          <w:rFonts w:ascii="VIC" w:hAnsi="VIC"/>
          <w:b/>
          <w:color w:val="0070C0"/>
          <w:sz w:val="24"/>
          <w:szCs w:val="24"/>
        </w:rPr>
        <w:t>your</w:t>
      </w:r>
      <w:r w:rsidRPr="00E37A28">
        <w:rPr>
          <w:rFonts w:ascii="VIC" w:hAnsi="VIC"/>
          <w:b/>
          <w:color w:val="0070C0"/>
          <w:sz w:val="24"/>
          <w:szCs w:val="24"/>
        </w:rPr>
        <w:t xml:space="preserve"> application?</w:t>
      </w:r>
    </w:p>
    <w:p w14:paraId="2975866D" w14:textId="12B8E2ED" w:rsidR="00B07D4A" w:rsidRDefault="00D00CA4" w:rsidP="00D00CA4">
      <w:pPr>
        <w:spacing w:before="160" w:line="276" w:lineRule="auto"/>
        <w:ind w:left="0"/>
        <w:rPr>
          <w:rFonts w:ascii="VIC" w:hAnsi="VIC" w:cs="Arial"/>
          <w:sz w:val="24"/>
          <w:szCs w:val="24"/>
        </w:rPr>
      </w:pPr>
      <w:r w:rsidRPr="00E37A28">
        <w:rPr>
          <w:rFonts w:ascii="VIC" w:hAnsi="VIC" w:cs="Arial"/>
          <w:sz w:val="24"/>
          <w:szCs w:val="24"/>
        </w:rPr>
        <w:t xml:space="preserve">Submit </w:t>
      </w:r>
      <w:r w:rsidR="00200081" w:rsidRPr="00E37A28">
        <w:rPr>
          <w:rFonts w:ascii="VIC" w:hAnsi="VIC" w:cs="Arial"/>
          <w:sz w:val="24"/>
          <w:szCs w:val="24"/>
        </w:rPr>
        <w:t>your</w:t>
      </w:r>
      <w:r w:rsidRPr="00E37A28">
        <w:rPr>
          <w:rFonts w:ascii="VIC" w:hAnsi="VIC" w:cs="Arial"/>
          <w:sz w:val="24"/>
          <w:szCs w:val="24"/>
        </w:rPr>
        <w:t xml:space="preserve"> application </w:t>
      </w:r>
      <w:r w:rsidR="00F10785">
        <w:rPr>
          <w:rFonts w:ascii="VIC" w:hAnsi="VIC" w:cs="Arial"/>
          <w:sz w:val="24"/>
          <w:szCs w:val="24"/>
        </w:rPr>
        <w:t xml:space="preserve">and supporting documentation </w:t>
      </w:r>
      <w:r w:rsidRPr="00E37A28">
        <w:rPr>
          <w:rFonts w:ascii="VIC" w:hAnsi="VIC" w:cs="Arial"/>
          <w:sz w:val="24"/>
          <w:szCs w:val="24"/>
        </w:rPr>
        <w:t>to</w:t>
      </w:r>
      <w:r w:rsidR="00B07D4A">
        <w:rPr>
          <w:rFonts w:ascii="VIC" w:hAnsi="VIC" w:cs="Arial"/>
          <w:sz w:val="24"/>
          <w:szCs w:val="24"/>
        </w:rPr>
        <w:t>:</w:t>
      </w:r>
    </w:p>
    <w:p w14:paraId="1CB2C8E9" w14:textId="77777777" w:rsidR="00D00CA4" w:rsidRPr="00E0672F" w:rsidRDefault="00D00CA4" w:rsidP="00D00CA4">
      <w:pPr>
        <w:spacing w:before="160" w:line="276" w:lineRule="auto"/>
        <w:ind w:left="0"/>
        <w:rPr>
          <w:rFonts w:ascii="VIC" w:hAnsi="VIC" w:cs="Arial"/>
          <w:sz w:val="24"/>
          <w:szCs w:val="24"/>
          <w:vertAlign w:val="subscript"/>
        </w:rPr>
      </w:pPr>
      <w:r w:rsidRPr="00E37A28">
        <w:rPr>
          <w:rFonts w:ascii="VIC" w:hAnsi="VIC" w:cs="Arial"/>
          <w:sz w:val="24"/>
          <w:szCs w:val="24"/>
        </w:rPr>
        <w:t xml:space="preserve"> </w:t>
      </w:r>
      <w:hyperlink r:id="rId11" w:history="1">
        <w:r w:rsidR="00AB6F32">
          <w:rPr>
            <w:rStyle w:val="Hyperlink"/>
            <w:rFonts w:ascii="VIC" w:hAnsi="VIC" w:cs="Arial"/>
            <w:sz w:val="24"/>
            <w:szCs w:val="24"/>
          </w:rPr>
          <w:t>constructionsupplierregister</w:t>
        </w:r>
        <w:r w:rsidR="00AB6F32" w:rsidRPr="00A27C04">
          <w:rPr>
            <w:rStyle w:val="Hyperlink"/>
            <w:rFonts w:ascii="VIC" w:hAnsi="VIC" w:cs="Arial"/>
            <w:sz w:val="24"/>
            <w:szCs w:val="24"/>
          </w:rPr>
          <w:t>@dtf.vic.gov.au</w:t>
        </w:r>
      </w:hyperlink>
    </w:p>
    <w:p w14:paraId="11D246CC" w14:textId="77777777" w:rsidR="00B65BD9" w:rsidRPr="00E37A28" w:rsidRDefault="00B07D4A" w:rsidP="00B65BD9">
      <w:pPr>
        <w:pStyle w:val="Heading2"/>
        <w:spacing w:before="160" w:after="100" w:line="276" w:lineRule="auto"/>
        <w:rPr>
          <w:rFonts w:ascii="VIC" w:hAnsi="VIC"/>
          <w:b/>
          <w:color w:val="0070C0"/>
          <w:sz w:val="24"/>
          <w:szCs w:val="24"/>
        </w:rPr>
      </w:pPr>
      <w:r>
        <w:rPr>
          <w:rFonts w:ascii="VIC" w:hAnsi="VIC"/>
          <w:b/>
          <w:color w:val="0070C0"/>
          <w:sz w:val="24"/>
          <w:szCs w:val="24"/>
        </w:rPr>
        <w:t>General h</w:t>
      </w:r>
      <w:r w:rsidR="00B65BD9" w:rsidRPr="00E37A28">
        <w:rPr>
          <w:rFonts w:ascii="VIC" w:hAnsi="VIC"/>
          <w:b/>
          <w:color w:val="0070C0"/>
          <w:sz w:val="24"/>
          <w:szCs w:val="24"/>
        </w:rPr>
        <w:t>elp and support</w:t>
      </w:r>
    </w:p>
    <w:p w14:paraId="4AF2C3C5" w14:textId="77777777" w:rsidR="00DA75E4" w:rsidRPr="00E37A28" w:rsidRDefault="00AB6F32" w:rsidP="00425A8D">
      <w:pPr>
        <w:spacing w:before="160" w:line="276" w:lineRule="auto"/>
        <w:ind w:left="0"/>
        <w:rPr>
          <w:rFonts w:ascii="VIC" w:hAnsi="VIC" w:cs="Arial"/>
          <w:sz w:val="24"/>
          <w:szCs w:val="24"/>
        </w:rPr>
      </w:pPr>
      <w:r>
        <w:rPr>
          <w:rFonts w:ascii="VIC" w:hAnsi="VIC" w:cs="Arial"/>
          <w:sz w:val="24"/>
          <w:szCs w:val="24"/>
        </w:rPr>
        <w:t>For any help and support with the application process please contact the CSR</w:t>
      </w:r>
      <w:r w:rsidR="00425A8D" w:rsidRPr="00E37A28">
        <w:rPr>
          <w:rFonts w:ascii="VIC" w:hAnsi="VIC" w:cs="Arial"/>
          <w:sz w:val="24"/>
          <w:szCs w:val="24"/>
        </w:rPr>
        <w:t xml:space="preserve"> team by</w:t>
      </w:r>
      <w:r w:rsidR="00DA75E4" w:rsidRPr="00E37A28">
        <w:rPr>
          <w:rFonts w:ascii="VIC" w:hAnsi="VIC" w:cs="Arial"/>
          <w:sz w:val="24"/>
          <w:szCs w:val="24"/>
        </w:rPr>
        <w:t>:</w:t>
      </w:r>
    </w:p>
    <w:p w14:paraId="11CAA6C2" w14:textId="39990A0A" w:rsidR="005D24C0" w:rsidRPr="005D24C0" w:rsidRDefault="00425A8D" w:rsidP="005D24C0">
      <w:pPr>
        <w:numPr>
          <w:ilvl w:val="0"/>
          <w:numId w:val="38"/>
        </w:numPr>
        <w:spacing w:before="160" w:line="276" w:lineRule="auto"/>
        <w:ind w:left="714" w:hanging="357"/>
        <w:contextualSpacing/>
        <w:rPr>
          <w:rFonts w:ascii="VIC" w:hAnsi="VIC" w:cs="Arial"/>
          <w:sz w:val="24"/>
          <w:szCs w:val="24"/>
        </w:rPr>
      </w:pPr>
      <w:r w:rsidRPr="00E37A28">
        <w:rPr>
          <w:rFonts w:ascii="VIC" w:hAnsi="VIC" w:cs="Arial"/>
          <w:sz w:val="24"/>
          <w:szCs w:val="24"/>
        </w:rPr>
        <w:t xml:space="preserve">email </w:t>
      </w:r>
      <w:hyperlink r:id="rId12" w:history="1">
        <w:r w:rsidR="00BE6354" w:rsidRPr="00E37A28">
          <w:rPr>
            <w:rStyle w:val="Hyperlink"/>
            <w:rFonts w:ascii="VIC" w:hAnsi="VIC" w:cs="Arial"/>
            <w:sz w:val="24"/>
            <w:szCs w:val="24"/>
          </w:rPr>
          <w:t>constructionsupplierregister@dtf.vic.gov.au</w:t>
        </w:r>
      </w:hyperlink>
    </w:p>
    <w:p w14:paraId="534CA408" w14:textId="77777777" w:rsidR="00425A8D" w:rsidRPr="00A27C04" w:rsidRDefault="00425A8D" w:rsidP="00DA75E4">
      <w:pPr>
        <w:numPr>
          <w:ilvl w:val="0"/>
          <w:numId w:val="38"/>
        </w:numPr>
        <w:spacing w:before="160" w:line="276" w:lineRule="auto"/>
        <w:rPr>
          <w:rFonts w:ascii="VIC" w:hAnsi="VIC" w:cs="Arial"/>
          <w:sz w:val="24"/>
          <w:szCs w:val="24"/>
        </w:rPr>
      </w:pPr>
      <w:r w:rsidRPr="00E37A28">
        <w:rPr>
          <w:rFonts w:ascii="VIC" w:hAnsi="VIC" w:cs="Arial"/>
          <w:sz w:val="24"/>
          <w:szCs w:val="24"/>
        </w:rPr>
        <w:t xml:space="preserve">telephone 03 </w:t>
      </w:r>
      <w:r w:rsidR="00DA75E4" w:rsidRPr="00E37A28">
        <w:rPr>
          <w:rFonts w:ascii="VIC" w:hAnsi="VIC" w:cs="Arial"/>
          <w:sz w:val="24"/>
          <w:szCs w:val="24"/>
        </w:rPr>
        <w:t xml:space="preserve">7005 </w:t>
      </w:r>
      <w:r w:rsidR="00746AB1" w:rsidRPr="00A27C04">
        <w:rPr>
          <w:rFonts w:ascii="VIC" w:hAnsi="VIC" w:cs="Arial"/>
          <w:sz w:val="24"/>
          <w:szCs w:val="24"/>
        </w:rPr>
        <w:t>9447</w:t>
      </w:r>
    </w:p>
    <w:p w14:paraId="3E3D9954" w14:textId="77777777" w:rsidR="00C45FEA" w:rsidRPr="00A27C04" w:rsidRDefault="00B07D4A" w:rsidP="00C45FEA">
      <w:pPr>
        <w:pStyle w:val="Heading2"/>
        <w:spacing w:before="160" w:after="100" w:line="276" w:lineRule="auto"/>
        <w:rPr>
          <w:rFonts w:ascii="VIC" w:hAnsi="VIC"/>
          <w:b/>
          <w:color w:val="0070C0"/>
          <w:sz w:val="24"/>
          <w:szCs w:val="24"/>
        </w:rPr>
      </w:pPr>
      <w:r>
        <w:rPr>
          <w:rFonts w:ascii="VIC" w:hAnsi="VIC" w:cs="Arial"/>
          <w:sz w:val="24"/>
          <w:szCs w:val="24"/>
        </w:rPr>
        <w:t xml:space="preserve">Further information is also available online at:  </w:t>
      </w:r>
      <w:hyperlink r:id="rId13" w:history="1">
        <w:r w:rsidRPr="00BB3B4C">
          <w:rPr>
            <w:rStyle w:val="Hyperlink"/>
            <w:rFonts w:ascii="VIC" w:hAnsi="VIC" w:cs="Arial"/>
            <w:sz w:val="24"/>
            <w:szCs w:val="24"/>
          </w:rPr>
          <w:t>https://www.dtf.vic.gov.au/infrastructure-investment/construction-supplier-register</w:t>
        </w:r>
      </w:hyperlink>
      <w:r w:rsidR="00104844" w:rsidRPr="00A27C04">
        <w:rPr>
          <w:rFonts w:ascii="VIC" w:hAnsi="VIC" w:cs="Arial"/>
          <w:sz w:val="24"/>
          <w:szCs w:val="24"/>
        </w:rPr>
        <w:br w:type="page"/>
      </w:r>
      <w:r w:rsidR="00917A25" w:rsidRPr="00A27C04">
        <w:rPr>
          <w:rFonts w:ascii="VIC" w:hAnsi="VIC"/>
          <w:b/>
          <w:color w:val="0070C0"/>
          <w:sz w:val="24"/>
          <w:szCs w:val="24"/>
        </w:rPr>
        <w:lastRenderedPageBreak/>
        <w:t>New applicant c</w:t>
      </w:r>
      <w:r w:rsidR="00C45FEA" w:rsidRPr="00A27C04">
        <w:rPr>
          <w:rFonts w:ascii="VIC" w:hAnsi="VIC"/>
          <w:b/>
          <w:color w:val="0070C0"/>
          <w:sz w:val="24"/>
          <w:szCs w:val="24"/>
        </w:rPr>
        <w:t>hecklist</w:t>
      </w:r>
    </w:p>
    <w:p w14:paraId="5C2FFDDC" w14:textId="74E4CAEC" w:rsidR="00DB01D7" w:rsidRPr="00A27C04" w:rsidRDefault="00DB01D7" w:rsidP="00DB01D7">
      <w:pPr>
        <w:pStyle w:val="Heading3"/>
        <w:spacing w:before="0"/>
        <w:rPr>
          <w:rFonts w:ascii="VIC" w:hAnsi="VIC"/>
          <w:color w:val="0070C0"/>
          <w:sz w:val="24"/>
          <w:szCs w:val="24"/>
        </w:rPr>
      </w:pPr>
      <w:r w:rsidRPr="00A27C04">
        <w:rPr>
          <w:rFonts w:ascii="VIC" w:hAnsi="VIC"/>
          <w:color w:val="0070C0"/>
          <w:sz w:val="24"/>
          <w:szCs w:val="24"/>
        </w:rPr>
        <w:t xml:space="preserve">Tab </w:t>
      </w:r>
      <w:r w:rsidR="005D24C0">
        <w:rPr>
          <w:rFonts w:ascii="VIC" w:hAnsi="VIC"/>
          <w:color w:val="0070C0"/>
          <w:sz w:val="24"/>
          <w:szCs w:val="24"/>
        </w:rPr>
        <w:t xml:space="preserve">- </w:t>
      </w:r>
      <w:r w:rsidRPr="00A27C04">
        <w:rPr>
          <w:rFonts w:ascii="VIC" w:hAnsi="VIC"/>
          <w:color w:val="0070C0"/>
          <w:sz w:val="24"/>
          <w:szCs w:val="24"/>
        </w:rPr>
        <w:t>Business details, work history, maximum project size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0B7E1A1B"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82AD2AA"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DE09341" w14:textId="77777777" w:rsidR="00DB01D7" w:rsidRPr="00A27C04" w:rsidRDefault="00DB01D7" w:rsidP="00DB01D7">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69096ED6"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BC2A16"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Complete all tables on this Tab</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0A79B9B"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29EB24DE"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EDE661" w14:textId="77777777" w:rsidR="00DB01D7" w:rsidRPr="00A27C04" w:rsidRDefault="00DD01A5" w:rsidP="004C5F75">
            <w:pPr>
              <w:spacing w:before="60" w:after="60"/>
              <w:ind w:left="22"/>
              <w:rPr>
                <w:rFonts w:ascii="VIC" w:hAnsi="VIC" w:cs="Arial"/>
                <w:bCs/>
                <w:sz w:val="24"/>
                <w:szCs w:val="24"/>
              </w:rPr>
            </w:pPr>
            <w:r>
              <w:rPr>
                <w:rFonts w:ascii="VIC" w:hAnsi="VIC" w:cs="Arial"/>
                <w:bCs/>
                <w:sz w:val="24"/>
                <w:szCs w:val="24"/>
              </w:rPr>
              <w:t>Provide a c</w:t>
            </w:r>
            <w:r w:rsidR="00DB01D7" w:rsidRPr="00A27C04">
              <w:rPr>
                <w:rFonts w:ascii="VIC" w:hAnsi="VIC" w:cs="Arial"/>
                <w:bCs/>
                <w:sz w:val="24"/>
                <w:szCs w:val="24"/>
              </w:rPr>
              <w:t xml:space="preserve">opy of the certificate of currency for each insurance </w:t>
            </w:r>
            <w:r w:rsidR="00E37A28">
              <w:rPr>
                <w:rFonts w:ascii="VIC" w:hAnsi="VIC" w:cs="Arial"/>
                <w:bCs/>
                <w:sz w:val="24"/>
                <w:szCs w:val="24"/>
              </w:rPr>
              <w:t>– WorkCover, Public Liability &amp; Professional Indemnity (as applicable)</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ABDA87"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2215F1F6"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CF2187D" w14:textId="77777777" w:rsidR="00DB01D7" w:rsidRPr="00A27C04" w:rsidRDefault="00DD01A5" w:rsidP="004C5F75">
            <w:pPr>
              <w:spacing w:before="60" w:after="60"/>
              <w:ind w:left="22"/>
              <w:rPr>
                <w:rFonts w:ascii="VIC" w:hAnsi="VIC" w:cs="Arial"/>
                <w:bCs/>
                <w:sz w:val="24"/>
                <w:szCs w:val="24"/>
              </w:rPr>
            </w:pPr>
            <w:r>
              <w:rPr>
                <w:rFonts w:ascii="VIC" w:hAnsi="VIC" w:cs="Arial"/>
                <w:bCs/>
                <w:sz w:val="24"/>
                <w:szCs w:val="24"/>
              </w:rPr>
              <w:t>Provide a c</w:t>
            </w:r>
            <w:r w:rsidR="00DB01D7" w:rsidRPr="00A27C04">
              <w:rPr>
                <w:rFonts w:ascii="VIC" w:hAnsi="VIC" w:cs="Arial"/>
                <w:bCs/>
                <w:sz w:val="24"/>
                <w:szCs w:val="24"/>
              </w:rPr>
              <w:t xml:space="preserve">opy of </w:t>
            </w:r>
            <w:r>
              <w:rPr>
                <w:rFonts w:ascii="VIC" w:hAnsi="VIC" w:cs="Arial"/>
                <w:bCs/>
                <w:sz w:val="24"/>
                <w:szCs w:val="24"/>
              </w:rPr>
              <w:t xml:space="preserve">the </w:t>
            </w:r>
            <w:r w:rsidR="00DB01D7" w:rsidRPr="00A27C04">
              <w:rPr>
                <w:rFonts w:ascii="VIC" w:hAnsi="VIC" w:cs="Arial"/>
                <w:bCs/>
                <w:sz w:val="24"/>
                <w:szCs w:val="24"/>
              </w:rPr>
              <w:t>latest renewal WorkCover premium notice / statement showing the insurance premium rate, compared with the relevant industry (see example</w:t>
            </w:r>
            <w:r w:rsidR="00E37A28">
              <w:rPr>
                <w:rFonts w:ascii="VIC" w:hAnsi="VIC" w:cs="Arial"/>
                <w:bCs/>
                <w:sz w:val="24"/>
                <w:szCs w:val="24"/>
              </w:rPr>
              <w:t xml:space="preserve"> below</w:t>
            </w:r>
            <w:r w:rsidR="00DB01D7" w:rsidRPr="00A27C04">
              <w:rPr>
                <w:rFonts w:ascii="VIC" w:hAnsi="VIC" w:cs="Arial"/>
                <w:bCs/>
                <w:sz w:val="24"/>
                <w:szCs w:val="24"/>
              </w:rPr>
              <w: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A243F6" w14:textId="77777777" w:rsidR="00DB01D7" w:rsidRPr="00A27C04" w:rsidRDefault="00DB01D7" w:rsidP="00DB01D7">
            <w:pPr>
              <w:spacing w:before="60" w:after="60"/>
              <w:ind w:left="35"/>
              <w:jc w:val="right"/>
              <w:rPr>
                <w:rFonts w:ascii="VIC" w:hAnsi="VIC" w:cs="Arial"/>
                <w:bCs/>
                <w:sz w:val="24"/>
                <w:szCs w:val="24"/>
              </w:rPr>
            </w:pPr>
          </w:p>
        </w:tc>
      </w:tr>
      <w:tr w:rsidR="003D020B" w:rsidRPr="00A27C04" w14:paraId="4578B055"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1EBC43" w14:textId="5326CEB1" w:rsidR="003D020B" w:rsidRDefault="003D020B" w:rsidP="004C5F75">
            <w:pPr>
              <w:spacing w:before="60" w:after="60"/>
              <w:ind w:left="22"/>
              <w:rPr>
                <w:rFonts w:ascii="VIC" w:hAnsi="VIC" w:cs="Arial"/>
                <w:bCs/>
                <w:sz w:val="24"/>
                <w:szCs w:val="24"/>
              </w:rPr>
            </w:pPr>
            <w:r>
              <w:rPr>
                <w:rFonts w:ascii="VIC" w:hAnsi="VIC" w:cs="Arial"/>
                <w:bCs/>
                <w:sz w:val="24"/>
                <w:szCs w:val="24"/>
              </w:rPr>
              <w:t xml:space="preserve">Provide Director ID </w:t>
            </w:r>
            <w:r w:rsidR="00C0137B">
              <w:rPr>
                <w:rFonts w:ascii="VIC" w:hAnsi="VIC" w:cs="Arial"/>
                <w:bCs/>
                <w:sz w:val="24"/>
                <w:szCs w:val="24"/>
              </w:rPr>
              <w:t xml:space="preserve"># and </w:t>
            </w:r>
            <w:r>
              <w:rPr>
                <w:rFonts w:ascii="VIC" w:hAnsi="VIC" w:cs="Arial"/>
                <w:bCs/>
                <w:sz w:val="24"/>
                <w:szCs w:val="24"/>
              </w:rPr>
              <w:t>certificate if available</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29463F" w14:textId="77777777" w:rsidR="003D020B" w:rsidRPr="00A27C04" w:rsidRDefault="003D020B" w:rsidP="00DB01D7">
            <w:pPr>
              <w:spacing w:before="60" w:after="60"/>
              <w:ind w:left="35"/>
              <w:jc w:val="right"/>
              <w:rPr>
                <w:rFonts w:ascii="VIC" w:hAnsi="VIC" w:cs="Arial"/>
                <w:bCs/>
                <w:sz w:val="24"/>
                <w:szCs w:val="24"/>
              </w:rPr>
            </w:pPr>
          </w:p>
        </w:tc>
      </w:tr>
    </w:tbl>
    <w:p w14:paraId="3EF029AF" w14:textId="0849C2A3" w:rsidR="00DB01D7" w:rsidRPr="00A27C04" w:rsidRDefault="00DB01D7" w:rsidP="00DB01D7">
      <w:pPr>
        <w:pStyle w:val="Heading3"/>
        <w:spacing w:before="240"/>
        <w:rPr>
          <w:rFonts w:ascii="VIC" w:hAnsi="VIC"/>
          <w:color w:val="0070C0"/>
          <w:sz w:val="24"/>
          <w:szCs w:val="24"/>
        </w:rPr>
      </w:pPr>
      <w:r w:rsidRPr="00A27C04">
        <w:rPr>
          <w:rFonts w:ascii="VIC" w:hAnsi="VIC"/>
          <w:color w:val="0070C0"/>
          <w:sz w:val="24"/>
          <w:szCs w:val="24"/>
        </w:rPr>
        <w:t>Tab</w:t>
      </w:r>
      <w:r w:rsidR="005D24C0">
        <w:rPr>
          <w:rFonts w:ascii="VIC" w:hAnsi="VIC"/>
          <w:color w:val="0070C0"/>
          <w:sz w:val="24"/>
          <w:szCs w:val="24"/>
        </w:rPr>
        <w:t xml:space="preserve"> - </w:t>
      </w:r>
      <w:r w:rsidRPr="00A27C04">
        <w:rPr>
          <w:rFonts w:ascii="VIC" w:hAnsi="VIC"/>
          <w:color w:val="0070C0"/>
          <w:sz w:val="24"/>
          <w:szCs w:val="24"/>
        </w:rPr>
        <w:t>Registrations and professional qualifications</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6A5010DB"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E7BE4B6"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1201CE32" w14:textId="77777777" w:rsidR="00DB01D7" w:rsidRPr="00A27C04" w:rsidRDefault="00DB01D7" w:rsidP="004C5F75">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018C0ABF"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A38058"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All applicants – complete Tables 2.1 and 2.2</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7F8131"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5F0565DF"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8501F9" w14:textId="03A28CB0" w:rsidR="00DB01D7" w:rsidRPr="00A27C04" w:rsidRDefault="00E37A28" w:rsidP="004C5F75">
            <w:pPr>
              <w:spacing w:before="60" w:after="60"/>
              <w:ind w:left="22"/>
              <w:rPr>
                <w:rFonts w:ascii="VIC" w:hAnsi="VIC" w:cs="Arial"/>
                <w:bCs/>
                <w:sz w:val="24"/>
                <w:szCs w:val="24"/>
              </w:rPr>
            </w:pPr>
            <w:r>
              <w:rPr>
                <w:rFonts w:ascii="VIC" w:hAnsi="VIC" w:cs="Arial"/>
                <w:bCs/>
                <w:sz w:val="24"/>
                <w:szCs w:val="24"/>
              </w:rPr>
              <w:t>Complete Table 2.3 – 2.6 with current registration information including expiry dat</w:t>
            </w:r>
            <w:r w:rsidR="00DD01A5">
              <w:rPr>
                <w:rFonts w:ascii="VIC" w:hAnsi="VIC" w:cs="Arial"/>
                <w:bCs/>
                <w:sz w:val="24"/>
                <w:szCs w:val="24"/>
              </w:rPr>
              <w:t>e</w:t>
            </w:r>
            <w:r w:rsidR="003D020B">
              <w:rPr>
                <w:rFonts w:ascii="VIC" w:hAnsi="VIC" w:cs="Arial"/>
                <w:bCs/>
                <w:sz w:val="24"/>
                <w:szCs w:val="24"/>
              </w:rPr>
              <w:t>s for each</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A99D54"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68973DBB"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220B5A"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Applicants applying for pre-qualification categories that require professional qualifications - complete Table 2.7</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1A78C0"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7875FA2C"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2822ED" w14:textId="77777777" w:rsidR="00DB01D7" w:rsidRPr="00A27C04" w:rsidRDefault="00DD01A5" w:rsidP="004C5F75">
            <w:pPr>
              <w:spacing w:before="60" w:after="60"/>
              <w:ind w:left="22"/>
              <w:rPr>
                <w:rFonts w:ascii="VIC" w:hAnsi="VIC" w:cs="Arial"/>
                <w:bCs/>
                <w:sz w:val="24"/>
                <w:szCs w:val="24"/>
              </w:rPr>
            </w:pPr>
            <w:r>
              <w:rPr>
                <w:rFonts w:ascii="VIC" w:hAnsi="VIC" w:cs="Arial"/>
                <w:bCs/>
                <w:sz w:val="24"/>
                <w:szCs w:val="24"/>
              </w:rPr>
              <w:t>Provide a c</w:t>
            </w:r>
            <w:r w:rsidR="00DB01D7" w:rsidRPr="00A27C04">
              <w:rPr>
                <w:rFonts w:ascii="VIC" w:hAnsi="VIC" w:cs="Arial"/>
                <w:bCs/>
                <w:sz w:val="24"/>
                <w:szCs w:val="24"/>
              </w:rPr>
              <w:t>opy of each certificate of registration, or an extract from a register for each registration</w:t>
            </w:r>
            <w:r w:rsidR="00B07D4A">
              <w:rPr>
                <w:rFonts w:ascii="VIC" w:hAnsi="VIC" w:cs="Arial"/>
                <w:bCs/>
                <w:sz w:val="24"/>
                <w:szCs w:val="24"/>
              </w:rPr>
              <w:t xml:space="preserve"> </w:t>
            </w:r>
            <w:r w:rsidR="00B07D4A" w:rsidRPr="002607BC">
              <w:rPr>
                <w:rFonts w:ascii="VIC" w:hAnsi="VIC" w:cs="Arial"/>
                <w:bCs/>
                <w:sz w:val="24"/>
                <w:szCs w:val="24"/>
              </w:rPr>
              <w:t>(VBA/BLA/ARBV)</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D09877"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61DD9287"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0B6E3B" w14:textId="77777777" w:rsidR="00DB01D7" w:rsidRPr="00A27C04" w:rsidRDefault="00DD01A5" w:rsidP="004C5F75">
            <w:pPr>
              <w:spacing w:before="60" w:after="60"/>
              <w:ind w:left="22"/>
              <w:rPr>
                <w:rFonts w:ascii="VIC" w:hAnsi="VIC" w:cs="Arial"/>
                <w:bCs/>
                <w:sz w:val="24"/>
                <w:szCs w:val="24"/>
              </w:rPr>
            </w:pPr>
            <w:r>
              <w:rPr>
                <w:rFonts w:ascii="VIC" w:hAnsi="VIC" w:cs="Arial"/>
                <w:bCs/>
                <w:sz w:val="24"/>
                <w:szCs w:val="24"/>
              </w:rPr>
              <w:t>Provide a c</w:t>
            </w:r>
            <w:r w:rsidR="00DB01D7" w:rsidRPr="00A27C04">
              <w:rPr>
                <w:rFonts w:ascii="VIC" w:hAnsi="VIC" w:cs="Arial"/>
                <w:bCs/>
                <w:sz w:val="24"/>
                <w:szCs w:val="24"/>
              </w:rPr>
              <w:t>opy of each qualification</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90BE34" w14:textId="77777777" w:rsidR="00DB01D7" w:rsidRPr="00A27C04" w:rsidRDefault="00DB01D7" w:rsidP="00DB01D7">
            <w:pPr>
              <w:spacing w:before="60" w:after="60"/>
              <w:ind w:left="35"/>
              <w:jc w:val="right"/>
              <w:rPr>
                <w:rFonts w:ascii="VIC" w:hAnsi="VIC" w:cs="Arial"/>
                <w:bCs/>
                <w:sz w:val="24"/>
                <w:szCs w:val="24"/>
              </w:rPr>
            </w:pPr>
          </w:p>
        </w:tc>
      </w:tr>
      <w:tr w:rsidR="00470B2A" w:rsidRPr="00A27C04" w14:paraId="27FBAE46"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422442" w14:textId="505C19F0" w:rsidR="00470B2A" w:rsidRDefault="00470B2A" w:rsidP="004C5F75">
            <w:pPr>
              <w:spacing w:before="60" w:after="60"/>
              <w:ind w:left="22"/>
              <w:rPr>
                <w:rFonts w:ascii="VIC" w:hAnsi="VIC" w:cs="Arial"/>
                <w:bCs/>
                <w:sz w:val="24"/>
                <w:szCs w:val="24"/>
              </w:rPr>
            </w:pPr>
            <w:r>
              <w:rPr>
                <w:rFonts w:ascii="VIC" w:hAnsi="VIC" w:cs="Arial"/>
                <w:bCs/>
                <w:sz w:val="24"/>
                <w:szCs w:val="24"/>
              </w:rPr>
              <w:t>Provide Deed Poll where applicable</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75E5BF" w14:textId="77777777" w:rsidR="00470B2A" w:rsidRPr="00A27C04" w:rsidRDefault="00470B2A" w:rsidP="00DB01D7">
            <w:pPr>
              <w:spacing w:before="60" w:after="60"/>
              <w:ind w:left="35"/>
              <w:jc w:val="right"/>
              <w:rPr>
                <w:rFonts w:ascii="VIC" w:hAnsi="VIC" w:cs="Arial"/>
                <w:bCs/>
                <w:sz w:val="24"/>
                <w:szCs w:val="24"/>
              </w:rPr>
            </w:pPr>
          </w:p>
        </w:tc>
      </w:tr>
    </w:tbl>
    <w:p w14:paraId="0C4B2362" w14:textId="10BCA748" w:rsidR="00DB01D7" w:rsidRPr="00A27C04" w:rsidRDefault="00DB01D7" w:rsidP="00DB01D7">
      <w:pPr>
        <w:pStyle w:val="Heading3"/>
        <w:spacing w:before="240"/>
        <w:rPr>
          <w:rFonts w:ascii="VIC" w:hAnsi="VIC"/>
          <w:color w:val="0070C0"/>
          <w:sz w:val="24"/>
          <w:szCs w:val="24"/>
        </w:rPr>
      </w:pPr>
      <w:r w:rsidRPr="00A27C04">
        <w:rPr>
          <w:rFonts w:ascii="VIC" w:hAnsi="VIC"/>
          <w:color w:val="0070C0"/>
          <w:sz w:val="24"/>
          <w:szCs w:val="24"/>
        </w:rPr>
        <w:t>Tab - Supplier code of conduct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15EE322F"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9990E04"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FBB77C2" w14:textId="77777777" w:rsidR="00DB01D7" w:rsidRPr="00A27C04" w:rsidRDefault="00DB01D7" w:rsidP="004C5F75">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6487B5BB"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7ED58"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 xml:space="preserve">Complete </w:t>
            </w:r>
            <w:r w:rsidR="00B07D4A">
              <w:rPr>
                <w:rFonts w:ascii="VIC" w:hAnsi="VIC" w:cs="Arial"/>
                <w:bCs/>
                <w:sz w:val="24"/>
                <w:szCs w:val="24"/>
              </w:rPr>
              <w:t xml:space="preserve">and sign </w:t>
            </w:r>
            <w:r w:rsidRPr="00A27C04">
              <w:rPr>
                <w:rFonts w:ascii="VIC" w:hAnsi="VIC" w:cs="Arial"/>
                <w:bCs/>
                <w:sz w:val="24"/>
                <w:szCs w:val="24"/>
              </w:rPr>
              <w:t>the Supplier Code of Conduct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29329E" w14:textId="77777777" w:rsidR="00DB01D7" w:rsidRPr="00A27C04" w:rsidRDefault="00DB01D7" w:rsidP="00DB01D7">
            <w:pPr>
              <w:spacing w:before="60" w:after="60"/>
              <w:ind w:left="35"/>
              <w:jc w:val="right"/>
              <w:rPr>
                <w:rFonts w:ascii="VIC" w:hAnsi="VIC" w:cs="Arial"/>
                <w:bCs/>
                <w:sz w:val="24"/>
                <w:szCs w:val="24"/>
              </w:rPr>
            </w:pPr>
          </w:p>
        </w:tc>
      </w:tr>
    </w:tbl>
    <w:p w14:paraId="4553BB13" w14:textId="77777777" w:rsidR="00B07D4A" w:rsidRDefault="00B07D4A" w:rsidP="00DB01D7">
      <w:pPr>
        <w:pStyle w:val="Heading3"/>
        <w:spacing w:before="240"/>
        <w:rPr>
          <w:rFonts w:ascii="VIC" w:hAnsi="VIC"/>
          <w:color w:val="0070C0"/>
          <w:sz w:val="24"/>
          <w:szCs w:val="24"/>
        </w:rPr>
      </w:pPr>
    </w:p>
    <w:p w14:paraId="383C9035" w14:textId="306A343F" w:rsidR="00DB01D7" w:rsidRPr="00A27C04" w:rsidRDefault="00DB01D7" w:rsidP="00DB01D7">
      <w:pPr>
        <w:pStyle w:val="Heading3"/>
        <w:spacing w:before="240"/>
        <w:rPr>
          <w:rFonts w:ascii="VIC" w:hAnsi="VIC"/>
          <w:color w:val="0070C0"/>
          <w:sz w:val="24"/>
          <w:szCs w:val="24"/>
        </w:rPr>
      </w:pPr>
      <w:r w:rsidRPr="00A27C04">
        <w:rPr>
          <w:rFonts w:ascii="VIC" w:hAnsi="VIC"/>
          <w:color w:val="0070C0"/>
          <w:sz w:val="24"/>
          <w:szCs w:val="24"/>
        </w:rPr>
        <w:t>Tab - Occupational Health and Safety management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019184DE"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67525F6"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73E06A3" w14:textId="77777777" w:rsidR="00DB01D7" w:rsidRPr="00A27C04" w:rsidRDefault="00DB01D7" w:rsidP="00DB01D7">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651F2639"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A2F078" w14:textId="77777777" w:rsidR="00DB01D7" w:rsidRPr="00A27C04" w:rsidRDefault="00DB01D7" w:rsidP="004C5F75">
            <w:pPr>
              <w:spacing w:before="60" w:after="60"/>
              <w:ind w:left="22"/>
              <w:rPr>
                <w:rFonts w:ascii="VIC" w:hAnsi="VIC" w:cs="Arial"/>
                <w:bCs/>
                <w:color w:val="FF0000"/>
                <w:sz w:val="24"/>
                <w:szCs w:val="24"/>
              </w:rPr>
            </w:pPr>
            <w:r w:rsidRPr="00A27C04">
              <w:rPr>
                <w:rFonts w:ascii="VIC" w:hAnsi="VIC" w:cs="Arial"/>
                <w:bCs/>
                <w:sz w:val="24"/>
                <w:szCs w:val="24"/>
              </w:rPr>
              <w:t>Prepare Occupational Health and Safety management system using the template</w:t>
            </w:r>
            <w:r w:rsidR="00B07D4A">
              <w:rPr>
                <w:rFonts w:ascii="VIC" w:hAnsi="VIC" w:cs="Arial"/>
                <w:bCs/>
                <w:sz w:val="24"/>
                <w:szCs w:val="24"/>
              </w:rPr>
              <w:t xml:space="preserve">s available </w:t>
            </w:r>
            <w:hyperlink r:id="rId14" w:history="1">
              <w:r w:rsidR="00A037E8" w:rsidRPr="00DD01A5">
                <w:rPr>
                  <w:rStyle w:val="Hyperlink"/>
                  <w:rFonts w:ascii="VIC" w:hAnsi="VIC" w:cs="Arial"/>
                  <w:bCs/>
                  <w:sz w:val="24"/>
                  <w:szCs w:val="24"/>
                </w:rPr>
                <w:t>here</w:t>
              </w:r>
            </w:hyperlink>
            <w:r w:rsidR="00A037E8">
              <w:rPr>
                <w:rFonts w:ascii="VIC" w:hAnsi="VIC" w:cs="Arial"/>
                <w:bCs/>
                <w:sz w:val="24"/>
                <w:szCs w:val="24"/>
              </w:rPr>
              <w:t xml:space="preserve"> </w:t>
            </w:r>
          </w:p>
          <w:p w14:paraId="73F011CB" w14:textId="77777777" w:rsidR="00DB01D7" w:rsidRPr="00DD01A5" w:rsidRDefault="00DB01D7" w:rsidP="004C5F75">
            <w:pPr>
              <w:spacing w:before="60" w:after="60"/>
              <w:ind w:left="22"/>
              <w:rPr>
                <w:rFonts w:ascii="VIC" w:hAnsi="VIC" w:cs="Arial"/>
                <w:b/>
                <w:sz w:val="24"/>
                <w:szCs w:val="24"/>
              </w:rPr>
            </w:pPr>
            <w:r w:rsidRPr="00DD01A5">
              <w:rPr>
                <w:rFonts w:ascii="VIC" w:hAnsi="VIC" w:cs="Arial"/>
                <w:b/>
                <w:sz w:val="24"/>
                <w:szCs w:val="24"/>
              </w:rPr>
              <w:t>OR</w:t>
            </w:r>
          </w:p>
          <w:p w14:paraId="5BE79B1F"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Submit a current certificate from an approved assurance system to satisfy the requirements of the OHS eligibility criteria 1 – 10, as well as completing Criteria 11 and 12.</w:t>
            </w:r>
          </w:p>
          <w:p w14:paraId="5F36D032" w14:textId="77777777" w:rsidR="00012493" w:rsidRPr="00A27C04" w:rsidRDefault="00012493" w:rsidP="004C5F75">
            <w:pPr>
              <w:spacing w:before="60" w:after="60"/>
              <w:ind w:left="22"/>
              <w:rPr>
                <w:rFonts w:ascii="VIC" w:hAnsi="VIC" w:cs="Arial"/>
                <w:bCs/>
                <w:sz w:val="24"/>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DE097F"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5D4F2C87"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0A57C8"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Submit OHS management system</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2D69641"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07E7C552"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16C2CFB"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Attach evidence of compliance with the OHS management system for each OHS criterion</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066F46"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05E7C851"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899C0D" w14:textId="77777777" w:rsidR="00A27C04" w:rsidRPr="00A27C04" w:rsidRDefault="00DB01D7" w:rsidP="00A27C04">
            <w:pPr>
              <w:spacing w:before="60" w:after="60"/>
              <w:ind w:left="22"/>
              <w:rPr>
                <w:rFonts w:ascii="VIC" w:hAnsi="VIC" w:cs="Arial"/>
                <w:bCs/>
                <w:sz w:val="24"/>
                <w:szCs w:val="24"/>
              </w:rPr>
            </w:pPr>
            <w:r w:rsidRPr="00A27C04">
              <w:rPr>
                <w:rFonts w:ascii="VIC" w:hAnsi="VIC" w:cs="Arial"/>
                <w:bCs/>
                <w:sz w:val="24"/>
                <w:szCs w:val="24"/>
              </w:rPr>
              <w:t xml:space="preserve">As the size of this document may be large, </w:t>
            </w:r>
            <w:r w:rsidR="00A27C04" w:rsidRPr="00A27C04">
              <w:rPr>
                <w:rFonts w:ascii="VIC" w:hAnsi="VIC" w:cs="Arial"/>
                <w:bCs/>
                <w:sz w:val="24"/>
                <w:szCs w:val="24"/>
              </w:rPr>
              <w:t>send a separate email with evidence as a compressed (zipped) file</w:t>
            </w:r>
          </w:p>
          <w:p w14:paraId="77348093" w14:textId="77777777" w:rsidR="00FC0CC3" w:rsidRPr="00A27C04" w:rsidRDefault="00FC0CC3" w:rsidP="00A27C04">
            <w:pPr>
              <w:spacing w:before="60" w:after="60"/>
              <w:ind w:left="382"/>
              <w:rPr>
                <w:rFonts w:ascii="VIC" w:hAnsi="VIC" w:cs="Arial"/>
                <w:bCs/>
                <w:sz w:val="24"/>
                <w:szCs w:val="24"/>
              </w:rPr>
            </w:pP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359026" w14:textId="77777777" w:rsidR="00DB01D7" w:rsidRPr="00A27C04" w:rsidRDefault="00DB01D7" w:rsidP="00DB01D7">
            <w:pPr>
              <w:spacing w:before="60" w:after="60"/>
              <w:ind w:left="35"/>
              <w:jc w:val="right"/>
              <w:rPr>
                <w:rFonts w:ascii="VIC" w:hAnsi="VIC" w:cs="Arial"/>
                <w:bCs/>
                <w:sz w:val="24"/>
                <w:szCs w:val="24"/>
              </w:rPr>
            </w:pPr>
          </w:p>
        </w:tc>
      </w:tr>
    </w:tbl>
    <w:p w14:paraId="27FC7BFB" w14:textId="75632C7A" w:rsidR="00FC0CC3" w:rsidRPr="00A27C04" w:rsidRDefault="00DB01D7" w:rsidP="00FC0CC3">
      <w:pPr>
        <w:pStyle w:val="Heading3"/>
        <w:spacing w:before="240" w:after="0"/>
        <w:rPr>
          <w:rFonts w:ascii="VIC" w:hAnsi="VIC"/>
          <w:color w:val="0070C0"/>
          <w:sz w:val="24"/>
          <w:szCs w:val="24"/>
        </w:rPr>
      </w:pPr>
      <w:r w:rsidRPr="00A27C04">
        <w:rPr>
          <w:rFonts w:ascii="VIC" w:hAnsi="VIC"/>
          <w:color w:val="0070C0"/>
          <w:sz w:val="24"/>
          <w:szCs w:val="24"/>
        </w:rPr>
        <w:t>Tab – Cladding history</w:t>
      </w:r>
    </w:p>
    <w:p w14:paraId="1C2D1AA3" w14:textId="77777777" w:rsidR="00DB01D7" w:rsidRPr="00B67020" w:rsidRDefault="00DB01D7" w:rsidP="00FC0CC3">
      <w:pPr>
        <w:pStyle w:val="Heading3"/>
        <w:spacing w:before="0"/>
        <w:rPr>
          <w:rFonts w:ascii="VIC" w:hAnsi="VIC"/>
          <w:color w:val="FF0000"/>
          <w:sz w:val="24"/>
          <w:szCs w:val="24"/>
        </w:rPr>
      </w:pPr>
      <w:r w:rsidRPr="00B67020">
        <w:rPr>
          <w:rFonts w:ascii="VIC" w:hAnsi="VIC"/>
          <w:color w:val="FF0000"/>
          <w:sz w:val="24"/>
          <w:szCs w:val="24"/>
        </w:rPr>
        <w:t>Complete this Tab if you are applying to the sub-category Cladding rectification</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52660AE5"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9639983"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4D04F634" w14:textId="77777777" w:rsidR="00DB01D7" w:rsidRPr="00A27C04" w:rsidRDefault="00DB01D7" w:rsidP="004C5F75">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0FEC875B"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FBCE383"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Complete all tables on this Tab, as they apply to the applicant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70D6C7"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5F44773C"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1179AA"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Submit explanations for each disciplinary action listed</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752CCD"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3BE14CD0"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09F1A34" w14:textId="77777777" w:rsidR="00DB01D7" w:rsidRPr="00A27C04" w:rsidRDefault="00DD01A5" w:rsidP="004C5F75">
            <w:pPr>
              <w:spacing w:before="60" w:after="60"/>
              <w:ind w:left="22"/>
              <w:rPr>
                <w:rFonts w:ascii="VIC" w:hAnsi="VIC" w:cs="Arial"/>
                <w:bCs/>
                <w:sz w:val="24"/>
                <w:szCs w:val="24"/>
              </w:rPr>
            </w:pPr>
            <w:r>
              <w:rPr>
                <w:rFonts w:ascii="VIC" w:hAnsi="VIC" w:cs="Arial"/>
                <w:bCs/>
                <w:sz w:val="24"/>
                <w:szCs w:val="24"/>
              </w:rPr>
              <w:t>Provide a c</w:t>
            </w:r>
            <w:r w:rsidR="00A27C04" w:rsidRPr="002607BC">
              <w:rPr>
                <w:rFonts w:ascii="VIC" w:hAnsi="VIC" w:cs="Arial"/>
                <w:bCs/>
                <w:sz w:val="24"/>
                <w:szCs w:val="24"/>
              </w:rPr>
              <w:t>opy of the certificate of currency for each insurance required – Note* Professional Indemnity insurance with a minimum of $5 million (any one claim) is mandatory</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BD1BD3"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40724F75"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4C9543" w14:textId="77777777" w:rsidR="00DB01D7" w:rsidRPr="00A27C04" w:rsidRDefault="00B67020" w:rsidP="004C5F75">
            <w:pPr>
              <w:spacing w:before="60" w:after="60"/>
              <w:ind w:left="22"/>
              <w:rPr>
                <w:rFonts w:ascii="VIC" w:hAnsi="VIC" w:cs="Arial"/>
                <w:bCs/>
                <w:sz w:val="24"/>
                <w:szCs w:val="24"/>
              </w:rPr>
            </w:pPr>
            <w:r>
              <w:rPr>
                <w:rFonts w:ascii="VIC" w:hAnsi="VIC" w:cs="Arial"/>
                <w:bCs/>
                <w:sz w:val="24"/>
                <w:szCs w:val="24"/>
              </w:rPr>
              <w:t>Provide a c</w:t>
            </w:r>
            <w:r w:rsidR="00DB01D7" w:rsidRPr="00A27C04">
              <w:rPr>
                <w:rFonts w:ascii="VIC" w:hAnsi="VIC" w:cs="Arial"/>
                <w:bCs/>
                <w:sz w:val="24"/>
                <w:szCs w:val="24"/>
              </w:rPr>
              <w:t>opy of those sections of the insurance policy that address the exclusions and excess applying to the policy</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07130B" w14:textId="77777777" w:rsidR="00DB01D7" w:rsidRPr="00A27C04" w:rsidRDefault="00DB01D7" w:rsidP="00DB01D7">
            <w:pPr>
              <w:spacing w:before="60" w:after="60"/>
              <w:ind w:left="35"/>
              <w:jc w:val="right"/>
              <w:rPr>
                <w:rFonts w:ascii="VIC" w:hAnsi="VIC" w:cs="Arial"/>
                <w:bCs/>
                <w:sz w:val="24"/>
                <w:szCs w:val="24"/>
              </w:rPr>
            </w:pPr>
          </w:p>
        </w:tc>
      </w:tr>
    </w:tbl>
    <w:p w14:paraId="7C5F19C3" w14:textId="78AE2B1E" w:rsidR="00DB01D7" w:rsidRPr="00A27C04" w:rsidRDefault="00DB01D7" w:rsidP="00DB01D7">
      <w:pPr>
        <w:pStyle w:val="Heading3"/>
        <w:spacing w:before="240"/>
        <w:rPr>
          <w:rFonts w:ascii="VIC" w:hAnsi="VIC"/>
          <w:color w:val="FF0000"/>
          <w:sz w:val="24"/>
          <w:szCs w:val="24"/>
        </w:rPr>
      </w:pPr>
      <w:r w:rsidRPr="00A27C04">
        <w:rPr>
          <w:rFonts w:ascii="VIC" w:hAnsi="VIC"/>
          <w:color w:val="0070C0"/>
          <w:sz w:val="24"/>
          <w:szCs w:val="24"/>
        </w:rPr>
        <w:lastRenderedPageBreak/>
        <w:t>Tab - Industrial relations management</w:t>
      </w:r>
      <w:r w:rsidRPr="00A27C04">
        <w:rPr>
          <w:rFonts w:ascii="VIC" w:hAnsi="VIC"/>
          <w:color w:val="0070C0"/>
          <w:sz w:val="24"/>
          <w:szCs w:val="24"/>
        </w:rPr>
        <w:br/>
      </w:r>
      <w:r w:rsidRPr="00A27C04">
        <w:rPr>
          <w:rFonts w:ascii="VIC" w:hAnsi="VIC"/>
          <w:color w:val="FF0000"/>
          <w:sz w:val="24"/>
          <w:szCs w:val="24"/>
        </w:rPr>
        <w:t>FOR WORKS ONLY</w:t>
      </w:r>
      <w:r w:rsidR="00A27C04">
        <w:rPr>
          <w:rFonts w:ascii="VIC" w:hAnsi="VIC"/>
          <w:color w:val="FF0000"/>
          <w:sz w:val="24"/>
          <w:szCs w:val="24"/>
        </w:rPr>
        <w:t xml:space="preserve"> – CONSTRUCTION SERVICES APPLICANTS DO NOT COMPLETE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06D6C228"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676C3B02"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E20AE98" w14:textId="77777777" w:rsidR="00DB01D7" w:rsidRPr="00A27C04" w:rsidRDefault="00DB01D7" w:rsidP="004C5F75">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2D94BE79"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E33033"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Complete the Industrial Relations management self-assessment – Table 6.1</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BD1328"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1961C127"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5BF2BC"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Complete Table 6.2 if the applicant has answered:</w:t>
            </w:r>
          </w:p>
          <w:p w14:paraId="687BFAC6" w14:textId="77777777" w:rsidR="00DB01D7" w:rsidRPr="00A27C04" w:rsidRDefault="00DB01D7" w:rsidP="004C5F75">
            <w:pPr>
              <w:numPr>
                <w:ilvl w:val="0"/>
                <w:numId w:val="36"/>
              </w:numPr>
              <w:spacing w:before="60" w:after="60"/>
              <w:rPr>
                <w:rFonts w:ascii="VIC" w:hAnsi="VIC" w:cs="Arial"/>
                <w:bCs/>
                <w:sz w:val="24"/>
                <w:szCs w:val="24"/>
              </w:rPr>
            </w:pPr>
            <w:r w:rsidRPr="00A27C04">
              <w:rPr>
                <w:rFonts w:ascii="VIC" w:hAnsi="VIC" w:cs="Arial"/>
                <w:bCs/>
                <w:sz w:val="24"/>
                <w:szCs w:val="24"/>
              </w:rPr>
              <w:t>NO to any of the questions in Table 6.1 (excludes question D6)</w:t>
            </w:r>
          </w:p>
          <w:p w14:paraId="77506E05" w14:textId="77777777" w:rsidR="00DB01D7" w:rsidRPr="00A27C04" w:rsidRDefault="00DB01D7" w:rsidP="004C5F75">
            <w:pPr>
              <w:numPr>
                <w:ilvl w:val="0"/>
                <w:numId w:val="36"/>
              </w:numPr>
              <w:spacing w:before="60" w:after="60"/>
              <w:rPr>
                <w:rFonts w:ascii="VIC" w:hAnsi="VIC" w:cs="Arial"/>
                <w:bCs/>
                <w:sz w:val="24"/>
                <w:szCs w:val="24"/>
              </w:rPr>
            </w:pPr>
            <w:r w:rsidRPr="00A27C04">
              <w:rPr>
                <w:rFonts w:ascii="VIC" w:hAnsi="VIC" w:cs="Arial"/>
                <w:bCs/>
                <w:sz w:val="24"/>
                <w:szCs w:val="24"/>
              </w:rPr>
              <w:t>YES to question D6 in Table 6.1</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99ABD4"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0207D1CE"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3BC68A" w14:textId="77777777" w:rsidR="00DB01D7" w:rsidRPr="00A27C04" w:rsidRDefault="00DB01D7" w:rsidP="004C5F75">
            <w:pPr>
              <w:spacing w:before="60" w:after="60"/>
              <w:ind w:left="22"/>
              <w:rPr>
                <w:rFonts w:ascii="VIC" w:hAnsi="VIC" w:cs="Arial"/>
                <w:bCs/>
                <w:sz w:val="24"/>
                <w:szCs w:val="24"/>
              </w:rPr>
            </w:pPr>
            <w:r w:rsidRPr="00A27C04">
              <w:rPr>
                <w:rFonts w:ascii="VIC" w:hAnsi="VIC" w:cs="Arial"/>
                <w:bCs/>
                <w:sz w:val="24"/>
                <w:szCs w:val="24"/>
              </w:rPr>
              <w:t>Complete the Declaration of compliance with industrial relations management criteria– Table</w:t>
            </w:r>
            <w:r w:rsidRPr="00A27C04">
              <w:rPr>
                <w:bCs/>
                <w:sz w:val="24"/>
                <w:szCs w:val="24"/>
              </w:rPr>
              <w:t> </w:t>
            </w:r>
            <w:r w:rsidRPr="00A27C04">
              <w:rPr>
                <w:rFonts w:ascii="VIC" w:hAnsi="VIC" w:cs="Arial"/>
                <w:bCs/>
                <w:sz w:val="24"/>
                <w:szCs w:val="24"/>
              </w:rPr>
              <w:t>6.3</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3C8003" w14:textId="77777777" w:rsidR="00DB01D7" w:rsidRPr="00A27C04" w:rsidRDefault="00DB01D7" w:rsidP="00DB01D7">
            <w:pPr>
              <w:spacing w:before="60" w:after="60"/>
              <w:ind w:left="35"/>
              <w:jc w:val="right"/>
              <w:rPr>
                <w:rFonts w:ascii="VIC" w:hAnsi="VIC" w:cs="Arial"/>
                <w:bCs/>
                <w:sz w:val="24"/>
                <w:szCs w:val="24"/>
              </w:rPr>
            </w:pPr>
          </w:p>
        </w:tc>
      </w:tr>
      <w:tr w:rsidR="003D020B" w:rsidRPr="00A27C04" w14:paraId="052A6CDF"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A7EB3B" w14:textId="2F5D0E21" w:rsidR="003D020B" w:rsidRPr="00A27C04" w:rsidRDefault="005D24C0" w:rsidP="004C5F75">
            <w:pPr>
              <w:spacing w:before="60" w:after="60"/>
              <w:ind w:left="22"/>
              <w:rPr>
                <w:rFonts w:ascii="VIC" w:hAnsi="VIC" w:cs="Arial"/>
                <w:bCs/>
                <w:sz w:val="24"/>
                <w:szCs w:val="24"/>
              </w:rPr>
            </w:pPr>
            <w:r>
              <w:rPr>
                <w:rFonts w:ascii="VIC" w:hAnsi="VIC" w:cs="Arial"/>
                <w:bCs/>
                <w:sz w:val="24"/>
                <w:szCs w:val="24"/>
              </w:rPr>
              <w:t>Attach</w:t>
            </w:r>
            <w:r w:rsidR="003D020B">
              <w:rPr>
                <w:rFonts w:ascii="VIC" w:hAnsi="VIC" w:cs="Arial"/>
                <w:bCs/>
                <w:sz w:val="24"/>
                <w:szCs w:val="24"/>
              </w:rPr>
              <w:t xml:space="preserve"> the Fair Jobs Code – Pre-assessment </w:t>
            </w:r>
            <w:r>
              <w:rPr>
                <w:rFonts w:ascii="VIC" w:hAnsi="VIC" w:cs="Arial"/>
                <w:bCs/>
                <w:sz w:val="24"/>
                <w:szCs w:val="24"/>
              </w:rPr>
              <w:t>certificate</w:t>
            </w:r>
            <w:r w:rsidR="003D020B">
              <w:rPr>
                <w:rFonts w:ascii="VIC" w:hAnsi="VIC" w:cs="Arial"/>
                <w:bCs/>
                <w:sz w:val="24"/>
                <w:szCs w:val="24"/>
              </w:rPr>
              <w:t xml:space="preserve"> if you are seeking a project limit above $3M </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F81AD6" w14:textId="77777777" w:rsidR="003D020B" w:rsidRPr="00A27C04" w:rsidRDefault="003D020B" w:rsidP="00DB01D7">
            <w:pPr>
              <w:spacing w:before="60" w:after="60"/>
              <w:ind w:left="35"/>
              <w:jc w:val="right"/>
              <w:rPr>
                <w:rFonts w:ascii="VIC" w:hAnsi="VIC" w:cs="Arial"/>
                <w:bCs/>
                <w:sz w:val="24"/>
                <w:szCs w:val="24"/>
              </w:rPr>
            </w:pPr>
          </w:p>
        </w:tc>
      </w:tr>
    </w:tbl>
    <w:p w14:paraId="01086FBB" w14:textId="1FF3C7AE" w:rsidR="00DB01D7" w:rsidRPr="00A27C04" w:rsidRDefault="00DB01D7" w:rsidP="00DB01D7">
      <w:pPr>
        <w:pStyle w:val="Heading3"/>
        <w:spacing w:before="240"/>
        <w:rPr>
          <w:rFonts w:ascii="VIC" w:hAnsi="VIC"/>
          <w:color w:val="FF0000"/>
          <w:sz w:val="24"/>
          <w:szCs w:val="24"/>
        </w:rPr>
      </w:pPr>
      <w:r w:rsidRPr="00A27C04">
        <w:rPr>
          <w:rFonts w:ascii="VIC" w:hAnsi="VIC"/>
          <w:color w:val="0070C0"/>
          <w:sz w:val="24"/>
          <w:szCs w:val="24"/>
        </w:rPr>
        <w:t>Tab – Financial statements</w:t>
      </w:r>
      <w:r w:rsidRPr="00A27C04">
        <w:rPr>
          <w:rFonts w:ascii="VIC" w:hAnsi="VIC"/>
          <w:color w:val="0070C0"/>
          <w:sz w:val="24"/>
          <w:szCs w:val="24"/>
        </w:rPr>
        <w:br/>
      </w:r>
      <w:r w:rsidRPr="00A27C04">
        <w:rPr>
          <w:rFonts w:ascii="VIC" w:hAnsi="VIC"/>
          <w:color w:val="FF0000"/>
          <w:sz w:val="24"/>
          <w:szCs w:val="24"/>
        </w:rPr>
        <w:t>FOR WORKS ONLY</w:t>
      </w:r>
      <w:r w:rsidR="00A27C04">
        <w:rPr>
          <w:rFonts w:ascii="VIC" w:hAnsi="VIC"/>
          <w:color w:val="FF0000"/>
          <w:sz w:val="24"/>
          <w:szCs w:val="24"/>
        </w:rPr>
        <w:t xml:space="preserve"> – CONSTRUCTION SERVICES APPLICANTS DO NOT COMPLETE</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DB01D7" w:rsidRPr="00A27C04" w14:paraId="032F4CD1"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3BB30CA3" w14:textId="77777777" w:rsidR="00DB01D7" w:rsidRPr="00A27C04" w:rsidRDefault="00DB01D7"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5EF8A06D" w14:textId="77777777" w:rsidR="00DB01D7" w:rsidRPr="00A27C04" w:rsidRDefault="00DB01D7" w:rsidP="004C5F75">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DB01D7" w:rsidRPr="00A27C04" w14:paraId="220A68B2"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8A2B1E3" w14:textId="77777777" w:rsidR="00DB01D7" w:rsidRPr="00A27C04" w:rsidRDefault="00A27C04" w:rsidP="004C5F75">
            <w:pPr>
              <w:spacing w:before="60" w:after="60"/>
              <w:ind w:left="22"/>
              <w:rPr>
                <w:rFonts w:ascii="VIC" w:hAnsi="VIC" w:cs="Arial"/>
                <w:bCs/>
                <w:sz w:val="24"/>
                <w:szCs w:val="24"/>
              </w:rPr>
            </w:pPr>
            <w:r>
              <w:rPr>
                <w:rFonts w:ascii="VIC" w:hAnsi="VIC" w:cs="Arial"/>
                <w:bCs/>
                <w:sz w:val="24"/>
                <w:szCs w:val="24"/>
              </w:rPr>
              <w:t>External assessor Equifax will contact you to request information including a c</w:t>
            </w:r>
            <w:r w:rsidRPr="002607BC">
              <w:rPr>
                <w:rFonts w:ascii="VIC" w:hAnsi="VIC" w:cs="Arial"/>
                <w:bCs/>
                <w:sz w:val="24"/>
                <w:szCs w:val="24"/>
              </w:rPr>
              <w:t xml:space="preserve">opy of </w:t>
            </w:r>
            <w:r>
              <w:rPr>
                <w:rFonts w:ascii="VIC" w:hAnsi="VIC" w:cs="Arial"/>
                <w:bCs/>
                <w:sz w:val="24"/>
                <w:szCs w:val="24"/>
              </w:rPr>
              <w:t xml:space="preserve">your </w:t>
            </w:r>
            <w:r w:rsidRPr="002607BC">
              <w:rPr>
                <w:rFonts w:ascii="VIC" w:hAnsi="VIC" w:cs="Arial"/>
                <w:bCs/>
                <w:sz w:val="24"/>
                <w:szCs w:val="24"/>
              </w:rPr>
              <w:t xml:space="preserve">financial statement for the </w:t>
            </w:r>
            <w:r>
              <w:rPr>
                <w:rFonts w:ascii="VIC" w:hAnsi="VIC" w:cs="Arial"/>
                <w:bCs/>
                <w:sz w:val="24"/>
                <w:szCs w:val="24"/>
              </w:rPr>
              <w:t xml:space="preserve">previous financial year </w:t>
            </w:r>
            <w:r w:rsidRPr="002607BC">
              <w:rPr>
                <w:rFonts w:ascii="VIC" w:hAnsi="VIC" w:cs="Arial"/>
                <w:bCs/>
                <w:sz w:val="24"/>
                <w:szCs w:val="24"/>
              </w:rPr>
              <w:t xml:space="preserve">for pre-qualification with a project limit </w:t>
            </w:r>
            <w:r>
              <w:rPr>
                <w:rFonts w:ascii="VIC" w:hAnsi="VIC" w:cs="Arial"/>
                <w:bCs/>
                <w:sz w:val="24"/>
                <w:szCs w:val="24"/>
              </w:rPr>
              <w:t>lower</w:t>
            </w:r>
            <w:r w:rsidRPr="002607BC">
              <w:rPr>
                <w:rFonts w:ascii="VIC" w:hAnsi="VIC" w:cs="Arial"/>
                <w:bCs/>
                <w:sz w:val="24"/>
                <w:szCs w:val="24"/>
              </w:rPr>
              <w:t xml:space="preserve"> than $15</w:t>
            </w:r>
            <w:r w:rsidRPr="002607BC">
              <w:rPr>
                <w:bCs/>
                <w:sz w:val="24"/>
                <w:szCs w:val="24"/>
              </w:rPr>
              <w:t> </w:t>
            </w:r>
            <w:r w:rsidRPr="002607BC">
              <w:rPr>
                <w:rFonts w:ascii="VIC" w:hAnsi="VIC" w:cs="Arial"/>
                <w:bCs/>
                <w:sz w:val="24"/>
                <w:szCs w:val="24"/>
              </w:rPr>
              <w:t>million</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8F21A4" w14:textId="77777777" w:rsidR="00DB01D7" w:rsidRPr="00A27C04" w:rsidRDefault="00DB01D7" w:rsidP="00DB01D7">
            <w:pPr>
              <w:spacing w:before="60" w:after="60"/>
              <w:ind w:left="35"/>
              <w:jc w:val="right"/>
              <w:rPr>
                <w:rFonts w:ascii="VIC" w:hAnsi="VIC" w:cs="Arial"/>
                <w:bCs/>
                <w:sz w:val="24"/>
                <w:szCs w:val="24"/>
              </w:rPr>
            </w:pPr>
          </w:p>
        </w:tc>
      </w:tr>
      <w:tr w:rsidR="00DB01D7" w:rsidRPr="00A27C04" w14:paraId="11DAB308" w14:textId="77777777" w:rsidTr="00DB01D7">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5F3F85" w14:textId="77777777" w:rsidR="00DB01D7" w:rsidRPr="00A27C04" w:rsidRDefault="00A27C04" w:rsidP="004C5F75">
            <w:pPr>
              <w:spacing w:before="60" w:after="60"/>
              <w:ind w:left="22"/>
              <w:rPr>
                <w:rFonts w:ascii="VIC" w:hAnsi="VIC" w:cs="Arial"/>
                <w:bCs/>
                <w:sz w:val="24"/>
                <w:szCs w:val="24"/>
              </w:rPr>
            </w:pPr>
            <w:r>
              <w:rPr>
                <w:rFonts w:ascii="VIC" w:hAnsi="VIC" w:cs="Arial"/>
                <w:bCs/>
                <w:sz w:val="24"/>
                <w:szCs w:val="24"/>
              </w:rPr>
              <w:t>External assessor Equifax will contact you to request information including a c</w:t>
            </w:r>
            <w:r w:rsidRPr="002607BC">
              <w:rPr>
                <w:rFonts w:ascii="VIC" w:hAnsi="VIC" w:cs="Arial"/>
                <w:bCs/>
                <w:sz w:val="24"/>
                <w:szCs w:val="24"/>
              </w:rPr>
              <w:t xml:space="preserve">opy of </w:t>
            </w:r>
            <w:r>
              <w:rPr>
                <w:rFonts w:ascii="VIC" w:hAnsi="VIC" w:cs="Arial"/>
                <w:bCs/>
                <w:sz w:val="24"/>
                <w:szCs w:val="24"/>
              </w:rPr>
              <w:t xml:space="preserve">your </w:t>
            </w:r>
            <w:r w:rsidRPr="00B61A27">
              <w:rPr>
                <w:rFonts w:ascii="VIC" w:hAnsi="VIC" w:cs="Arial"/>
                <w:b/>
                <w:sz w:val="24"/>
                <w:szCs w:val="24"/>
              </w:rPr>
              <w:t>audited</w:t>
            </w:r>
            <w:r w:rsidRPr="002607BC">
              <w:rPr>
                <w:rFonts w:ascii="VIC" w:hAnsi="VIC" w:cs="Arial"/>
                <w:bCs/>
                <w:sz w:val="24"/>
                <w:szCs w:val="24"/>
              </w:rPr>
              <w:t xml:space="preserve"> financial statement for </w:t>
            </w:r>
            <w:r>
              <w:rPr>
                <w:rFonts w:ascii="VIC" w:hAnsi="VIC" w:cs="Arial"/>
                <w:bCs/>
                <w:sz w:val="24"/>
                <w:szCs w:val="24"/>
              </w:rPr>
              <w:t xml:space="preserve">the previous financial year </w:t>
            </w:r>
            <w:r w:rsidRPr="002607BC">
              <w:rPr>
                <w:rFonts w:ascii="VIC" w:hAnsi="VIC" w:cs="Arial"/>
                <w:bCs/>
                <w:sz w:val="24"/>
                <w:szCs w:val="24"/>
              </w:rPr>
              <w:t>for pre-qualification with a project limit higher than $15</w:t>
            </w:r>
            <w:r w:rsidRPr="002607BC">
              <w:rPr>
                <w:bCs/>
                <w:sz w:val="24"/>
                <w:szCs w:val="24"/>
              </w:rPr>
              <w:t> </w:t>
            </w:r>
            <w:r w:rsidRPr="002607BC">
              <w:rPr>
                <w:rFonts w:ascii="VIC" w:hAnsi="VIC" w:cs="Arial"/>
                <w:bCs/>
                <w:sz w:val="24"/>
                <w:szCs w:val="24"/>
              </w:rPr>
              <w:t>million</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149666" w14:textId="77777777" w:rsidR="00DB01D7" w:rsidRPr="00A27C04" w:rsidRDefault="00DB01D7" w:rsidP="00DB01D7">
            <w:pPr>
              <w:spacing w:before="60" w:after="60"/>
              <w:ind w:left="35"/>
              <w:jc w:val="right"/>
              <w:rPr>
                <w:rFonts w:ascii="VIC" w:hAnsi="VIC" w:cs="Arial"/>
                <w:bCs/>
                <w:sz w:val="24"/>
                <w:szCs w:val="24"/>
              </w:rPr>
            </w:pPr>
          </w:p>
        </w:tc>
      </w:tr>
    </w:tbl>
    <w:p w14:paraId="0E12E392" w14:textId="0039AC53" w:rsidR="00C807CB" w:rsidRPr="00A27C04" w:rsidRDefault="00AC18FC" w:rsidP="00C807CB">
      <w:pPr>
        <w:pStyle w:val="Heading3"/>
        <w:spacing w:before="240"/>
        <w:rPr>
          <w:rFonts w:ascii="VIC" w:hAnsi="VIC"/>
          <w:color w:val="0070C0"/>
          <w:sz w:val="24"/>
          <w:szCs w:val="24"/>
        </w:rPr>
      </w:pPr>
      <w:r>
        <w:rPr>
          <w:rFonts w:ascii="VIC" w:hAnsi="VIC"/>
          <w:color w:val="0070C0"/>
          <w:sz w:val="24"/>
          <w:szCs w:val="24"/>
        </w:rPr>
        <w:br w:type="page"/>
      </w:r>
      <w:r w:rsidR="00C807CB" w:rsidRPr="00A27C04">
        <w:rPr>
          <w:rFonts w:ascii="VIC" w:hAnsi="VIC"/>
          <w:color w:val="0070C0"/>
          <w:sz w:val="24"/>
          <w:szCs w:val="24"/>
        </w:rPr>
        <w:lastRenderedPageBreak/>
        <w:t>Tab - Agreement and consent</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7648"/>
        <w:gridCol w:w="1566"/>
      </w:tblGrid>
      <w:tr w:rsidR="00C807CB" w:rsidRPr="00A27C04" w14:paraId="75B963F3" w14:textId="77777777" w:rsidTr="004C5F75">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05B10B38" w14:textId="77777777" w:rsidR="00C807CB" w:rsidRPr="00A27C04" w:rsidRDefault="00C807CB" w:rsidP="004C5F75">
            <w:pPr>
              <w:spacing w:before="60" w:after="60"/>
              <w:ind w:left="22"/>
              <w:rPr>
                <w:rFonts w:ascii="VIC" w:hAnsi="VIC" w:cs="Arial"/>
                <w:b/>
                <w:sz w:val="24"/>
                <w:szCs w:val="24"/>
              </w:rPr>
            </w:pPr>
            <w:r w:rsidRPr="00A27C04">
              <w:rPr>
                <w:rFonts w:ascii="VIC" w:hAnsi="VIC" w:cs="Arial"/>
                <w:b/>
                <w:sz w:val="24"/>
                <w:szCs w:val="24"/>
              </w:rPr>
              <w:t>Checklist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tcPr>
          <w:p w14:paraId="74081924" w14:textId="77777777" w:rsidR="00C807CB" w:rsidRPr="00A27C04" w:rsidRDefault="00C807CB" w:rsidP="004C5F75">
            <w:pPr>
              <w:spacing w:before="60" w:after="60"/>
              <w:ind w:left="35"/>
              <w:jc w:val="right"/>
              <w:rPr>
                <w:rFonts w:ascii="VIC" w:hAnsi="VIC" w:cs="Arial"/>
                <w:b/>
                <w:sz w:val="24"/>
                <w:szCs w:val="24"/>
              </w:rPr>
            </w:pPr>
            <w:r w:rsidRPr="00A27C04">
              <w:rPr>
                <w:rFonts w:ascii="VIC" w:hAnsi="VIC" w:cs="Arial"/>
                <w:b/>
                <w:sz w:val="24"/>
                <w:szCs w:val="24"/>
              </w:rPr>
              <w:t xml:space="preserve">Completed / Attached    </w:t>
            </w:r>
            <w:r w:rsidRPr="00A27C04">
              <w:rPr>
                <w:rFonts w:ascii="VIC" w:hAnsi="VIC" w:cs="Arial"/>
                <w:b/>
                <w:sz w:val="24"/>
                <w:szCs w:val="24"/>
              </w:rPr>
              <w:sym w:font="Wingdings" w:char="F0FC"/>
            </w:r>
          </w:p>
        </w:tc>
      </w:tr>
      <w:tr w:rsidR="00C807CB" w:rsidRPr="00A27C04" w14:paraId="4B20CC58" w14:textId="77777777" w:rsidTr="004C5F75">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3C5471" w14:textId="77777777" w:rsidR="00C807CB" w:rsidRPr="00A27C04" w:rsidRDefault="00A27C04" w:rsidP="004C5F75">
            <w:pPr>
              <w:spacing w:before="60" w:after="60"/>
              <w:ind w:left="22"/>
              <w:rPr>
                <w:rFonts w:ascii="VIC" w:hAnsi="VIC" w:cs="Arial"/>
                <w:bCs/>
                <w:sz w:val="24"/>
                <w:szCs w:val="24"/>
              </w:rPr>
            </w:pPr>
            <w:r w:rsidRPr="00303324">
              <w:rPr>
                <w:rFonts w:ascii="VIC" w:hAnsi="VIC" w:cs="Arial"/>
                <w:sz w:val="24"/>
                <w:szCs w:val="24"/>
              </w:rPr>
              <w:t>Company Director</w:t>
            </w:r>
            <w:r>
              <w:rPr>
                <w:rFonts w:ascii="VIC" w:hAnsi="VIC" w:cs="Arial"/>
                <w:sz w:val="24"/>
                <w:szCs w:val="24"/>
              </w:rPr>
              <w:t xml:space="preserve">, </w:t>
            </w:r>
            <w:r w:rsidRPr="00303324">
              <w:rPr>
                <w:rFonts w:ascii="VIC" w:hAnsi="VIC" w:cs="Arial"/>
                <w:sz w:val="24"/>
                <w:szCs w:val="24"/>
              </w:rPr>
              <w:t>Partne</w:t>
            </w:r>
            <w:r>
              <w:rPr>
                <w:rFonts w:ascii="VIC" w:hAnsi="VIC" w:cs="Arial"/>
                <w:sz w:val="24"/>
                <w:szCs w:val="24"/>
              </w:rPr>
              <w:t>r</w:t>
            </w:r>
            <w:r w:rsidRPr="00303324">
              <w:rPr>
                <w:rFonts w:ascii="VIC" w:hAnsi="VIC" w:cs="Arial"/>
                <w:sz w:val="24"/>
                <w:szCs w:val="24"/>
              </w:rPr>
              <w:t xml:space="preserve"> within partnership </w:t>
            </w:r>
            <w:r>
              <w:rPr>
                <w:rFonts w:ascii="VIC" w:hAnsi="VIC" w:cs="Arial"/>
                <w:sz w:val="24"/>
                <w:szCs w:val="24"/>
              </w:rPr>
              <w:t>or Sole Trader to</w:t>
            </w:r>
            <w:r w:rsidR="00DD01A5">
              <w:rPr>
                <w:rFonts w:ascii="VIC" w:hAnsi="VIC" w:cs="Arial"/>
                <w:sz w:val="24"/>
                <w:szCs w:val="24"/>
              </w:rPr>
              <w:t xml:space="preserve"> </w:t>
            </w:r>
            <w:r>
              <w:rPr>
                <w:rFonts w:ascii="VIC" w:hAnsi="VIC" w:cs="Arial"/>
                <w:sz w:val="24"/>
                <w:szCs w:val="24"/>
              </w:rPr>
              <w:t>c</w:t>
            </w:r>
            <w:r w:rsidR="00C807CB" w:rsidRPr="00A27C04">
              <w:rPr>
                <w:rFonts w:ascii="VIC" w:hAnsi="VIC" w:cs="Arial"/>
                <w:bCs/>
                <w:sz w:val="24"/>
                <w:szCs w:val="24"/>
              </w:rPr>
              <w:t>omplete the agreement and consent – on behalf of applicant</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8053EE" w14:textId="77777777" w:rsidR="00C807CB" w:rsidRPr="00A27C04" w:rsidRDefault="00C807CB" w:rsidP="004C5F75">
            <w:pPr>
              <w:spacing w:before="60" w:after="60"/>
              <w:ind w:left="35"/>
              <w:jc w:val="right"/>
              <w:rPr>
                <w:rFonts w:ascii="VIC" w:hAnsi="VIC" w:cs="Arial"/>
                <w:bCs/>
                <w:sz w:val="24"/>
                <w:szCs w:val="24"/>
              </w:rPr>
            </w:pPr>
          </w:p>
        </w:tc>
      </w:tr>
      <w:tr w:rsidR="00C807CB" w:rsidRPr="00A27C04" w14:paraId="4E91E586" w14:textId="77777777" w:rsidTr="004C5F75">
        <w:trPr>
          <w:cantSplit/>
        </w:trPr>
        <w:tc>
          <w:tcPr>
            <w:tcW w:w="765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4C219D" w14:textId="77777777" w:rsidR="00C807CB" w:rsidRPr="00A27C04" w:rsidRDefault="00A27C04" w:rsidP="004C5F75">
            <w:pPr>
              <w:spacing w:before="60" w:after="60"/>
              <w:ind w:left="22"/>
              <w:rPr>
                <w:rFonts w:ascii="VIC" w:hAnsi="VIC" w:cs="Arial"/>
                <w:bCs/>
                <w:sz w:val="24"/>
                <w:szCs w:val="24"/>
              </w:rPr>
            </w:pPr>
            <w:r w:rsidRPr="00303324">
              <w:rPr>
                <w:rFonts w:ascii="VIC" w:hAnsi="VIC" w:cs="Arial"/>
                <w:sz w:val="24"/>
                <w:szCs w:val="24"/>
              </w:rPr>
              <w:t>Company Director</w:t>
            </w:r>
            <w:r>
              <w:rPr>
                <w:rFonts w:ascii="VIC" w:hAnsi="VIC" w:cs="Arial"/>
                <w:sz w:val="24"/>
                <w:szCs w:val="24"/>
              </w:rPr>
              <w:t xml:space="preserve">, </w:t>
            </w:r>
            <w:r w:rsidRPr="00303324">
              <w:rPr>
                <w:rFonts w:ascii="VIC" w:hAnsi="VIC" w:cs="Arial"/>
                <w:sz w:val="24"/>
                <w:szCs w:val="24"/>
              </w:rPr>
              <w:t xml:space="preserve">Partner within partnership </w:t>
            </w:r>
            <w:r>
              <w:rPr>
                <w:rFonts w:ascii="VIC" w:hAnsi="VIC" w:cs="Arial"/>
                <w:sz w:val="24"/>
                <w:szCs w:val="24"/>
              </w:rPr>
              <w:t xml:space="preserve">or Sole Trader </w:t>
            </w:r>
            <w:r>
              <w:rPr>
                <w:rFonts w:ascii="VIC" w:hAnsi="VIC" w:cs="Arial"/>
                <w:bCs/>
                <w:sz w:val="24"/>
                <w:szCs w:val="24"/>
              </w:rPr>
              <w:t>to c</w:t>
            </w:r>
            <w:r w:rsidR="00C807CB" w:rsidRPr="00A27C04">
              <w:rPr>
                <w:rFonts w:ascii="VIC" w:hAnsi="VIC" w:cs="Arial"/>
                <w:bCs/>
                <w:sz w:val="24"/>
                <w:szCs w:val="24"/>
              </w:rPr>
              <w:t>omplete the agreement and consent – each of applicant’s key personnel (includes directors of companies, partners within a partnership, as applicable)</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B24F1D" w14:textId="77777777" w:rsidR="00C807CB" w:rsidRPr="00A27C04" w:rsidRDefault="00C807CB" w:rsidP="004C5F75">
            <w:pPr>
              <w:spacing w:before="60" w:after="60"/>
              <w:ind w:left="35"/>
              <w:jc w:val="right"/>
              <w:rPr>
                <w:rFonts w:ascii="VIC" w:hAnsi="VIC" w:cs="Arial"/>
                <w:bCs/>
                <w:sz w:val="24"/>
                <w:szCs w:val="24"/>
              </w:rPr>
            </w:pPr>
          </w:p>
        </w:tc>
      </w:tr>
    </w:tbl>
    <w:p w14:paraId="4E1F254A" w14:textId="77777777" w:rsidR="00DB01D7" w:rsidRDefault="00DB01D7" w:rsidP="00DB01D7">
      <w:pPr>
        <w:ind w:left="0"/>
      </w:pPr>
    </w:p>
    <w:p w14:paraId="1BE65908" w14:textId="77777777" w:rsidR="0076300A" w:rsidRDefault="0076300A" w:rsidP="00DB01D7">
      <w:pPr>
        <w:ind w:left="0"/>
        <w:sectPr w:rsidR="0076300A" w:rsidSect="0032288A">
          <w:headerReference w:type="even" r:id="rId15"/>
          <w:headerReference w:type="default" r:id="rId16"/>
          <w:footerReference w:type="even" r:id="rId17"/>
          <w:footerReference w:type="default" r:id="rId18"/>
          <w:headerReference w:type="first" r:id="rId19"/>
          <w:footerReference w:type="first" r:id="rId20"/>
          <w:pgSz w:w="11906" w:h="16838" w:code="9"/>
          <w:pgMar w:top="1701" w:right="1411" w:bottom="1276" w:left="1411" w:header="706" w:footer="380" w:gutter="0"/>
          <w:cols w:space="708"/>
          <w:docGrid w:linePitch="360"/>
        </w:sectPr>
      </w:pPr>
    </w:p>
    <w:tbl>
      <w:tblPr>
        <w:tblW w:w="14317" w:type="dxa"/>
        <w:tblInd w:w="113" w:type="dxa"/>
        <w:tblBorders>
          <w:top w:val="single" w:sz="2" w:space="0" w:color="auto"/>
          <w:bottom w:val="single" w:sz="2" w:space="0" w:color="auto"/>
          <w:insideH w:val="single" w:sz="2" w:space="0" w:color="auto"/>
        </w:tblBorders>
        <w:tblLayout w:type="fixed"/>
        <w:tblCellMar>
          <w:left w:w="113" w:type="dxa"/>
          <w:right w:w="113" w:type="dxa"/>
        </w:tblCellMar>
        <w:tblLook w:val="04A0" w:firstRow="1" w:lastRow="0" w:firstColumn="1" w:lastColumn="0" w:noHBand="0" w:noVBand="1"/>
      </w:tblPr>
      <w:tblGrid>
        <w:gridCol w:w="6663"/>
        <w:gridCol w:w="7654"/>
      </w:tblGrid>
      <w:tr w:rsidR="0076300A" w:rsidRPr="003450F2" w14:paraId="16EC54C5" w14:textId="77777777" w:rsidTr="004C5F75">
        <w:trPr>
          <w:cantSplit/>
        </w:trPr>
        <w:tc>
          <w:tcPr>
            <w:tcW w:w="6663" w:type="dxa"/>
            <w:tcBorders>
              <w:top w:val="nil"/>
              <w:left w:val="nil"/>
              <w:bottom w:val="nil"/>
              <w:right w:val="nil"/>
              <w:tl2br w:val="nil"/>
              <w:tr2bl w:val="nil"/>
            </w:tcBorders>
            <w:shd w:val="clear" w:color="auto" w:fill="auto"/>
          </w:tcPr>
          <w:p w14:paraId="6EF256E1" w14:textId="77777777" w:rsidR="0076300A" w:rsidRPr="003450F2" w:rsidRDefault="00FE044F" w:rsidP="004C5F75">
            <w:pPr>
              <w:ind w:left="0"/>
              <w:jc w:val="center"/>
              <w:rPr>
                <w:color w:val="4C4C4C"/>
              </w:rPr>
            </w:pPr>
            <w:r>
              <w:rPr>
                <w:rFonts w:ascii="Arial" w:hAnsi="Arial" w:cs="Arial"/>
                <w:noProof/>
                <w:color w:val="4C4C4C"/>
                <w:sz w:val="20"/>
                <w:szCs w:val="20"/>
              </w:rPr>
              <w:lastRenderedPageBreak/>
              <w:pict w14:anchorId="209BE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264.75pt;height:408pt;visibility:visible">
                  <v:imagedata r:id="rId21" o:title=""/>
                </v:shape>
              </w:pict>
            </w:r>
          </w:p>
        </w:tc>
        <w:tc>
          <w:tcPr>
            <w:tcW w:w="7654" w:type="dxa"/>
            <w:tcBorders>
              <w:top w:val="nil"/>
              <w:left w:val="nil"/>
              <w:bottom w:val="nil"/>
              <w:right w:val="nil"/>
              <w:tl2br w:val="nil"/>
              <w:tr2bl w:val="nil"/>
            </w:tcBorders>
            <w:shd w:val="clear" w:color="auto" w:fill="auto"/>
          </w:tcPr>
          <w:p w14:paraId="61FBE0CF" w14:textId="77777777" w:rsidR="0076300A" w:rsidRPr="003450F2" w:rsidRDefault="00FE044F" w:rsidP="004C5F75">
            <w:pPr>
              <w:ind w:left="0"/>
              <w:jc w:val="center"/>
              <w:rPr>
                <w:color w:val="4C4C4C"/>
              </w:rPr>
            </w:pPr>
            <w:r>
              <w:rPr>
                <w:noProof/>
                <w:color w:val="4C4C4C"/>
              </w:rPr>
              <w:pict w14:anchorId="1811E2A2">
                <v:shape id="Picture 12" o:spid="_x0000_i1026" type="#_x0000_t75" style="width:271.5pt;height:280.5pt;visibility:visible">
                  <v:imagedata r:id="rId22" o:title=""/>
                </v:shape>
              </w:pict>
            </w:r>
            <w:r>
              <w:rPr>
                <w:rFonts w:ascii="Arial" w:hAnsi="Arial" w:cs="Arial"/>
                <w:noProof/>
                <w:color w:val="4C4C4C"/>
                <w:sz w:val="20"/>
                <w:szCs w:val="20"/>
              </w:rPr>
              <w:pict w14:anchorId="01301DD9">
                <v:shape id="Picture 13" o:spid="_x0000_i1027" type="#_x0000_t75" style="width:271.5pt;height:103.5pt;visibility:visible">
                  <v:imagedata r:id="rId23" o:title=""/>
                </v:shape>
              </w:pict>
            </w:r>
          </w:p>
        </w:tc>
      </w:tr>
      <w:tr w:rsidR="0076300A" w14:paraId="03BB219A" w14:textId="77777777" w:rsidTr="004C5F75">
        <w:trPr>
          <w:cantSplit/>
        </w:trPr>
        <w:tc>
          <w:tcPr>
            <w:tcW w:w="6663" w:type="dxa"/>
            <w:tcBorders>
              <w:top w:val="nil"/>
              <w:bottom w:val="nil"/>
            </w:tcBorders>
            <w:shd w:val="clear" w:color="auto" w:fill="auto"/>
          </w:tcPr>
          <w:p w14:paraId="037CCECE" w14:textId="77777777" w:rsidR="0076300A" w:rsidRDefault="00FE044F" w:rsidP="004C5F75">
            <w:pPr>
              <w:ind w:left="0"/>
              <w:jc w:val="center"/>
            </w:pPr>
            <w:r>
              <w:rPr>
                <w:rFonts w:ascii="Arial" w:hAnsi="Arial" w:cs="Arial"/>
                <w:noProof/>
                <w:sz w:val="20"/>
                <w:szCs w:val="20"/>
              </w:rPr>
              <w:lastRenderedPageBreak/>
              <w:pict w14:anchorId="2DF5BBC4">
                <v:shape id="Picture 14" o:spid="_x0000_i1028" type="#_x0000_t75" style="width:271.5pt;height:287.25pt;visibility:visible">
                  <v:imagedata r:id="rId24" o:title=""/>
                </v:shape>
              </w:pict>
            </w:r>
            <w:r>
              <w:rPr>
                <w:rFonts w:ascii="Arial" w:hAnsi="Arial" w:cs="Arial"/>
                <w:noProof/>
                <w:sz w:val="20"/>
                <w:szCs w:val="20"/>
              </w:rPr>
              <w:pict w14:anchorId="47310EF1">
                <v:shape id="Picture 15" o:spid="_x0000_i1029" type="#_x0000_t75" style="width:268.5pt;height:114.75pt;visibility:visible">
                  <v:imagedata r:id="rId25" o:title=""/>
                </v:shape>
              </w:pict>
            </w:r>
          </w:p>
        </w:tc>
        <w:tc>
          <w:tcPr>
            <w:tcW w:w="7654" w:type="dxa"/>
            <w:tcBorders>
              <w:top w:val="nil"/>
              <w:bottom w:val="nil"/>
            </w:tcBorders>
            <w:shd w:val="clear" w:color="auto" w:fill="auto"/>
          </w:tcPr>
          <w:p w14:paraId="66166204" w14:textId="77777777" w:rsidR="0076300A" w:rsidRDefault="00FE044F" w:rsidP="004C5F75">
            <w:pPr>
              <w:ind w:left="0"/>
              <w:jc w:val="center"/>
            </w:pPr>
            <w:r>
              <w:rPr>
                <w:rFonts w:ascii="Arial" w:hAnsi="Arial" w:cs="Arial"/>
                <w:noProof/>
                <w:sz w:val="20"/>
                <w:szCs w:val="20"/>
              </w:rPr>
              <w:pict w14:anchorId="4017167E">
                <v:shape id="Picture 16" o:spid="_x0000_i1030" type="#_x0000_t75" style="width:287.25pt;height:397.5pt;visibility:visible">
                  <v:imagedata r:id="rId26" o:title=""/>
                </v:shape>
              </w:pict>
            </w:r>
          </w:p>
        </w:tc>
      </w:tr>
    </w:tbl>
    <w:p w14:paraId="3D04C4DF" w14:textId="77777777" w:rsidR="0076300A" w:rsidRDefault="0076300A" w:rsidP="0076300A">
      <w:pPr>
        <w:ind w:left="0"/>
        <w:rPr>
          <w:rFonts w:ascii="Arial" w:hAnsi="Arial" w:cs="Arial"/>
          <w:noProof/>
          <w:sz w:val="20"/>
          <w:szCs w:val="20"/>
        </w:rPr>
      </w:pPr>
    </w:p>
    <w:p w14:paraId="7B017421" w14:textId="77777777" w:rsidR="0076300A" w:rsidRDefault="0076300A" w:rsidP="0076300A">
      <w:pPr>
        <w:ind w:left="0"/>
        <w:rPr>
          <w:noProof/>
        </w:rPr>
      </w:pPr>
      <w:r>
        <w:rPr>
          <w:noProof/>
        </w:rPr>
        <w:br w:type="page"/>
      </w:r>
    </w:p>
    <w:p w14:paraId="01D0FD05" w14:textId="77777777" w:rsidR="0076300A" w:rsidRDefault="0076300A" w:rsidP="0076300A">
      <w:pPr>
        <w:ind w:left="0"/>
        <w:rPr>
          <w:rFonts w:ascii="Arial" w:hAnsi="Arial" w:cs="Arial"/>
          <w:noProof/>
          <w:sz w:val="20"/>
          <w:szCs w:val="20"/>
        </w:rPr>
      </w:pPr>
    </w:p>
    <w:p w14:paraId="49875300" w14:textId="77777777" w:rsidR="0076300A" w:rsidRDefault="0076300A" w:rsidP="0076300A">
      <w:pPr>
        <w:ind w:left="0"/>
        <w:rPr>
          <w:rFonts w:ascii="Arial" w:hAnsi="Arial" w:cs="Arial"/>
          <w:noProof/>
          <w:sz w:val="20"/>
          <w:szCs w:val="20"/>
        </w:rPr>
      </w:pPr>
    </w:p>
    <w:p w14:paraId="67880AF4" w14:textId="51865CFF" w:rsidR="0076300A" w:rsidRPr="00BA4C0E" w:rsidRDefault="0076300A" w:rsidP="0076300A">
      <w:pPr>
        <w:ind w:left="0"/>
        <w:rPr>
          <w:rFonts w:ascii="Arial" w:hAnsi="Arial" w:cs="Arial"/>
          <w:sz w:val="18"/>
          <w:szCs w:val="18"/>
        </w:rPr>
      </w:pPr>
      <w:r w:rsidRPr="00BA4C0E">
        <w:rPr>
          <w:rFonts w:ascii="Arial" w:hAnsi="Arial" w:cs="Arial"/>
          <w:sz w:val="18"/>
          <w:szCs w:val="18"/>
        </w:rPr>
        <w:t xml:space="preserve">The copyright in </w:t>
      </w:r>
      <w:r>
        <w:rPr>
          <w:rFonts w:ascii="Arial" w:hAnsi="Arial" w:cs="Arial"/>
          <w:sz w:val="18"/>
          <w:szCs w:val="18"/>
        </w:rPr>
        <w:t>this New applicant checklist</w:t>
      </w:r>
      <w:r w:rsidRPr="00BA4C0E">
        <w:rPr>
          <w:rFonts w:ascii="Arial" w:hAnsi="Arial" w:cs="Arial"/>
          <w:sz w:val="18"/>
          <w:szCs w:val="18"/>
        </w:rPr>
        <w:t xml:space="preserve"> is owned by the State of Victoria (Department of Treasury and Finance).</w:t>
      </w:r>
    </w:p>
    <w:p w14:paraId="69192F52" w14:textId="77777777" w:rsidR="0076300A" w:rsidRPr="00BA4C0E" w:rsidRDefault="0076300A" w:rsidP="0076300A">
      <w:pPr>
        <w:ind w:left="0"/>
        <w:rPr>
          <w:rFonts w:ascii="Arial" w:hAnsi="Arial" w:cs="Arial"/>
          <w:sz w:val="18"/>
          <w:szCs w:val="18"/>
        </w:rPr>
      </w:pPr>
    </w:p>
    <w:p w14:paraId="06394039" w14:textId="69FA600A" w:rsidR="0076300A" w:rsidRPr="00BA4C0E" w:rsidRDefault="0076300A" w:rsidP="0076300A">
      <w:pPr>
        <w:spacing w:before="120"/>
        <w:ind w:left="0"/>
        <w:rPr>
          <w:rFonts w:ascii="Arial" w:hAnsi="Arial" w:cs="Arial"/>
          <w:sz w:val="18"/>
          <w:szCs w:val="18"/>
        </w:rPr>
      </w:pPr>
      <w:r w:rsidRPr="00BA4C0E">
        <w:rPr>
          <w:rFonts w:ascii="Arial" w:hAnsi="Arial" w:cs="Arial"/>
          <w:sz w:val="18"/>
          <w:szCs w:val="18"/>
        </w:rPr>
        <w:t>© State of Victoria 20</w:t>
      </w:r>
      <w:r w:rsidR="005D790F">
        <w:rPr>
          <w:rFonts w:ascii="Arial" w:hAnsi="Arial" w:cs="Arial"/>
          <w:sz w:val="18"/>
          <w:szCs w:val="18"/>
        </w:rPr>
        <w:t>2</w:t>
      </w:r>
      <w:r w:rsidR="002607E6">
        <w:rPr>
          <w:rFonts w:ascii="Arial" w:hAnsi="Arial" w:cs="Arial"/>
          <w:sz w:val="18"/>
          <w:szCs w:val="18"/>
        </w:rPr>
        <w:t>2</w:t>
      </w:r>
    </w:p>
    <w:p w14:paraId="5D617F9B" w14:textId="77777777" w:rsidR="0076300A" w:rsidRPr="00BA4C0E" w:rsidRDefault="00FE044F" w:rsidP="0076300A">
      <w:pPr>
        <w:spacing w:before="120"/>
        <w:ind w:left="0"/>
        <w:rPr>
          <w:rFonts w:ascii="Arial" w:hAnsi="Arial" w:cs="Arial"/>
          <w:sz w:val="18"/>
          <w:szCs w:val="18"/>
        </w:rPr>
      </w:pPr>
      <w:hyperlink r:id="rId27" w:history="1">
        <w:r>
          <w:rPr>
            <w:rFonts w:ascii="Arial" w:hAnsi="Arial" w:cs="Arial"/>
            <w:sz w:val="18"/>
            <w:szCs w:val="18"/>
          </w:rPr>
          <w:pict w14:anchorId="50C6C753">
            <v:shape id="Picture 3" o:spid="_x0000_i1031" type="#_x0000_t75" style="width:87.75pt;height:30.75pt;visibility:visible">
              <v:imagedata r:id="rId28" o:title=""/>
            </v:shape>
          </w:pict>
        </w:r>
        <w:r w:rsidR="0076300A" w:rsidRPr="00BA4C0E">
          <w:rPr>
            <w:rFonts w:ascii="Arial" w:hAnsi="Arial" w:cs="Arial"/>
            <w:sz w:val="18"/>
            <w:szCs w:val="18"/>
          </w:rPr>
          <w:t xml:space="preserve"> </w:t>
        </w:r>
      </w:hyperlink>
      <w:r w:rsidR="0076300A" w:rsidRPr="00BA4C0E">
        <w:rPr>
          <w:rFonts w:ascii="Arial" w:hAnsi="Arial" w:cs="Arial"/>
          <w:sz w:val="18"/>
          <w:szCs w:val="18"/>
        </w:rPr>
        <w:t xml:space="preserve"> </w:t>
      </w:r>
    </w:p>
    <w:p w14:paraId="0069404B" w14:textId="4505634F" w:rsidR="0076300A" w:rsidRPr="00BA4C0E" w:rsidRDefault="0076300A" w:rsidP="0076300A">
      <w:pPr>
        <w:ind w:left="0"/>
        <w:rPr>
          <w:rFonts w:ascii="Arial" w:hAnsi="Arial" w:cs="Arial"/>
          <w:sz w:val="18"/>
          <w:szCs w:val="18"/>
        </w:rPr>
      </w:pPr>
      <w:r w:rsidRPr="00BA4C0E">
        <w:rPr>
          <w:rFonts w:ascii="Arial" w:hAnsi="Arial" w:cs="Arial"/>
          <w:sz w:val="18"/>
          <w:szCs w:val="18"/>
        </w:rPr>
        <w:t>You are free to re-use th</w:t>
      </w:r>
      <w:r>
        <w:rPr>
          <w:rFonts w:ascii="Arial" w:hAnsi="Arial" w:cs="Arial"/>
          <w:sz w:val="18"/>
          <w:szCs w:val="18"/>
        </w:rPr>
        <w:t>is New applicant checklist</w:t>
      </w:r>
      <w:r w:rsidRPr="00BA4C0E">
        <w:rPr>
          <w:rFonts w:ascii="Arial" w:hAnsi="Arial" w:cs="Arial"/>
          <w:sz w:val="18"/>
          <w:szCs w:val="18"/>
        </w:rPr>
        <w:t xml:space="preserve"> under a </w:t>
      </w:r>
      <w:hyperlink r:id="rId29" w:history="1">
        <w:r w:rsidRPr="00BA4C0E">
          <w:rPr>
            <w:rFonts w:ascii="Arial" w:hAnsi="Arial" w:cs="Arial"/>
            <w:sz w:val="18"/>
            <w:szCs w:val="18"/>
          </w:rPr>
          <w:t>Creative Commons Attribution 4.0 licence</w:t>
        </w:r>
      </w:hyperlink>
      <w:r w:rsidRPr="00BA4C0E">
        <w:rPr>
          <w:rFonts w:ascii="Arial" w:hAnsi="Arial" w:cs="Arial"/>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60D42EB2" w14:textId="77777777" w:rsidR="0076300A" w:rsidRPr="00BA4C0E" w:rsidRDefault="0076300A" w:rsidP="0076300A">
      <w:pPr>
        <w:ind w:left="0"/>
        <w:rPr>
          <w:rFonts w:ascii="Arial" w:hAnsi="Arial" w:cs="Arial"/>
          <w:sz w:val="18"/>
          <w:szCs w:val="18"/>
        </w:rPr>
      </w:pPr>
    </w:p>
    <w:p w14:paraId="47105E5F" w14:textId="77777777" w:rsidR="0076300A" w:rsidRPr="00D90C96" w:rsidRDefault="0076300A" w:rsidP="0076300A">
      <w:pPr>
        <w:ind w:left="0"/>
        <w:rPr>
          <w:rFonts w:ascii="Arial" w:hAnsi="Arial" w:cs="Arial"/>
          <w:sz w:val="18"/>
          <w:szCs w:val="18"/>
        </w:rPr>
      </w:pPr>
      <w:r w:rsidRPr="00BA4C0E">
        <w:rPr>
          <w:rFonts w:ascii="Arial" w:hAnsi="Arial" w:cs="Arial"/>
          <w:sz w:val="18"/>
          <w:szCs w:val="18"/>
        </w:rPr>
        <w:t xml:space="preserve">Copyright queries may be directed to </w:t>
      </w:r>
      <w:hyperlink r:id="rId30" w:history="1">
        <w:r w:rsidRPr="00BA4C0E">
          <w:rPr>
            <w:rFonts w:ascii="Arial" w:hAnsi="Arial" w:cs="Arial"/>
            <w:sz w:val="18"/>
            <w:szCs w:val="18"/>
          </w:rPr>
          <w:t>IPpolicy@dtf.vic.gov.au</w:t>
        </w:r>
      </w:hyperlink>
    </w:p>
    <w:p w14:paraId="5A014677" w14:textId="77777777" w:rsidR="00017A79" w:rsidRDefault="00017A79" w:rsidP="0076300A">
      <w:pPr>
        <w:ind w:left="0"/>
        <w:rPr>
          <w:rFonts w:ascii="Arial" w:hAnsi="Arial" w:cs="Arial"/>
          <w:sz w:val="20"/>
          <w:szCs w:val="20"/>
        </w:rPr>
      </w:pPr>
    </w:p>
    <w:sectPr w:rsidR="00017A79" w:rsidSect="0076300A">
      <w:pgSz w:w="16838" w:h="11906" w:orient="landscape" w:code="9"/>
      <w:pgMar w:top="1411" w:right="1701" w:bottom="1411" w:left="1276" w:header="706"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0D5E" w14:textId="77777777" w:rsidR="006565A8" w:rsidRDefault="006565A8" w:rsidP="00716818">
      <w:pPr>
        <w:spacing w:before="0" w:after="0"/>
      </w:pPr>
      <w:r>
        <w:separator/>
      </w:r>
    </w:p>
  </w:endnote>
  <w:endnote w:type="continuationSeparator" w:id="0">
    <w:p w14:paraId="7B54AAF7" w14:textId="77777777" w:rsidR="006565A8" w:rsidRDefault="006565A8" w:rsidP="0071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VIC">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AF17" w14:textId="77777777" w:rsidR="00FE044F" w:rsidRDefault="00FE0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BFFE" w14:textId="77777777" w:rsidR="00017A79" w:rsidRPr="00B43394" w:rsidRDefault="00FE044F">
    <w:pPr>
      <w:pStyle w:val="Footer"/>
      <w:rPr>
        <w:color w:val="auto"/>
        <w:sz w:val="18"/>
        <w:szCs w:val="18"/>
      </w:rPr>
    </w:pPr>
    <w:r>
      <w:rPr>
        <w:color w:val="auto"/>
        <w:sz w:val="18"/>
        <w:szCs w:val="18"/>
      </w:rPr>
      <w:pict w14:anchorId="7AA75DD6">
        <v:shapetype id="_x0000_t202" coordsize="21600,21600" o:spt="202" path="m,l,21600r21600,l21600,xe">
          <v:stroke joinstyle="miter"/>
          <v:path gradientshapeok="t" o:connecttype="rect"/>
        </v:shapetype>
        <v:shape id="MSIPCM70874b2abe717a5236a720a9" o:spid="_x0000_s1036" type="#_x0000_t202" alt="{&quot;HashCode&quot;:-1267603503,&quot;Height&quot;:9999999.0,&quot;Width&quot;:9999999.0,&quot;Placement&quot;:&quot;Footer&quot;,&quot;Index&quot;:&quot;Primary&quot;,&quot;Section&quot;:1,&quot;Top&quot;:0.0,&quot;Left&quot;:0.0}" style="position:absolute;margin-left:0;margin-top:0;width:612pt;height:36.55pt;z-index:251658752;mso-wrap-style:square;mso-position-horizontal:left;mso-position-horizontal-relative:page;mso-position-vertical:bottom;mso-position-vertical-relative:page;v-text-anchor:middle" o:allowincell="f" filled="f" stroked="f">
          <v:textbox inset="20pt,0,,0">
            <w:txbxContent>
              <w:p w14:paraId="01C7CF1C" w14:textId="38D1F0C8" w:rsidR="0076300A" w:rsidRPr="00FE044F" w:rsidRDefault="00FE044F" w:rsidP="00FE044F">
                <w:pPr>
                  <w:spacing w:before="0" w:after="0"/>
                  <w:ind w:left="0"/>
                  <w:rPr>
                    <w:color w:val="000000"/>
                  </w:rPr>
                </w:pPr>
                <w:r w:rsidRPr="00FE044F">
                  <w:rPr>
                    <w:color w:val="000000"/>
                  </w:rPr>
                  <w:t>OFFICIAL</w:t>
                </w:r>
              </w:p>
            </w:txbxContent>
          </v:textbox>
          <w10:wrap anchorx="page" anchory="page"/>
        </v:shape>
      </w:pict>
    </w:r>
    <w:r w:rsidR="009E62EE">
      <w:rPr>
        <w:color w:val="auto"/>
        <w:sz w:val="18"/>
        <w:szCs w:val="18"/>
      </w:rPr>
      <w:t xml:space="preserve">Construction Supplier </w:t>
    </w:r>
    <w:r w:rsidR="003062FD" w:rsidRPr="00B43394">
      <w:rPr>
        <w:color w:val="auto"/>
        <w:sz w:val="18"/>
        <w:szCs w:val="18"/>
      </w:rPr>
      <w:t>Register</w:t>
    </w:r>
  </w:p>
  <w:p w14:paraId="473BA9E0" w14:textId="09DC4578" w:rsidR="003062FD" w:rsidRPr="003062FD" w:rsidRDefault="003062FD" w:rsidP="00B3375E">
    <w:pPr>
      <w:pStyle w:val="Footer"/>
      <w:rPr>
        <w:sz w:val="18"/>
        <w:szCs w:val="18"/>
      </w:rPr>
    </w:pPr>
    <w:r w:rsidRPr="00B43394">
      <w:rPr>
        <w:color w:val="auto"/>
        <w:sz w:val="18"/>
        <w:szCs w:val="18"/>
      </w:rPr>
      <w:t xml:space="preserve">New applicant </w:t>
    </w:r>
    <w:r w:rsidR="00032F5F">
      <w:rPr>
        <w:color w:val="auto"/>
        <w:sz w:val="18"/>
        <w:szCs w:val="18"/>
      </w:rPr>
      <w:t>checklist</w:t>
    </w:r>
    <w:r w:rsidR="00DF5763">
      <w:rPr>
        <w:sz w:val="18"/>
        <w:szCs w:val="18"/>
      </w:rPr>
      <w:tab/>
      <w:t>P</w:t>
    </w:r>
    <w:r w:rsidR="00DF5763" w:rsidRPr="00DF5763">
      <w:rPr>
        <w:sz w:val="18"/>
        <w:szCs w:val="18"/>
      </w:rPr>
      <w:t xml:space="preserve">age </w:t>
    </w:r>
    <w:r w:rsidR="00DF5763" w:rsidRPr="00DF5763">
      <w:rPr>
        <w:sz w:val="18"/>
        <w:szCs w:val="18"/>
      </w:rPr>
      <w:fldChar w:fldCharType="begin"/>
    </w:r>
    <w:r w:rsidR="00DF5763" w:rsidRPr="00DF5763">
      <w:rPr>
        <w:sz w:val="18"/>
        <w:szCs w:val="18"/>
      </w:rPr>
      <w:instrText xml:space="preserve"> PAGE   \* MERGEFORMAT </w:instrText>
    </w:r>
    <w:r w:rsidR="00DF5763" w:rsidRPr="00DF5763">
      <w:rPr>
        <w:sz w:val="18"/>
        <w:szCs w:val="18"/>
      </w:rPr>
      <w:fldChar w:fldCharType="separate"/>
    </w:r>
    <w:r w:rsidR="00DF5763" w:rsidRPr="00DF5763">
      <w:rPr>
        <w:sz w:val="18"/>
        <w:szCs w:val="18"/>
      </w:rPr>
      <w:t>1</w:t>
    </w:r>
    <w:r w:rsidR="00DF5763" w:rsidRPr="00DF5763">
      <w:rPr>
        <w:sz w:val="18"/>
        <w:szCs w:val="18"/>
      </w:rPr>
      <w:fldChar w:fldCharType="end"/>
    </w:r>
    <w:r w:rsidR="00DF5763" w:rsidRPr="00DF5763">
      <w:rPr>
        <w:sz w:val="18"/>
        <w:szCs w:val="18"/>
      </w:rPr>
      <w:t xml:space="preserve"> of </w:t>
    </w:r>
    <w:r w:rsidR="00DF5763" w:rsidRPr="00DF5763">
      <w:rPr>
        <w:sz w:val="18"/>
        <w:szCs w:val="18"/>
      </w:rPr>
      <w:fldChar w:fldCharType="begin"/>
    </w:r>
    <w:r w:rsidR="00DF5763" w:rsidRPr="00DF5763">
      <w:rPr>
        <w:sz w:val="18"/>
        <w:szCs w:val="18"/>
      </w:rPr>
      <w:instrText xml:space="preserve"> NUMPAGES   \* MERGEFORMAT </w:instrText>
    </w:r>
    <w:r w:rsidR="00DF5763" w:rsidRPr="00DF5763">
      <w:rPr>
        <w:sz w:val="18"/>
        <w:szCs w:val="18"/>
      </w:rPr>
      <w:fldChar w:fldCharType="separate"/>
    </w:r>
    <w:r w:rsidR="00DF5763" w:rsidRPr="00DF5763">
      <w:rPr>
        <w:sz w:val="18"/>
        <w:szCs w:val="18"/>
      </w:rPr>
      <w:t>6</w:t>
    </w:r>
    <w:r w:rsidR="00DF5763" w:rsidRPr="00DF576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F8B8" w14:textId="77777777" w:rsidR="00FE044F" w:rsidRDefault="00FE0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36A3" w14:textId="77777777" w:rsidR="006565A8" w:rsidRDefault="006565A8" w:rsidP="00716818">
      <w:pPr>
        <w:spacing w:before="0" w:after="0"/>
      </w:pPr>
      <w:r>
        <w:separator/>
      </w:r>
    </w:p>
  </w:footnote>
  <w:footnote w:type="continuationSeparator" w:id="0">
    <w:p w14:paraId="6687C08A" w14:textId="77777777" w:rsidR="006565A8" w:rsidRDefault="006565A8" w:rsidP="007168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F31A" w14:textId="77777777" w:rsidR="00FE044F" w:rsidRDefault="00FE0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8C64" w14:textId="77777777" w:rsidR="00ED70B4" w:rsidRDefault="00FE044F" w:rsidP="00716818">
    <w:pPr>
      <w:pStyle w:val="Header"/>
      <w:tabs>
        <w:tab w:val="clear" w:pos="4320"/>
        <w:tab w:val="clear" w:pos="8640"/>
      </w:tabs>
      <w:ind w:right="-456"/>
      <w:jc w:val="right"/>
    </w:pPr>
    <w:r>
      <w:rPr>
        <w:noProof/>
      </w:rPr>
      <w:pict w14:anchorId="3133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0;text-align:left;margin-left:-22.5pt;margin-top:13.5pt;width:108.7pt;height:32.4pt;z-index:251657728;visibility:visible;mso-position-vertical-relative:page;mso-width-relative:margin;mso-height-relative:margin">
          <v:imagedata r:id="rId1" o:title=""/>
          <w10:wrap anchory="page"/>
        </v:shape>
      </w:pict>
    </w:r>
    <w:r>
      <w:rPr>
        <w:noProof/>
      </w:rPr>
      <w:pict w14:anchorId="2BCD3642">
        <v:shape id="Header" o:spid="_x0000_s1033" type="#_x0000_t75" style="position:absolute;left:0;text-align:left;margin-left:.75pt;margin-top:0;width:597.6pt;height:58.3pt;z-index:251656704;visibility:visible;mso-position-horizontal-relative:page;mso-position-vertical-relative:page;mso-width-relative:margin;mso-height-relative:margin">
          <v:imagedata r:id="rId2" o:title=""/>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BE9D" w14:textId="77777777" w:rsidR="00FE044F" w:rsidRDefault="00FE0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7D8E1F8"/>
    <w:lvl w:ilvl="0">
      <w:start w:val="1"/>
      <w:numFmt w:val="bullet"/>
      <w:pStyle w:val="ListBullet3"/>
      <w:lvlText w:val=""/>
      <w:lvlJc w:val="left"/>
      <w:pPr>
        <w:tabs>
          <w:tab w:val="num" w:pos="7145"/>
        </w:tabs>
        <w:ind w:left="7145"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504FF2"/>
    <w:multiLevelType w:val="hybridMultilevel"/>
    <w:tmpl w:val="925A3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96A6F"/>
    <w:multiLevelType w:val="hybridMultilevel"/>
    <w:tmpl w:val="DBB8E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645EE4"/>
    <w:multiLevelType w:val="multilevel"/>
    <w:tmpl w:val="1D42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9D1439"/>
    <w:multiLevelType w:val="hybridMultilevel"/>
    <w:tmpl w:val="F00CB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E277B"/>
    <w:multiLevelType w:val="hybridMultilevel"/>
    <w:tmpl w:val="116E237A"/>
    <w:lvl w:ilvl="0" w:tplc="5CBAAC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73B3F"/>
    <w:multiLevelType w:val="hybridMultilevel"/>
    <w:tmpl w:val="51E05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0178F3"/>
    <w:multiLevelType w:val="hybridMultilevel"/>
    <w:tmpl w:val="C3960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B7787"/>
    <w:multiLevelType w:val="multilevel"/>
    <w:tmpl w:val="2068A066"/>
    <w:lvl w:ilvl="0">
      <w:start w:val="1"/>
      <w:numFmt w:val="decimal"/>
      <w:pStyle w:val="ListNumber"/>
      <w:lvlText w:val="%1."/>
      <w:lvlJc w:val="left"/>
      <w:pPr>
        <w:ind w:left="1191" w:hanging="397"/>
      </w:pPr>
      <w:rPr>
        <w:rFonts w:ascii="Calibri" w:hAnsi="Calibri" w:hint="default"/>
        <w:b w:val="0"/>
        <w:i w:val="0"/>
        <w:sz w:val="22"/>
      </w:rPr>
    </w:lvl>
    <w:lvl w:ilvl="1">
      <w:start w:val="1"/>
      <w:numFmt w:val="lowerLetter"/>
      <w:pStyle w:val="ListNumber2"/>
      <w:lvlText w:val="(%2)"/>
      <w:lvlJc w:val="left"/>
      <w:pPr>
        <w:ind w:left="1588" w:hanging="397"/>
      </w:pPr>
      <w:rPr>
        <w:rFonts w:ascii="Calibri" w:hAnsi="Calibri" w:hint="default"/>
        <w:b w:val="0"/>
        <w:i w:val="0"/>
        <w:sz w:val="22"/>
      </w:rPr>
    </w:lvl>
    <w:lvl w:ilvl="2">
      <w:start w:val="1"/>
      <w:numFmt w:val="lowerRoman"/>
      <w:pStyle w:val="ListNumber3"/>
      <w:lvlText w:val="%3."/>
      <w:lvlJc w:val="left"/>
      <w:pPr>
        <w:ind w:left="1985" w:hanging="397"/>
      </w:pPr>
      <w:rPr>
        <w:rFonts w:ascii="Calibri" w:hAnsi="Calibri" w:hint="default"/>
        <w:b w:val="0"/>
        <w:i w:val="0"/>
        <w:sz w:val="22"/>
      </w:rPr>
    </w:lvl>
    <w:lvl w:ilvl="3">
      <w:start w:val="1"/>
      <w:numFmt w:val="decimal"/>
      <w:lvlText w:val="–"/>
      <w:lvlJc w:val="left"/>
      <w:pPr>
        <w:tabs>
          <w:tab w:val="num" w:pos="2268"/>
        </w:tabs>
        <w:ind w:left="2382" w:hanging="397"/>
      </w:pPr>
      <w:rPr>
        <w:rFonts w:ascii="Calibri" w:hAnsi="Calibri" w:hint="default"/>
        <w:b w:val="0"/>
        <w:i w:val="0"/>
        <w:sz w:val="22"/>
      </w:rPr>
    </w:lvl>
    <w:lvl w:ilvl="4">
      <w:start w:val="1"/>
      <w:numFmt w:val="decimal"/>
      <w:lvlText w:val="–"/>
      <w:lvlJc w:val="left"/>
      <w:pPr>
        <w:tabs>
          <w:tab w:val="num" w:pos="2665"/>
        </w:tabs>
        <w:ind w:left="2779" w:hanging="397"/>
      </w:pPr>
      <w:rPr>
        <w:rFonts w:ascii="Calibri" w:hAnsi="Calibri" w:hint="default"/>
        <w:b w:val="0"/>
        <w:i w:val="0"/>
        <w:sz w:val="22"/>
      </w:rPr>
    </w:lvl>
    <w:lvl w:ilvl="5">
      <w:start w:val="1"/>
      <w:numFmt w:val="decimal"/>
      <w:lvlText w:val="–"/>
      <w:lvlJc w:val="left"/>
      <w:pPr>
        <w:tabs>
          <w:tab w:val="num" w:pos="3062"/>
        </w:tabs>
        <w:ind w:left="3176" w:hanging="397"/>
      </w:pPr>
      <w:rPr>
        <w:rFonts w:ascii="Calibri" w:hAnsi="Calibri" w:hint="default"/>
        <w:b w:val="0"/>
        <w:i w:val="0"/>
        <w:sz w:val="22"/>
      </w:rPr>
    </w:lvl>
    <w:lvl w:ilvl="6">
      <w:start w:val="1"/>
      <w:numFmt w:val="decimal"/>
      <w:lvlText w:val="–"/>
      <w:lvlJc w:val="left"/>
      <w:pPr>
        <w:tabs>
          <w:tab w:val="num" w:pos="3459"/>
        </w:tabs>
        <w:ind w:left="3573" w:hanging="397"/>
      </w:pPr>
      <w:rPr>
        <w:rFonts w:ascii="Calibri" w:hAnsi="Calibri" w:hint="default"/>
        <w:b w:val="0"/>
        <w:i w:val="0"/>
        <w:sz w:val="22"/>
      </w:rPr>
    </w:lvl>
    <w:lvl w:ilvl="7">
      <w:start w:val="1"/>
      <w:numFmt w:val="decimal"/>
      <w:lvlText w:val="–"/>
      <w:lvlJc w:val="left"/>
      <w:pPr>
        <w:tabs>
          <w:tab w:val="num" w:pos="3856"/>
        </w:tabs>
        <w:ind w:left="3970" w:hanging="397"/>
      </w:pPr>
      <w:rPr>
        <w:rFonts w:ascii="Calibri" w:hAnsi="Calibri" w:hint="default"/>
        <w:b w:val="0"/>
        <w:i w:val="0"/>
        <w:sz w:val="22"/>
      </w:rPr>
    </w:lvl>
    <w:lvl w:ilvl="8">
      <w:start w:val="1"/>
      <w:numFmt w:val="decimal"/>
      <w:lvlText w:val="–"/>
      <w:lvlJc w:val="left"/>
      <w:pPr>
        <w:tabs>
          <w:tab w:val="num" w:pos="4253"/>
        </w:tabs>
        <w:ind w:left="4367" w:hanging="397"/>
      </w:pPr>
      <w:rPr>
        <w:rFonts w:ascii="Calibri" w:hAnsi="Calibri" w:hint="default"/>
        <w:b w:val="0"/>
        <w:i w:val="0"/>
        <w:sz w:val="22"/>
      </w:rPr>
    </w:lvl>
  </w:abstractNum>
  <w:abstractNum w:abstractNumId="11"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2" w15:restartNumberingAfterBreak="0">
    <w:nsid w:val="25352442"/>
    <w:multiLevelType w:val="hybridMultilevel"/>
    <w:tmpl w:val="7416E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5C620A"/>
    <w:multiLevelType w:val="hybridMultilevel"/>
    <w:tmpl w:val="BD84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179BB"/>
    <w:multiLevelType w:val="hybridMultilevel"/>
    <w:tmpl w:val="A1469888"/>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7" w15:restartNumberingAfterBreak="0">
    <w:nsid w:val="337C4C66"/>
    <w:multiLevelType w:val="hybridMultilevel"/>
    <w:tmpl w:val="59B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A00A6A"/>
    <w:multiLevelType w:val="hybridMultilevel"/>
    <w:tmpl w:val="7542EA70"/>
    <w:lvl w:ilvl="0" w:tplc="0C090001">
      <w:start w:val="1"/>
      <w:numFmt w:val="bullet"/>
      <w:lvlText w:val=""/>
      <w:lvlJc w:val="left"/>
      <w:pPr>
        <w:ind w:left="742" w:hanging="360"/>
      </w:pPr>
      <w:rPr>
        <w:rFonts w:ascii="Symbol" w:hAnsi="Symbol" w:hint="default"/>
      </w:rPr>
    </w:lvl>
    <w:lvl w:ilvl="1" w:tplc="0C090003" w:tentative="1">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19" w15:restartNumberingAfterBreak="0">
    <w:nsid w:val="3C221BCE"/>
    <w:multiLevelType w:val="hybridMultilevel"/>
    <w:tmpl w:val="EA3C8EF4"/>
    <w:lvl w:ilvl="0" w:tplc="0C090001">
      <w:start w:val="1"/>
      <w:numFmt w:val="bullet"/>
      <w:lvlText w:val=""/>
      <w:lvlJc w:val="left"/>
      <w:pPr>
        <w:ind w:left="1253" w:hanging="360"/>
      </w:pPr>
      <w:rPr>
        <w:rFonts w:ascii="Symbol" w:hAnsi="Symbol" w:hint="default"/>
      </w:rPr>
    </w:lvl>
    <w:lvl w:ilvl="1" w:tplc="0C090003" w:tentative="1">
      <w:start w:val="1"/>
      <w:numFmt w:val="bullet"/>
      <w:lvlText w:val="o"/>
      <w:lvlJc w:val="left"/>
      <w:pPr>
        <w:ind w:left="1973" w:hanging="360"/>
      </w:pPr>
      <w:rPr>
        <w:rFonts w:ascii="Courier New" w:hAnsi="Courier New" w:cs="Courier New" w:hint="default"/>
      </w:rPr>
    </w:lvl>
    <w:lvl w:ilvl="2" w:tplc="0C090005" w:tentative="1">
      <w:start w:val="1"/>
      <w:numFmt w:val="bullet"/>
      <w:lvlText w:val=""/>
      <w:lvlJc w:val="left"/>
      <w:pPr>
        <w:ind w:left="2693" w:hanging="360"/>
      </w:pPr>
      <w:rPr>
        <w:rFonts w:ascii="Wingdings" w:hAnsi="Wingdings" w:hint="default"/>
      </w:rPr>
    </w:lvl>
    <w:lvl w:ilvl="3" w:tplc="0C090001" w:tentative="1">
      <w:start w:val="1"/>
      <w:numFmt w:val="bullet"/>
      <w:lvlText w:val=""/>
      <w:lvlJc w:val="left"/>
      <w:pPr>
        <w:ind w:left="3413" w:hanging="360"/>
      </w:pPr>
      <w:rPr>
        <w:rFonts w:ascii="Symbol" w:hAnsi="Symbol" w:hint="default"/>
      </w:rPr>
    </w:lvl>
    <w:lvl w:ilvl="4" w:tplc="0C090003" w:tentative="1">
      <w:start w:val="1"/>
      <w:numFmt w:val="bullet"/>
      <w:lvlText w:val="o"/>
      <w:lvlJc w:val="left"/>
      <w:pPr>
        <w:ind w:left="4133" w:hanging="360"/>
      </w:pPr>
      <w:rPr>
        <w:rFonts w:ascii="Courier New" w:hAnsi="Courier New" w:cs="Courier New" w:hint="default"/>
      </w:rPr>
    </w:lvl>
    <w:lvl w:ilvl="5" w:tplc="0C090005" w:tentative="1">
      <w:start w:val="1"/>
      <w:numFmt w:val="bullet"/>
      <w:lvlText w:val=""/>
      <w:lvlJc w:val="left"/>
      <w:pPr>
        <w:ind w:left="4853" w:hanging="360"/>
      </w:pPr>
      <w:rPr>
        <w:rFonts w:ascii="Wingdings" w:hAnsi="Wingdings" w:hint="default"/>
      </w:rPr>
    </w:lvl>
    <w:lvl w:ilvl="6" w:tplc="0C090001" w:tentative="1">
      <w:start w:val="1"/>
      <w:numFmt w:val="bullet"/>
      <w:lvlText w:val=""/>
      <w:lvlJc w:val="left"/>
      <w:pPr>
        <w:ind w:left="5573" w:hanging="360"/>
      </w:pPr>
      <w:rPr>
        <w:rFonts w:ascii="Symbol" w:hAnsi="Symbol" w:hint="default"/>
      </w:rPr>
    </w:lvl>
    <w:lvl w:ilvl="7" w:tplc="0C090003" w:tentative="1">
      <w:start w:val="1"/>
      <w:numFmt w:val="bullet"/>
      <w:lvlText w:val="o"/>
      <w:lvlJc w:val="left"/>
      <w:pPr>
        <w:ind w:left="6293" w:hanging="360"/>
      </w:pPr>
      <w:rPr>
        <w:rFonts w:ascii="Courier New" w:hAnsi="Courier New" w:cs="Courier New" w:hint="default"/>
      </w:rPr>
    </w:lvl>
    <w:lvl w:ilvl="8" w:tplc="0C090005" w:tentative="1">
      <w:start w:val="1"/>
      <w:numFmt w:val="bullet"/>
      <w:lvlText w:val=""/>
      <w:lvlJc w:val="left"/>
      <w:pPr>
        <w:ind w:left="7013" w:hanging="360"/>
      </w:pPr>
      <w:rPr>
        <w:rFonts w:ascii="Wingdings" w:hAnsi="Wingdings" w:hint="default"/>
      </w:rPr>
    </w:lvl>
  </w:abstractNum>
  <w:abstractNum w:abstractNumId="20" w15:restartNumberingAfterBreak="0">
    <w:nsid w:val="3C5C5F33"/>
    <w:multiLevelType w:val="hybridMultilevel"/>
    <w:tmpl w:val="F1EE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DD54F5"/>
    <w:multiLevelType w:val="hybridMultilevel"/>
    <w:tmpl w:val="180624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3" w15:restartNumberingAfterBreak="0">
    <w:nsid w:val="4CE415B6"/>
    <w:multiLevelType w:val="hybridMultilevel"/>
    <w:tmpl w:val="3C26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9229F8"/>
    <w:multiLevelType w:val="hybridMultilevel"/>
    <w:tmpl w:val="AB9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5F6C04"/>
    <w:multiLevelType w:val="hybridMultilevel"/>
    <w:tmpl w:val="3D16E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0E6F02"/>
    <w:multiLevelType w:val="hybridMultilevel"/>
    <w:tmpl w:val="5644F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7416796"/>
    <w:multiLevelType w:val="hybridMultilevel"/>
    <w:tmpl w:val="94D07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23490F"/>
    <w:multiLevelType w:val="hybridMultilevel"/>
    <w:tmpl w:val="20301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751531"/>
    <w:multiLevelType w:val="hybridMultilevel"/>
    <w:tmpl w:val="37CE5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325E2D"/>
    <w:multiLevelType w:val="hybridMultilevel"/>
    <w:tmpl w:val="683AF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5" w15:restartNumberingAfterBreak="0">
    <w:nsid w:val="78702622"/>
    <w:multiLevelType w:val="hybridMultilevel"/>
    <w:tmpl w:val="D8C82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0366A"/>
    <w:multiLevelType w:val="hybridMultilevel"/>
    <w:tmpl w:val="896EB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94780223">
    <w:abstractNumId w:val="22"/>
  </w:num>
  <w:num w:numId="2" w16cid:durableId="316687154">
    <w:abstractNumId w:val="14"/>
  </w:num>
  <w:num w:numId="3" w16cid:durableId="627398944">
    <w:abstractNumId w:val="26"/>
  </w:num>
  <w:num w:numId="4" w16cid:durableId="1017660782">
    <w:abstractNumId w:val="25"/>
  </w:num>
  <w:num w:numId="5" w16cid:durableId="730814056">
    <w:abstractNumId w:val="13"/>
  </w:num>
  <w:num w:numId="6" w16cid:durableId="1092968506">
    <w:abstractNumId w:val="11"/>
  </w:num>
  <w:num w:numId="7" w16cid:durableId="150029249">
    <w:abstractNumId w:val="22"/>
  </w:num>
  <w:num w:numId="8" w16cid:durableId="2088184559">
    <w:abstractNumId w:val="2"/>
  </w:num>
  <w:num w:numId="9" w16cid:durableId="1071194754">
    <w:abstractNumId w:val="1"/>
  </w:num>
  <w:num w:numId="10" w16cid:durableId="300113156">
    <w:abstractNumId w:val="0"/>
  </w:num>
  <w:num w:numId="11" w16cid:durableId="612513214">
    <w:abstractNumId w:val="10"/>
  </w:num>
  <w:num w:numId="12" w16cid:durableId="1185363303">
    <w:abstractNumId w:val="29"/>
  </w:num>
  <w:num w:numId="13" w16cid:durableId="1277299719">
    <w:abstractNumId w:val="37"/>
  </w:num>
  <w:num w:numId="14" w16cid:durableId="189643187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0556773">
    <w:abstractNumId w:val="30"/>
  </w:num>
  <w:num w:numId="16" w16cid:durableId="1249731861">
    <w:abstractNumId w:val="9"/>
  </w:num>
  <w:num w:numId="17" w16cid:durableId="1272199075">
    <w:abstractNumId w:val="20"/>
  </w:num>
  <w:num w:numId="18" w16cid:durableId="1204367423">
    <w:abstractNumId w:val="7"/>
  </w:num>
  <w:num w:numId="19" w16cid:durableId="166752515">
    <w:abstractNumId w:val="6"/>
  </w:num>
  <w:num w:numId="20" w16cid:durableId="206450414">
    <w:abstractNumId w:val="19"/>
  </w:num>
  <w:num w:numId="21" w16cid:durableId="626591028">
    <w:abstractNumId w:val="4"/>
  </w:num>
  <w:num w:numId="22" w16cid:durableId="413236073">
    <w:abstractNumId w:val="27"/>
  </w:num>
  <w:num w:numId="23" w16cid:durableId="1256014856">
    <w:abstractNumId w:val="5"/>
  </w:num>
  <w:num w:numId="24" w16cid:durableId="1613517291">
    <w:abstractNumId w:val="32"/>
  </w:num>
  <w:num w:numId="25" w16cid:durableId="698317304">
    <w:abstractNumId w:val="35"/>
  </w:num>
  <w:num w:numId="26" w16cid:durableId="673604574">
    <w:abstractNumId w:val="12"/>
  </w:num>
  <w:num w:numId="27" w16cid:durableId="448940357">
    <w:abstractNumId w:val="23"/>
  </w:num>
  <w:num w:numId="28" w16cid:durableId="1746873208">
    <w:abstractNumId w:val="21"/>
  </w:num>
  <w:num w:numId="29" w16cid:durableId="1086153124">
    <w:abstractNumId w:val="3"/>
  </w:num>
  <w:num w:numId="30" w16cid:durableId="413867129">
    <w:abstractNumId w:val="28"/>
  </w:num>
  <w:num w:numId="31" w16cid:durableId="520241611">
    <w:abstractNumId w:val="36"/>
  </w:num>
  <w:num w:numId="32" w16cid:durableId="517936069">
    <w:abstractNumId w:val="24"/>
  </w:num>
  <w:num w:numId="33" w16cid:durableId="9109925">
    <w:abstractNumId w:val="33"/>
  </w:num>
  <w:num w:numId="34" w16cid:durableId="491726385">
    <w:abstractNumId w:val="8"/>
  </w:num>
  <w:num w:numId="35" w16cid:durableId="758135364">
    <w:abstractNumId w:val="17"/>
  </w:num>
  <w:num w:numId="36" w16cid:durableId="394937984">
    <w:abstractNumId w:val="18"/>
  </w:num>
  <w:num w:numId="37" w16cid:durableId="1786343428">
    <w:abstractNumId w:val="15"/>
  </w:num>
  <w:num w:numId="38" w16cid:durableId="1695689436">
    <w:abstractNumId w:val="31"/>
  </w:num>
  <w:num w:numId="39" w16cid:durableId="1445150667">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1EFC"/>
    <w:rsid w:val="000046D8"/>
    <w:rsid w:val="00004DAE"/>
    <w:rsid w:val="000057CC"/>
    <w:rsid w:val="000100CF"/>
    <w:rsid w:val="00012493"/>
    <w:rsid w:val="00012A18"/>
    <w:rsid w:val="00017A79"/>
    <w:rsid w:val="00020787"/>
    <w:rsid w:val="0002117B"/>
    <w:rsid w:val="00023D0B"/>
    <w:rsid w:val="00024EE2"/>
    <w:rsid w:val="00024FCD"/>
    <w:rsid w:val="0002572F"/>
    <w:rsid w:val="000268F8"/>
    <w:rsid w:val="0002744F"/>
    <w:rsid w:val="000319EF"/>
    <w:rsid w:val="00031E4D"/>
    <w:rsid w:val="00032F5F"/>
    <w:rsid w:val="00035B2E"/>
    <w:rsid w:val="00035F1C"/>
    <w:rsid w:val="00036E6C"/>
    <w:rsid w:val="0004223D"/>
    <w:rsid w:val="0004286F"/>
    <w:rsid w:val="00047C59"/>
    <w:rsid w:val="000506CD"/>
    <w:rsid w:val="00051E98"/>
    <w:rsid w:val="00055B0D"/>
    <w:rsid w:val="0006042B"/>
    <w:rsid w:val="00066A82"/>
    <w:rsid w:val="00070C1E"/>
    <w:rsid w:val="00071E4B"/>
    <w:rsid w:val="00074345"/>
    <w:rsid w:val="000817D7"/>
    <w:rsid w:val="0008335B"/>
    <w:rsid w:val="0008352B"/>
    <w:rsid w:val="0008391B"/>
    <w:rsid w:val="00087C02"/>
    <w:rsid w:val="00090B03"/>
    <w:rsid w:val="0009183E"/>
    <w:rsid w:val="00093F7B"/>
    <w:rsid w:val="00094C83"/>
    <w:rsid w:val="000A1032"/>
    <w:rsid w:val="000B04A9"/>
    <w:rsid w:val="000B0D9B"/>
    <w:rsid w:val="000B546C"/>
    <w:rsid w:val="000B7984"/>
    <w:rsid w:val="000C1B93"/>
    <w:rsid w:val="000C360C"/>
    <w:rsid w:val="000C3A48"/>
    <w:rsid w:val="000C3F48"/>
    <w:rsid w:val="000C44E7"/>
    <w:rsid w:val="000C6F6B"/>
    <w:rsid w:val="000D0EB7"/>
    <w:rsid w:val="000D1E5D"/>
    <w:rsid w:val="000D33DD"/>
    <w:rsid w:val="000D5D48"/>
    <w:rsid w:val="000E06E9"/>
    <w:rsid w:val="000E4F8D"/>
    <w:rsid w:val="000E56BF"/>
    <w:rsid w:val="000F003C"/>
    <w:rsid w:val="000F1A6B"/>
    <w:rsid w:val="000F59BE"/>
    <w:rsid w:val="001045BF"/>
    <w:rsid w:val="00104733"/>
    <w:rsid w:val="00104844"/>
    <w:rsid w:val="00106082"/>
    <w:rsid w:val="00110344"/>
    <w:rsid w:val="001211C1"/>
    <w:rsid w:val="00124D1F"/>
    <w:rsid w:val="00124EC5"/>
    <w:rsid w:val="0012559C"/>
    <w:rsid w:val="001265B0"/>
    <w:rsid w:val="0012708D"/>
    <w:rsid w:val="00127986"/>
    <w:rsid w:val="00131FAD"/>
    <w:rsid w:val="00132EC7"/>
    <w:rsid w:val="001348D7"/>
    <w:rsid w:val="00135A45"/>
    <w:rsid w:val="001367B8"/>
    <w:rsid w:val="00137D1C"/>
    <w:rsid w:val="00142581"/>
    <w:rsid w:val="001536D2"/>
    <w:rsid w:val="00155102"/>
    <w:rsid w:val="00155C0B"/>
    <w:rsid w:val="0016790E"/>
    <w:rsid w:val="001707FF"/>
    <w:rsid w:val="00171FAD"/>
    <w:rsid w:val="001737A7"/>
    <w:rsid w:val="00173BAE"/>
    <w:rsid w:val="00176DB7"/>
    <w:rsid w:val="00177917"/>
    <w:rsid w:val="001811FE"/>
    <w:rsid w:val="00185532"/>
    <w:rsid w:val="00187CFD"/>
    <w:rsid w:val="00190858"/>
    <w:rsid w:val="00191009"/>
    <w:rsid w:val="00195C02"/>
    <w:rsid w:val="001A0EE0"/>
    <w:rsid w:val="001A29EB"/>
    <w:rsid w:val="001A3F8D"/>
    <w:rsid w:val="001B0537"/>
    <w:rsid w:val="001B0554"/>
    <w:rsid w:val="001B3E11"/>
    <w:rsid w:val="001B62E0"/>
    <w:rsid w:val="001C3E8D"/>
    <w:rsid w:val="001D078D"/>
    <w:rsid w:val="001D1CC0"/>
    <w:rsid w:val="001D4842"/>
    <w:rsid w:val="001D50F2"/>
    <w:rsid w:val="001D5111"/>
    <w:rsid w:val="001D5DAF"/>
    <w:rsid w:val="001D6538"/>
    <w:rsid w:val="001D6915"/>
    <w:rsid w:val="001D7F53"/>
    <w:rsid w:val="001E0639"/>
    <w:rsid w:val="001E4445"/>
    <w:rsid w:val="001E6CD5"/>
    <w:rsid w:val="001F0F12"/>
    <w:rsid w:val="001F615B"/>
    <w:rsid w:val="001F79DC"/>
    <w:rsid w:val="00200081"/>
    <w:rsid w:val="002002A2"/>
    <w:rsid w:val="0020299A"/>
    <w:rsid w:val="0020347D"/>
    <w:rsid w:val="0020574B"/>
    <w:rsid w:val="00205B9C"/>
    <w:rsid w:val="00205DA0"/>
    <w:rsid w:val="00214D3C"/>
    <w:rsid w:val="00222BE7"/>
    <w:rsid w:val="00224926"/>
    <w:rsid w:val="0022504A"/>
    <w:rsid w:val="0022589D"/>
    <w:rsid w:val="00225D56"/>
    <w:rsid w:val="00246516"/>
    <w:rsid w:val="0026059B"/>
    <w:rsid w:val="002607E6"/>
    <w:rsid w:val="00265D2B"/>
    <w:rsid w:val="00266C4E"/>
    <w:rsid w:val="00267339"/>
    <w:rsid w:val="00272870"/>
    <w:rsid w:val="00274F16"/>
    <w:rsid w:val="00275074"/>
    <w:rsid w:val="00282093"/>
    <w:rsid w:val="002824E3"/>
    <w:rsid w:val="00282CE1"/>
    <w:rsid w:val="00283E12"/>
    <w:rsid w:val="0029678A"/>
    <w:rsid w:val="002A08C9"/>
    <w:rsid w:val="002A5F21"/>
    <w:rsid w:val="002B79BB"/>
    <w:rsid w:val="002C2140"/>
    <w:rsid w:val="002C413A"/>
    <w:rsid w:val="002D06AC"/>
    <w:rsid w:val="002D4FE5"/>
    <w:rsid w:val="002D7712"/>
    <w:rsid w:val="002E2B3E"/>
    <w:rsid w:val="002E350E"/>
    <w:rsid w:val="002E7D9A"/>
    <w:rsid w:val="002F1D4F"/>
    <w:rsid w:val="002F5756"/>
    <w:rsid w:val="002F5DF4"/>
    <w:rsid w:val="002F62A4"/>
    <w:rsid w:val="002F6441"/>
    <w:rsid w:val="002F695B"/>
    <w:rsid w:val="00304780"/>
    <w:rsid w:val="003062FD"/>
    <w:rsid w:val="00307C44"/>
    <w:rsid w:val="0032288A"/>
    <w:rsid w:val="0032337F"/>
    <w:rsid w:val="003238E0"/>
    <w:rsid w:val="0032618C"/>
    <w:rsid w:val="003305E3"/>
    <w:rsid w:val="003319EB"/>
    <w:rsid w:val="00334F89"/>
    <w:rsid w:val="003378B7"/>
    <w:rsid w:val="0034213E"/>
    <w:rsid w:val="00342B62"/>
    <w:rsid w:val="00346011"/>
    <w:rsid w:val="0034703E"/>
    <w:rsid w:val="0035453B"/>
    <w:rsid w:val="003546A7"/>
    <w:rsid w:val="0035486A"/>
    <w:rsid w:val="003619F5"/>
    <w:rsid w:val="00363AE1"/>
    <w:rsid w:val="003658E6"/>
    <w:rsid w:val="00366F1F"/>
    <w:rsid w:val="00375913"/>
    <w:rsid w:val="003765E0"/>
    <w:rsid w:val="00376B68"/>
    <w:rsid w:val="00376CAD"/>
    <w:rsid w:val="00382BBD"/>
    <w:rsid w:val="00384B8D"/>
    <w:rsid w:val="00386B47"/>
    <w:rsid w:val="00390CAF"/>
    <w:rsid w:val="00391B5B"/>
    <w:rsid w:val="00392FE4"/>
    <w:rsid w:val="003A29DE"/>
    <w:rsid w:val="003A5517"/>
    <w:rsid w:val="003A61C2"/>
    <w:rsid w:val="003B2203"/>
    <w:rsid w:val="003B2801"/>
    <w:rsid w:val="003B4357"/>
    <w:rsid w:val="003B4ADB"/>
    <w:rsid w:val="003B5CFF"/>
    <w:rsid w:val="003B710C"/>
    <w:rsid w:val="003C1FC4"/>
    <w:rsid w:val="003C2814"/>
    <w:rsid w:val="003C3240"/>
    <w:rsid w:val="003C396B"/>
    <w:rsid w:val="003C51A8"/>
    <w:rsid w:val="003C64B0"/>
    <w:rsid w:val="003D020B"/>
    <w:rsid w:val="003D679B"/>
    <w:rsid w:val="003D6C71"/>
    <w:rsid w:val="003E4876"/>
    <w:rsid w:val="003E58E2"/>
    <w:rsid w:val="003E5BD6"/>
    <w:rsid w:val="003E64B9"/>
    <w:rsid w:val="003F3617"/>
    <w:rsid w:val="003F6E76"/>
    <w:rsid w:val="003F735C"/>
    <w:rsid w:val="004019CE"/>
    <w:rsid w:val="0040237F"/>
    <w:rsid w:val="00417339"/>
    <w:rsid w:val="00420D58"/>
    <w:rsid w:val="00421647"/>
    <w:rsid w:val="004226CE"/>
    <w:rsid w:val="00422A2D"/>
    <w:rsid w:val="0042345C"/>
    <w:rsid w:val="00425A8D"/>
    <w:rsid w:val="00431E87"/>
    <w:rsid w:val="00432318"/>
    <w:rsid w:val="0043332C"/>
    <w:rsid w:val="0044279B"/>
    <w:rsid w:val="00444E0E"/>
    <w:rsid w:val="00446841"/>
    <w:rsid w:val="00450006"/>
    <w:rsid w:val="00452A52"/>
    <w:rsid w:val="00452F24"/>
    <w:rsid w:val="0046481D"/>
    <w:rsid w:val="004658F4"/>
    <w:rsid w:val="00470B2A"/>
    <w:rsid w:val="00490AD7"/>
    <w:rsid w:val="004949BE"/>
    <w:rsid w:val="004969C0"/>
    <w:rsid w:val="004A2BA1"/>
    <w:rsid w:val="004A7465"/>
    <w:rsid w:val="004B3F51"/>
    <w:rsid w:val="004B5209"/>
    <w:rsid w:val="004C3682"/>
    <w:rsid w:val="004C3AA5"/>
    <w:rsid w:val="004C4EC6"/>
    <w:rsid w:val="004C5271"/>
    <w:rsid w:val="004C5F75"/>
    <w:rsid w:val="004C7842"/>
    <w:rsid w:val="004C7956"/>
    <w:rsid w:val="004D031B"/>
    <w:rsid w:val="004D0ECB"/>
    <w:rsid w:val="004D3783"/>
    <w:rsid w:val="004E32CC"/>
    <w:rsid w:val="004E6227"/>
    <w:rsid w:val="004E7D45"/>
    <w:rsid w:val="004F3237"/>
    <w:rsid w:val="004F6E2A"/>
    <w:rsid w:val="00505C6A"/>
    <w:rsid w:val="0050789D"/>
    <w:rsid w:val="005140F6"/>
    <w:rsid w:val="005147C4"/>
    <w:rsid w:val="00514CB2"/>
    <w:rsid w:val="005208A5"/>
    <w:rsid w:val="00523B1A"/>
    <w:rsid w:val="00525C13"/>
    <w:rsid w:val="00525D25"/>
    <w:rsid w:val="00527DDB"/>
    <w:rsid w:val="00530686"/>
    <w:rsid w:val="00535ED2"/>
    <w:rsid w:val="00537379"/>
    <w:rsid w:val="00537E02"/>
    <w:rsid w:val="0054461C"/>
    <w:rsid w:val="00554108"/>
    <w:rsid w:val="00556A8D"/>
    <w:rsid w:val="00557231"/>
    <w:rsid w:val="0056081C"/>
    <w:rsid w:val="005630A9"/>
    <w:rsid w:val="00563AF7"/>
    <w:rsid w:val="005655DB"/>
    <w:rsid w:val="005663BF"/>
    <w:rsid w:val="005723A3"/>
    <w:rsid w:val="005813C0"/>
    <w:rsid w:val="005827C3"/>
    <w:rsid w:val="005936F2"/>
    <w:rsid w:val="0059510C"/>
    <w:rsid w:val="00595B2C"/>
    <w:rsid w:val="00596B2C"/>
    <w:rsid w:val="005A2721"/>
    <w:rsid w:val="005A56FB"/>
    <w:rsid w:val="005A7823"/>
    <w:rsid w:val="005A796C"/>
    <w:rsid w:val="005B1FCE"/>
    <w:rsid w:val="005B42D8"/>
    <w:rsid w:val="005C0C2A"/>
    <w:rsid w:val="005C14D7"/>
    <w:rsid w:val="005C530B"/>
    <w:rsid w:val="005C59EA"/>
    <w:rsid w:val="005C73D0"/>
    <w:rsid w:val="005D24C0"/>
    <w:rsid w:val="005D5CA2"/>
    <w:rsid w:val="005D65DD"/>
    <w:rsid w:val="005D790F"/>
    <w:rsid w:val="005E13C5"/>
    <w:rsid w:val="005E2F3E"/>
    <w:rsid w:val="005E3B01"/>
    <w:rsid w:val="005F29B4"/>
    <w:rsid w:val="00600D78"/>
    <w:rsid w:val="006010EB"/>
    <w:rsid w:val="00604BBD"/>
    <w:rsid w:val="00604D8B"/>
    <w:rsid w:val="0061053D"/>
    <w:rsid w:val="00611D2F"/>
    <w:rsid w:val="006129CE"/>
    <w:rsid w:val="006157D7"/>
    <w:rsid w:val="00621F16"/>
    <w:rsid w:val="006223DE"/>
    <w:rsid w:val="00624BC0"/>
    <w:rsid w:val="006265E9"/>
    <w:rsid w:val="00630A65"/>
    <w:rsid w:val="0063587D"/>
    <w:rsid w:val="00640F75"/>
    <w:rsid w:val="0064349D"/>
    <w:rsid w:val="00644F8C"/>
    <w:rsid w:val="006565A8"/>
    <w:rsid w:val="00660D7A"/>
    <w:rsid w:val="00661AA5"/>
    <w:rsid w:val="00662FE3"/>
    <w:rsid w:val="00670101"/>
    <w:rsid w:val="006735CF"/>
    <w:rsid w:val="00673E2E"/>
    <w:rsid w:val="0067488E"/>
    <w:rsid w:val="00675BD6"/>
    <w:rsid w:val="00677FAD"/>
    <w:rsid w:val="0068355F"/>
    <w:rsid w:val="00686A67"/>
    <w:rsid w:val="00687C94"/>
    <w:rsid w:val="006936B5"/>
    <w:rsid w:val="006956CD"/>
    <w:rsid w:val="006A058E"/>
    <w:rsid w:val="006A2406"/>
    <w:rsid w:val="006A28ED"/>
    <w:rsid w:val="006A2BD9"/>
    <w:rsid w:val="006A5254"/>
    <w:rsid w:val="006A544A"/>
    <w:rsid w:val="006B088F"/>
    <w:rsid w:val="006B4644"/>
    <w:rsid w:val="006B6FC7"/>
    <w:rsid w:val="006C0988"/>
    <w:rsid w:val="006C104B"/>
    <w:rsid w:val="006C117A"/>
    <w:rsid w:val="006C45E0"/>
    <w:rsid w:val="006C5AF8"/>
    <w:rsid w:val="006D5966"/>
    <w:rsid w:val="006D5F29"/>
    <w:rsid w:val="006D6299"/>
    <w:rsid w:val="006D77F9"/>
    <w:rsid w:val="006E1962"/>
    <w:rsid w:val="006E50E7"/>
    <w:rsid w:val="006E5FDC"/>
    <w:rsid w:val="006F0A1A"/>
    <w:rsid w:val="006F493F"/>
    <w:rsid w:val="006F74BE"/>
    <w:rsid w:val="0070144F"/>
    <w:rsid w:val="007016D8"/>
    <w:rsid w:val="00702613"/>
    <w:rsid w:val="00706278"/>
    <w:rsid w:val="00714C69"/>
    <w:rsid w:val="0071506E"/>
    <w:rsid w:val="00716818"/>
    <w:rsid w:val="00721CEA"/>
    <w:rsid w:val="00727B62"/>
    <w:rsid w:val="00730902"/>
    <w:rsid w:val="00731449"/>
    <w:rsid w:val="00734476"/>
    <w:rsid w:val="00737199"/>
    <w:rsid w:val="007400CA"/>
    <w:rsid w:val="00740D45"/>
    <w:rsid w:val="00743EFB"/>
    <w:rsid w:val="007469C4"/>
    <w:rsid w:val="00746AB1"/>
    <w:rsid w:val="00754A75"/>
    <w:rsid w:val="0075569F"/>
    <w:rsid w:val="00757F1D"/>
    <w:rsid w:val="007620C1"/>
    <w:rsid w:val="0076300A"/>
    <w:rsid w:val="0076322D"/>
    <w:rsid w:val="00763AD2"/>
    <w:rsid w:val="0076610B"/>
    <w:rsid w:val="00767C15"/>
    <w:rsid w:val="007813F8"/>
    <w:rsid w:val="00784A6E"/>
    <w:rsid w:val="007872E6"/>
    <w:rsid w:val="00793F8C"/>
    <w:rsid w:val="00795392"/>
    <w:rsid w:val="00795C01"/>
    <w:rsid w:val="0079609C"/>
    <w:rsid w:val="0079680A"/>
    <w:rsid w:val="007A41D9"/>
    <w:rsid w:val="007A4CF4"/>
    <w:rsid w:val="007B01DB"/>
    <w:rsid w:val="007B1FE1"/>
    <w:rsid w:val="007B33C0"/>
    <w:rsid w:val="007B34A9"/>
    <w:rsid w:val="007B72D5"/>
    <w:rsid w:val="007C3288"/>
    <w:rsid w:val="007C3B10"/>
    <w:rsid w:val="007C737F"/>
    <w:rsid w:val="007D126B"/>
    <w:rsid w:val="007D1BF4"/>
    <w:rsid w:val="007D2467"/>
    <w:rsid w:val="007D71B2"/>
    <w:rsid w:val="007E2DEA"/>
    <w:rsid w:val="007E3260"/>
    <w:rsid w:val="007F1FAB"/>
    <w:rsid w:val="007F65D0"/>
    <w:rsid w:val="007F70EB"/>
    <w:rsid w:val="007F76DD"/>
    <w:rsid w:val="008004D6"/>
    <w:rsid w:val="00801B95"/>
    <w:rsid w:val="00803FD8"/>
    <w:rsid w:val="008079D1"/>
    <w:rsid w:val="008120FB"/>
    <w:rsid w:val="00812C24"/>
    <w:rsid w:val="008168CB"/>
    <w:rsid w:val="00816CF9"/>
    <w:rsid w:val="00820B12"/>
    <w:rsid w:val="008211CB"/>
    <w:rsid w:val="008212E9"/>
    <w:rsid w:val="0082246B"/>
    <w:rsid w:val="00824E8F"/>
    <w:rsid w:val="008260D9"/>
    <w:rsid w:val="008267F2"/>
    <w:rsid w:val="00832407"/>
    <w:rsid w:val="0083490F"/>
    <w:rsid w:val="00835C18"/>
    <w:rsid w:val="0084158C"/>
    <w:rsid w:val="0084235B"/>
    <w:rsid w:val="0085041F"/>
    <w:rsid w:val="00856AB2"/>
    <w:rsid w:val="00861559"/>
    <w:rsid w:val="0086466E"/>
    <w:rsid w:val="00865095"/>
    <w:rsid w:val="00867E25"/>
    <w:rsid w:val="008743DF"/>
    <w:rsid w:val="00874607"/>
    <w:rsid w:val="00880496"/>
    <w:rsid w:val="008826E9"/>
    <w:rsid w:val="00882C59"/>
    <w:rsid w:val="008866EE"/>
    <w:rsid w:val="0088713D"/>
    <w:rsid w:val="00890C21"/>
    <w:rsid w:val="00891ED3"/>
    <w:rsid w:val="00895F33"/>
    <w:rsid w:val="00897E0E"/>
    <w:rsid w:val="008A021A"/>
    <w:rsid w:val="008A023B"/>
    <w:rsid w:val="008A372F"/>
    <w:rsid w:val="008A4644"/>
    <w:rsid w:val="008B34BC"/>
    <w:rsid w:val="008B3771"/>
    <w:rsid w:val="008C0567"/>
    <w:rsid w:val="008C2A38"/>
    <w:rsid w:val="008C4BF3"/>
    <w:rsid w:val="008C777D"/>
    <w:rsid w:val="008D1BD8"/>
    <w:rsid w:val="008D1E23"/>
    <w:rsid w:val="008D3323"/>
    <w:rsid w:val="008D4228"/>
    <w:rsid w:val="008D7784"/>
    <w:rsid w:val="008E5C69"/>
    <w:rsid w:val="008F1E11"/>
    <w:rsid w:val="008F3532"/>
    <w:rsid w:val="008F5979"/>
    <w:rsid w:val="008F6809"/>
    <w:rsid w:val="00901540"/>
    <w:rsid w:val="009031D7"/>
    <w:rsid w:val="00904460"/>
    <w:rsid w:val="009050AA"/>
    <w:rsid w:val="00907D6D"/>
    <w:rsid w:val="00911460"/>
    <w:rsid w:val="009146CC"/>
    <w:rsid w:val="009160A1"/>
    <w:rsid w:val="00917A25"/>
    <w:rsid w:val="00920613"/>
    <w:rsid w:val="00921480"/>
    <w:rsid w:val="009214E9"/>
    <w:rsid w:val="00931231"/>
    <w:rsid w:val="00931EB4"/>
    <w:rsid w:val="00940004"/>
    <w:rsid w:val="0094151D"/>
    <w:rsid w:val="00942932"/>
    <w:rsid w:val="00943829"/>
    <w:rsid w:val="009460F2"/>
    <w:rsid w:val="00946E65"/>
    <w:rsid w:val="00947A69"/>
    <w:rsid w:val="00950A64"/>
    <w:rsid w:val="00952DAF"/>
    <w:rsid w:val="009540E1"/>
    <w:rsid w:val="00957884"/>
    <w:rsid w:val="009665B0"/>
    <w:rsid w:val="009705F5"/>
    <w:rsid w:val="0097092E"/>
    <w:rsid w:val="009720D2"/>
    <w:rsid w:val="0097521D"/>
    <w:rsid w:val="00985EE9"/>
    <w:rsid w:val="00991C41"/>
    <w:rsid w:val="009941CB"/>
    <w:rsid w:val="009956B9"/>
    <w:rsid w:val="00996781"/>
    <w:rsid w:val="00996828"/>
    <w:rsid w:val="009A485A"/>
    <w:rsid w:val="009A5FE7"/>
    <w:rsid w:val="009B1642"/>
    <w:rsid w:val="009B33A3"/>
    <w:rsid w:val="009B3C87"/>
    <w:rsid w:val="009C0DBA"/>
    <w:rsid w:val="009C49F4"/>
    <w:rsid w:val="009C5CD8"/>
    <w:rsid w:val="009C75DD"/>
    <w:rsid w:val="009E248A"/>
    <w:rsid w:val="009E387A"/>
    <w:rsid w:val="009E397F"/>
    <w:rsid w:val="009E62EE"/>
    <w:rsid w:val="009F179E"/>
    <w:rsid w:val="009F6BDF"/>
    <w:rsid w:val="009F7A36"/>
    <w:rsid w:val="00A005B2"/>
    <w:rsid w:val="00A037E8"/>
    <w:rsid w:val="00A0394C"/>
    <w:rsid w:val="00A046DC"/>
    <w:rsid w:val="00A06745"/>
    <w:rsid w:val="00A12ACC"/>
    <w:rsid w:val="00A158A5"/>
    <w:rsid w:val="00A16A74"/>
    <w:rsid w:val="00A2566A"/>
    <w:rsid w:val="00A27C04"/>
    <w:rsid w:val="00A30933"/>
    <w:rsid w:val="00A313E9"/>
    <w:rsid w:val="00A3313F"/>
    <w:rsid w:val="00A45085"/>
    <w:rsid w:val="00A62EEC"/>
    <w:rsid w:val="00A644ED"/>
    <w:rsid w:val="00A64C1A"/>
    <w:rsid w:val="00A65F5C"/>
    <w:rsid w:val="00A66639"/>
    <w:rsid w:val="00A67106"/>
    <w:rsid w:val="00A71B62"/>
    <w:rsid w:val="00A85D13"/>
    <w:rsid w:val="00A86BCB"/>
    <w:rsid w:val="00A86CA9"/>
    <w:rsid w:val="00A87F1B"/>
    <w:rsid w:val="00A92F7B"/>
    <w:rsid w:val="00A95848"/>
    <w:rsid w:val="00AA793F"/>
    <w:rsid w:val="00AA7B47"/>
    <w:rsid w:val="00AB6CFF"/>
    <w:rsid w:val="00AB6F32"/>
    <w:rsid w:val="00AC0643"/>
    <w:rsid w:val="00AC15F6"/>
    <w:rsid w:val="00AC18FC"/>
    <w:rsid w:val="00AD5283"/>
    <w:rsid w:val="00AE1020"/>
    <w:rsid w:val="00AE1F7A"/>
    <w:rsid w:val="00AE347B"/>
    <w:rsid w:val="00AE4E0B"/>
    <w:rsid w:val="00AE5AF8"/>
    <w:rsid w:val="00AE5D05"/>
    <w:rsid w:val="00AE74C7"/>
    <w:rsid w:val="00AF081B"/>
    <w:rsid w:val="00AF0B3A"/>
    <w:rsid w:val="00AF1B98"/>
    <w:rsid w:val="00AF2DA9"/>
    <w:rsid w:val="00AF4A11"/>
    <w:rsid w:val="00AF52CC"/>
    <w:rsid w:val="00AF6C0F"/>
    <w:rsid w:val="00AF6C12"/>
    <w:rsid w:val="00AF7539"/>
    <w:rsid w:val="00B0137E"/>
    <w:rsid w:val="00B02140"/>
    <w:rsid w:val="00B02C14"/>
    <w:rsid w:val="00B07D4A"/>
    <w:rsid w:val="00B10D8E"/>
    <w:rsid w:val="00B16D19"/>
    <w:rsid w:val="00B22A8E"/>
    <w:rsid w:val="00B31E6F"/>
    <w:rsid w:val="00B3375E"/>
    <w:rsid w:val="00B40605"/>
    <w:rsid w:val="00B41B35"/>
    <w:rsid w:val="00B43394"/>
    <w:rsid w:val="00B45560"/>
    <w:rsid w:val="00B52849"/>
    <w:rsid w:val="00B537A5"/>
    <w:rsid w:val="00B56F77"/>
    <w:rsid w:val="00B65BD9"/>
    <w:rsid w:val="00B6650A"/>
    <w:rsid w:val="00B67020"/>
    <w:rsid w:val="00B672D4"/>
    <w:rsid w:val="00B73CA2"/>
    <w:rsid w:val="00B7578F"/>
    <w:rsid w:val="00B76420"/>
    <w:rsid w:val="00B81592"/>
    <w:rsid w:val="00B82B95"/>
    <w:rsid w:val="00B83AAE"/>
    <w:rsid w:val="00B843D3"/>
    <w:rsid w:val="00B9140F"/>
    <w:rsid w:val="00B93F91"/>
    <w:rsid w:val="00B94A57"/>
    <w:rsid w:val="00B94F06"/>
    <w:rsid w:val="00BA0B0C"/>
    <w:rsid w:val="00BA5B54"/>
    <w:rsid w:val="00BA7DCA"/>
    <w:rsid w:val="00BB17D3"/>
    <w:rsid w:val="00BB4048"/>
    <w:rsid w:val="00BB4496"/>
    <w:rsid w:val="00BB5B22"/>
    <w:rsid w:val="00BB72B4"/>
    <w:rsid w:val="00BC294F"/>
    <w:rsid w:val="00BC4693"/>
    <w:rsid w:val="00BD4384"/>
    <w:rsid w:val="00BD5EB9"/>
    <w:rsid w:val="00BD648B"/>
    <w:rsid w:val="00BE33C6"/>
    <w:rsid w:val="00BE405F"/>
    <w:rsid w:val="00BE6354"/>
    <w:rsid w:val="00BF3918"/>
    <w:rsid w:val="00BF40A4"/>
    <w:rsid w:val="00BF6EF4"/>
    <w:rsid w:val="00C0137B"/>
    <w:rsid w:val="00C01DFF"/>
    <w:rsid w:val="00C0210B"/>
    <w:rsid w:val="00C06C27"/>
    <w:rsid w:val="00C07076"/>
    <w:rsid w:val="00C071C9"/>
    <w:rsid w:val="00C13A39"/>
    <w:rsid w:val="00C1600E"/>
    <w:rsid w:val="00C221E6"/>
    <w:rsid w:val="00C22D9F"/>
    <w:rsid w:val="00C23A5C"/>
    <w:rsid w:val="00C26853"/>
    <w:rsid w:val="00C31F00"/>
    <w:rsid w:val="00C33EBE"/>
    <w:rsid w:val="00C3490D"/>
    <w:rsid w:val="00C3625E"/>
    <w:rsid w:val="00C41390"/>
    <w:rsid w:val="00C45FEA"/>
    <w:rsid w:val="00C5171B"/>
    <w:rsid w:val="00C51D36"/>
    <w:rsid w:val="00C541B9"/>
    <w:rsid w:val="00C62B0E"/>
    <w:rsid w:val="00C67669"/>
    <w:rsid w:val="00C70A2E"/>
    <w:rsid w:val="00C71678"/>
    <w:rsid w:val="00C746C1"/>
    <w:rsid w:val="00C77D63"/>
    <w:rsid w:val="00C807CB"/>
    <w:rsid w:val="00C83D63"/>
    <w:rsid w:val="00C844CB"/>
    <w:rsid w:val="00C85AC7"/>
    <w:rsid w:val="00C87EDB"/>
    <w:rsid w:val="00CA7847"/>
    <w:rsid w:val="00CB00EC"/>
    <w:rsid w:val="00CB11B0"/>
    <w:rsid w:val="00CB48AB"/>
    <w:rsid w:val="00CB5EBE"/>
    <w:rsid w:val="00CC1E5E"/>
    <w:rsid w:val="00CC599B"/>
    <w:rsid w:val="00CC5D01"/>
    <w:rsid w:val="00CD33DC"/>
    <w:rsid w:val="00CD5323"/>
    <w:rsid w:val="00CD67FF"/>
    <w:rsid w:val="00CD77D0"/>
    <w:rsid w:val="00CE1748"/>
    <w:rsid w:val="00CE2626"/>
    <w:rsid w:val="00CE265F"/>
    <w:rsid w:val="00CE52E4"/>
    <w:rsid w:val="00CE5F0C"/>
    <w:rsid w:val="00CE6682"/>
    <w:rsid w:val="00CE6B9D"/>
    <w:rsid w:val="00CE6F9A"/>
    <w:rsid w:val="00CF22CB"/>
    <w:rsid w:val="00CF5E92"/>
    <w:rsid w:val="00D00CA4"/>
    <w:rsid w:val="00D017F5"/>
    <w:rsid w:val="00D035C3"/>
    <w:rsid w:val="00D038CB"/>
    <w:rsid w:val="00D07CED"/>
    <w:rsid w:val="00D11AEE"/>
    <w:rsid w:val="00D11FC6"/>
    <w:rsid w:val="00D14072"/>
    <w:rsid w:val="00D14D77"/>
    <w:rsid w:val="00D231E1"/>
    <w:rsid w:val="00D30F18"/>
    <w:rsid w:val="00D41D17"/>
    <w:rsid w:val="00D43286"/>
    <w:rsid w:val="00D4621D"/>
    <w:rsid w:val="00D466CC"/>
    <w:rsid w:val="00D47168"/>
    <w:rsid w:val="00D520A7"/>
    <w:rsid w:val="00D553ED"/>
    <w:rsid w:val="00D554A6"/>
    <w:rsid w:val="00D55781"/>
    <w:rsid w:val="00D62B21"/>
    <w:rsid w:val="00D632EE"/>
    <w:rsid w:val="00D658A4"/>
    <w:rsid w:val="00D66A66"/>
    <w:rsid w:val="00D67D62"/>
    <w:rsid w:val="00D752B8"/>
    <w:rsid w:val="00D758E9"/>
    <w:rsid w:val="00D76254"/>
    <w:rsid w:val="00D76BCE"/>
    <w:rsid w:val="00D82364"/>
    <w:rsid w:val="00D83A18"/>
    <w:rsid w:val="00D84174"/>
    <w:rsid w:val="00D8492E"/>
    <w:rsid w:val="00D849D7"/>
    <w:rsid w:val="00D85206"/>
    <w:rsid w:val="00D875A7"/>
    <w:rsid w:val="00D927EB"/>
    <w:rsid w:val="00D96E92"/>
    <w:rsid w:val="00DA0104"/>
    <w:rsid w:val="00DA1846"/>
    <w:rsid w:val="00DA480D"/>
    <w:rsid w:val="00DA59A2"/>
    <w:rsid w:val="00DA6E46"/>
    <w:rsid w:val="00DA75E4"/>
    <w:rsid w:val="00DB01D7"/>
    <w:rsid w:val="00DB068C"/>
    <w:rsid w:val="00DB3249"/>
    <w:rsid w:val="00DB42BA"/>
    <w:rsid w:val="00DB7817"/>
    <w:rsid w:val="00DB7D5E"/>
    <w:rsid w:val="00DC2514"/>
    <w:rsid w:val="00DC33CD"/>
    <w:rsid w:val="00DC65C8"/>
    <w:rsid w:val="00DD01A5"/>
    <w:rsid w:val="00DD1EFC"/>
    <w:rsid w:val="00DD48A0"/>
    <w:rsid w:val="00DD63F2"/>
    <w:rsid w:val="00DD6E9D"/>
    <w:rsid w:val="00DE3555"/>
    <w:rsid w:val="00DE3A85"/>
    <w:rsid w:val="00DE3E05"/>
    <w:rsid w:val="00DF15D9"/>
    <w:rsid w:val="00DF5763"/>
    <w:rsid w:val="00E00DD5"/>
    <w:rsid w:val="00E036E7"/>
    <w:rsid w:val="00E06079"/>
    <w:rsid w:val="00E0672F"/>
    <w:rsid w:val="00E07515"/>
    <w:rsid w:val="00E10B45"/>
    <w:rsid w:val="00E13C17"/>
    <w:rsid w:val="00E16E4C"/>
    <w:rsid w:val="00E23D66"/>
    <w:rsid w:val="00E25A34"/>
    <w:rsid w:val="00E3017C"/>
    <w:rsid w:val="00E311DC"/>
    <w:rsid w:val="00E31E70"/>
    <w:rsid w:val="00E37A28"/>
    <w:rsid w:val="00E40181"/>
    <w:rsid w:val="00E402D7"/>
    <w:rsid w:val="00E429FD"/>
    <w:rsid w:val="00E46695"/>
    <w:rsid w:val="00E50C21"/>
    <w:rsid w:val="00E51D7A"/>
    <w:rsid w:val="00E54F7C"/>
    <w:rsid w:val="00E57E62"/>
    <w:rsid w:val="00E6016F"/>
    <w:rsid w:val="00E61594"/>
    <w:rsid w:val="00E61F1C"/>
    <w:rsid w:val="00E642FE"/>
    <w:rsid w:val="00E66FA6"/>
    <w:rsid w:val="00E673FB"/>
    <w:rsid w:val="00E6752A"/>
    <w:rsid w:val="00E76486"/>
    <w:rsid w:val="00E77C7A"/>
    <w:rsid w:val="00E81EFC"/>
    <w:rsid w:val="00E8223F"/>
    <w:rsid w:val="00E865DC"/>
    <w:rsid w:val="00E87F79"/>
    <w:rsid w:val="00E932B6"/>
    <w:rsid w:val="00E94D86"/>
    <w:rsid w:val="00E97F15"/>
    <w:rsid w:val="00EA04B6"/>
    <w:rsid w:val="00EA240A"/>
    <w:rsid w:val="00EA2FFE"/>
    <w:rsid w:val="00EB5276"/>
    <w:rsid w:val="00EB76AE"/>
    <w:rsid w:val="00EC04ED"/>
    <w:rsid w:val="00EC205E"/>
    <w:rsid w:val="00EC7EC2"/>
    <w:rsid w:val="00ED201D"/>
    <w:rsid w:val="00ED437F"/>
    <w:rsid w:val="00ED44CF"/>
    <w:rsid w:val="00ED48A7"/>
    <w:rsid w:val="00ED6CCD"/>
    <w:rsid w:val="00ED6E1C"/>
    <w:rsid w:val="00ED70B4"/>
    <w:rsid w:val="00EE45CE"/>
    <w:rsid w:val="00EF0ED7"/>
    <w:rsid w:val="00EF6800"/>
    <w:rsid w:val="00F060BB"/>
    <w:rsid w:val="00F06BF4"/>
    <w:rsid w:val="00F10785"/>
    <w:rsid w:val="00F10B2F"/>
    <w:rsid w:val="00F15412"/>
    <w:rsid w:val="00F15B94"/>
    <w:rsid w:val="00F22AD6"/>
    <w:rsid w:val="00F2390A"/>
    <w:rsid w:val="00F239C6"/>
    <w:rsid w:val="00F2500C"/>
    <w:rsid w:val="00F2521B"/>
    <w:rsid w:val="00F34113"/>
    <w:rsid w:val="00F3612C"/>
    <w:rsid w:val="00F36C6A"/>
    <w:rsid w:val="00F41DBA"/>
    <w:rsid w:val="00F4508E"/>
    <w:rsid w:val="00F5099D"/>
    <w:rsid w:val="00F5485B"/>
    <w:rsid w:val="00F6050F"/>
    <w:rsid w:val="00F61693"/>
    <w:rsid w:val="00F639A2"/>
    <w:rsid w:val="00F67BD9"/>
    <w:rsid w:val="00F75B73"/>
    <w:rsid w:val="00F80491"/>
    <w:rsid w:val="00F8236A"/>
    <w:rsid w:val="00F96DEC"/>
    <w:rsid w:val="00FA0C7A"/>
    <w:rsid w:val="00FA33F0"/>
    <w:rsid w:val="00FA4045"/>
    <w:rsid w:val="00FA5819"/>
    <w:rsid w:val="00FC0C8B"/>
    <w:rsid w:val="00FC0CC3"/>
    <w:rsid w:val="00FC5DE8"/>
    <w:rsid w:val="00FD5B20"/>
    <w:rsid w:val="00FE02F0"/>
    <w:rsid w:val="00FE044F"/>
    <w:rsid w:val="00FE1FEC"/>
    <w:rsid w:val="00FE5FA4"/>
    <w:rsid w:val="00FF7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44F4877"/>
  <w15:chartTrackingRefBased/>
  <w15:docId w15:val="{82525644-640A-463B-9917-6016E66A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C4"/>
    <w:pPr>
      <w:spacing w:before="100" w:after="100"/>
      <w:ind w:left="792"/>
    </w:pPr>
    <w:rPr>
      <w:rFonts w:cs="Calibri"/>
      <w:sz w:val="22"/>
      <w:szCs w:val="22"/>
    </w:rPr>
  </w:style>
  <w:style w:type="paragraph" w:styleId="Heading1">
    <w:name w:val="heading 1"/>
    <w:basedOn w:val="Normal"/>
    <w:next w:val="Normal"/>
    <w:link w:val="Heading1Char"/>
    <w:qFormat/>
    <w:rsid w:val="00376CAD"/>
    <w:pPr>
      <w:keepNext/>
      <w:pageBreakBefore/>
      <w:spacing w:before="0" w:after="1120" w:line="216" w:lineRule="auto"/>
      <w:ind w:left="0"/>
      <w:outlineLvl w:val="0"/>
    </w:pPr>
    <w:rPr>
      <w:color w:val="404040"/>
      <w:sz w:val="40"/>
      <w:lang w:eastAsia="en-US"/>
    </w:rPr>
  </w:style>
  <w:style w:type="paragraph" w:styleId="Heading2">
    <w:name w:val="heading 2"/>
    <w:basedOn w:val="Heading1"/>
    <w:next w:val="Normal"/>
    <w:link w:val="Heading2Char"/>
    <w:uiPriority w:val="3"/>
    <w:qFormat/>
    <w:rsid w:val="00716818"/>
    <w:pPr>
      <w:pageBreakBefore w:val="0"/>
      <w:widowControl w:val="0"/>
      <w:spacing w:before="280" w:after="120"/>
      <w:outlineLvl w:val="1"/>
    </w:pPr>
    <w:rPr>
      <w:color w:val="4D4D4D"/>
      <w:sz w:val="30"/>
    </w:rPr>
  </w:style>
  <w:style w:type="paragraph" w:styleId="Heading3">
    <w:name w:val="heading 3"/>
    <w:basedOn w:val="Heading2"/>
    <w:next w:val="Normal"/>
    <w:link w:val="Heading3Char"/>
    <w:uiPriority w:val="3"/>
    <w:qFormat/>
    <w:rsid w:val="00716818"/>
    <w:pPr>
      <w:numPr>
        <w:ilvl w:val="2"/>
      </w:numPr>
      <w:spacing w:before="200"/>
      <w:outlineLvl w:val="2"/>
    </w:pPr>
    <w:rPr>
      <w:b/>
      <w:sz w:val="26"/>
    </w:rPr>
  </w:style>
  <w:style w:type="paragraph" w:styleId="Heading4">
    <w:name w:val="heading 4"/>
    <w:basedOn w:val="Heading3"/>
    <w:next w:val="Normal"/>
    <w:link w:val="Heading4Char"/>
    <w:uiPriority w:val="3"/>
    <w:qFormat/>
    <w:rsid w:val="00716818"/>
    <w:pPr>
      <w:numPr>
        <w:ilvl w:val="3"/>
      </w:numPr>
      <w:spacing w:before="160" w:line="228" w:lineRule="auto"/>
      <w:outlineLvl w:val="3"/>
    </w:pPr>
    <w:rPr>
      <w:sz w:val="22"/>
    </w:rPr>
  </w:style>
  <w:style w:type="paragraph" w:styleId="Heading5">
    <w:name w:val="heading 5"/>
    <w:basedOn w:val="Heading4"/>
    <w:next w:val="Normal"/>
    <w:link w:val="Heading5Char"/>
    <w:uiPriority w:val="3"/>
    <w:qFormat/>
    <w:rsid w:val="00716818"/>
    <w:pPr>
      <w:numPr>
        <w:ilvl w:val="4"/>
      </w:numPr>
      <w:outlineLvl w:val="4"/>
    </w:pPr>
    <w:rPr>
      <w:bCs/>
      <w:i/>
      <w:color w:val="404040"/>
    </w:rPr>
  </w:style>
  <w:style w:type="paragraph" w:styleId="Heading6">
    <w:name w:val="heading 6"/>
    <w:basedOn w:val="Heading5"/>
    <w:next w:val="Normal"/>
    <w:link w:val="Heading6Char"/>
    <w:uiPriority w:val="3"/>
    <w:semiHidden/>
    <w:qFormat/>
    <w:rsid w:val="00716818"/>
    <w:pPr>
      <w:numPr>
        <w:ilvl w:val="5"/>
      </w:numPr>
      <w:outlineLvl w:val="5"/>
    </w:pPr>
    <w:rPr>
      <w:iCs/>
    </w:rPr>
  </w:style>
  <w:style w:type="paragraph" w:styleId="Heading7">
    <w:name w:val="heading 7"/>
    <w:basedOn w:val="Heading6"/>
    <w:next w:val="Normal"/>
    <w:link w:val="Heading7Char"/>
    <w:uiPriority w:val="3"/>
    <w:semiHidden/>
    <w:qFormat/>
    <w:rsid w:val="00716818"/>
    <w:pPr>
      <w:numPr>
        <w:ilvl w:val="6"/>
      </w:numPr>
      <w:outlineLvl w:val="6"/>
    </w:pPr>
    <w:rPr>
      <w:i w:val="0"/>
    </w:rPr>
  </w:style>
  <w:style w:type="paragraph" w:styleId="Heading8">
    <w:name w:val="heading 8"/>
    <w:basedOn w:val="Heading7"/>
    <w:next w:val="Normal"/>
    <w:link w:val="Heading8Char"/>
    <w:uiPriority w:val="3"/>
    <w:semiHidden/>
    <w:qFormat/>
    <w:rsid w:val="00716818"/>
    <w:pPr>
      <w:numPr>
        <w:ilvl w:val="7"/>
      </w:numPr>
      <w:outlineLvl w:val="7"/>
    </w:pPr>
    <w:rPr>
      <w:b w:val="0"/>
    </w:rPr>
  </w:style>
  <w:style w:type="paragraph" w:styleId="Heading9">
    <w:name w:val="heading 9"/>
    <w:basedOn w:val="Heading8"/>
    <w:next w:val="Normal"/>
    <w:link w:val="Heading9Char"/>
    <w:uiPriority w:val="3"/>
    <w:semiHidden/>
    <w:qFormat/>
    <w:rsid w:val="0071681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link w:val="Header"/>
    <w:uiPriority w:val="24"/>
    <w:rsid w:val="00716818"/>
    <w:rPr>
      <w:rFonts w:cs="Calibri"/>
      <w:sz w:val="24"/>
      <w:szCs w:val="22"/>
    </w:rPr>
  </w:style>
  <w:style w:type="paragraph" w:styleId="Footer">
    <w:name w:val="footer"/>
    <w:link w:val="FooterChar"/>
    <w:uiPriority w:val="99"/>
    <w:rsid w:val="00716818"/>
    <w:pPr>
      <w:tabs>
        <w:tab w:val="right" w:pos="8220"/>
      </w:tabs>
    </w:pPr>
    <w:rPr>
      <w:rFonts w:cs="Calibri"/>
      <w:noProof/>
      <w:color w:val="4C4C4C"/>
      <w:sz w:val="12"/>
      <w:szCs w:val="22"/>
    </w:rPr>
  </w:style>
  <w:style w:type="character" w:customStyle="1" w:styleId="FooterChar">
    <w:name w:val="Footer Char"/>
    <w:link w:val="Footer"/>
    <w:uiPriority w:val="99"/>
    <w:rsid w:val="00716818"/>
    <w:rPr>
      <w:rFonts w:cs="Calibri"/>
      <w:noProof/>
      <w:color w:val="4C4C4C"/>
      <w:sz w:val="12"/>
      <w:szCs w:val="22"/>
    </w:rPr>
  </w:style>
  <w:style w:type="paragraph" w:styleId="Title">
    <w:name w:val="Title"/>
    <w:basedOn w:val="Normal"/>
    <w:link w:val="TitleChar"/>
    <w:uiPriority w:val="28"/>
    <w:qFormat/>
    <w:rsid w:val="00D96E92"/>
    <w:pPr>
      <w:spacing w:before="0" w:line="560" w:lineRule="exact"/>
      <w:ind w:left="0" w:right="567"/>
    </w:pPr>
    <w:rPr>
      <w:b/>
      <w:color w:val="000000"/>
      <w:sz w:val="60"/>
    </w:rPr>
  </w:style>
  <w:style w:type="character" w:customStyle="1" w:styleId="TitleChar">
    <w:name w:val="Title Char"/>
    <w:link w:val="Title"/>
    <w:uiPriority w:val="28"/>
    <w:rsid w:val="00D96E92"/>
    <w:rPr>
      <w:rFonts w:cs="Calibri"/>
      <w:b/>
      <w:color w:val="000000"/>
      <w:sz w:val="60"/>
      <w:szCs w:val="22"/>
    </w:rPr>
  </w:style>
  <w:style w:type="paragraph" w:styleId="Subtitle">
    <w:name w:val="Subtitle"/>
    <w:basedOn w:val="Normal"/>
    <w:link w:val="SubtitleChar"/>
    <w:uiPriority w:val="29"/>
    <w:qFormat/>
    <w:rsid w:val="00716818"/>
    <w:pPr>
      <w:spacing w:before="0" w:after="0" w:line="440" w:lineRule="exact"/>
      <w:ind w:left="0"/>
    </w:pPr>
    <w:rPr>
      <w:color w:val="000000"/>
      <w:sz w:val="40"/>
      <w:szCs w:val="24"/>
    </w:rPr>
  </w:style>
  <w:style w:type="character" w:customStyle="1" w:styleId="SubtitleChar">
    <w:name w:val="Subtitle Char"/>
    <w:link w:val="Subtitle"/>
    <w:uiPriority w:val="29"/>
    <w:rsid w:val="00716818"/>
    <w:rPr>
      <w:rFonts w:cs="Calibri"/>
      <w:color w:val="000000"/>
      <w:sz w:val="40"/>
      <w:szCs w:val="24"/>
    </w:rPr>
  </w:style>
  <w:style w:type="paragraph" w:customStyle="1" w:styleId="TertiaryTitle">
    <w:name w:val="Tertiary Title"/>
    <w:basedOn w:val="Normal"/>
    <w:rsid w:val="00716818"/>
    <w:pPr>
      <w:spacing w:before="0" w:after="0" w:line="440" w:lineRule="exact"/>
      <w:ind w:left="0"/>
    </w:pPr>
    <w:rPr>
      <w:color w:val="4D4D4D"/>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link w:val="BalloonText"/>
    <w:uiPriority w:val="49"/>
    <w:semiHidden/>
    <w:rsid w:val="00716818"/>
    <w:rPr>
      <w:rFonts w:cs="Calibri"/>
      <w:sz w:val="16"/>
      <w:szCs w:val="16"/>
    </w:rPr>
  </w:style>
  <w:style w:type="paragraph" w:customStyle="1" w:styleId="NormalTight">
    <w:name w:val="Normal Tight"/>
    <w:basedOn w:val="Normal"/>
    <w:semiHidden/>
    <w:rsid w:val="00716818"/>
    <w:pPr>
      <w:spacing w:before="0" w:after="0"/>
    </w:pPr>
  </w:style>
  <w:style w:type="paragraph" w:customStyle="1" w:styleId="BreakoutNormal">
    <w:name w:val="Breakout Normal"/>
    <w:basedOn w:val="Normal"/>
    <w:rsid w:val="00716818"/>
    <w:pPr>
      <w:ind w:left="0"/>
    </w:pPr>
    <w:rPr>
      <w:sz w:val="20"/>
    </w:rPr>
  </w:style>
  <w:style w:type="paragraph" w:customStyle="1" w:styleId="BreakoutList1">
    <w:name w:val="Breakout List 1"/>
    <w:basedOn w:val="BreakoutNormal"/>
    <w:rsid w:val="00716818"/>
    <w:pPr>
      <w:numPr>
        <w:numId w:val="6"/>
      </w:numPr>
    </w:pPr>
  </w:style>
  <w:style w:type="paragraph" w:customStyle="1" w:styleId="BreakoutList2">
    <w:name w:val="Breakout List 2"/>
    <w:basedOn w:val="BreakoutList1"/>
    <w:rsid w:val="00716818"/>
    <w:pPr>
      <w:numPr>
        <w:ilvl w:val="1"/>
      </w:numPr>
    </w:pPr>
  </w:style>
  <w:style w:type="paragraph" w:customStyle="1" w:styleId="Bullet1">
    <w:name w:val="Bullet 1"/>
    <w:basedOn w:val="Normal"/>
    <w:uiPriority w:val="1"/>
    <w:qFormat/>
    <w:rsid w:val="00716818"/>
    <w:pPr>
      <w:numPr>
        <w:numId w:val="7"/>
      </w:numPr>
      <w:spacing w:before="80" w:after="80"/>
    </w:pPr>
  </w:style>
  <w:style w:type="paragraph" w:customStyle="1" w:styleId="Bullet2">
    <w:name w:val="Bullet 2"/>
    <w:basedOn w:val="Bullet1"/>
    <w:uiPriority w:val="1"/>
    <w:qFormat/>
    <w:rsid w:val="00716818"/>
    <w:pPr>
      <w:numPr>
        <w:ilvl w:val="1"/>
      </w:numPr>
    </w:pPr>
  </w:style>
  <w:style w:type="paragraph" w:customStyle="1" w:styleId="Bullet3">
    <w:name w:val="Bullet 3"/>
    <w:basedOn w:val="Bullet2"/>
    <w:uiPriority w:val="11"/>
    <w:rsid w:val="00716818"/>
    <w:pPr>
      <w:numPr>
        <w:ilvl w:val="2"/>
      </w:numPr>
    </w:pPr>
  </w:style>
  <w:style w:type="paragraph" w:styleId="Caption">
    <w:name w:val="caption"/>
    <w:basedOn w:val="Normal"/>
    <w:next w:val="Normal"/>
    <w:uiPriority w:val="13"/>
    <w:qFormat/>
    <w:rsid w:val="00716818"/>
    <w:pPr>
      <w:keepNext/>
      <w:tabs>
        <w:tab w:val="left" w:pos="851"/>
      </w:tabs>
      <w:spacing w:before="60" w:after="60" w:line="228" w:lineRule="auto"/>
    </w:pPr>
    <w:rPr>
      <w:b/>
    </w:rPr>
  </w:style>
  <w:style w:type="paragraph" w:customStyle="1" w:styleId="CaptionTable">
    <w:name w:val="Caption Table"/>
    <w:basedOn w:val="Normal"/>
    <w:uiPriority w:val="14"/>
    <w:rsid w:val="00716818"/>
    <w:rPr>
      <w:b/>
    </w:rPr>
  </w:style>
  <w:style w:type="numbering" w:styleId="111111">
    <w:name w:val="Outline List 2"/>
    <w:basedOn w:val="NoList"/>
    <w:uiPriority w:val="99"/>
    <w:semiHidden/>
    <w:unhideWhenUsed/>
    <w:rsid w:val="00716818"/>
    <w:pPr>
      <w:numPr>
        <w:numId w:val="2"/>
      </w:numPr>
    </w:pPr>
  </w:style>
  <w:style w:type="numbering" w:styleId="1ai">
    <w:name w:val="Outline List 1"/>
    <w:basedOn w:val="NoList"/>
    <w:uiPriority w:val="99"/>
    <w:semiHidden/>
    <w:unhideWhenUsed/>
    <w:rsid w:val="00716818"/>
    <w:pPr>
      <w:numPr>
        <w:numId w:val="3"/>
      </w:numPr>
    </w:pPr>
  </w:style>
  <w:style w:type="character" w:customStyle="1" w:styleId="Heading1Char">
    <w:name w:val="Heading 1 Char"/>
    <w:link w:val="Heading1"/>
    <w:rsid w:val="00376CAD"/>
    <w:rPr>
      <w:rFonts w:cs="Calibri"/>
      <w:color w:val="404040"/>
      <w:sz w:val="40"/>
      <w:szCs w:val="22"/>
      <w:lang w:eastAsia="en-US"/>
    </w:rPr>
  </w:style>
  <w:style w:type="character" w:customStyle="1" w:styleId="Heading2Char">
    <w:name w:val="Heading 2 Char"/>
    <w:link w:val="Heading2"/>
    <w:uiPriority w:val="3"/>
    <w:rsid w:val="00716818"/>
    <w:rPr>
      <w:rFonts w:cs="Calibri"/>
      <w:color w:val="4D4D4D"/>
      <w:sz w:val="30"/>
      <w:szCs w:val="22"/>
      <w:lang w:eastAsia="en-US"/>
    </w:rPr>
  </w:style>
  <w:style w:type="character" w:customStyle="1" w:styleId="Heading3Char">
    <w:name w:val="Heading 3 Char"/>
    <w:link w:val="Heading3"/>
    <w:uiPriority w:val="3"/>
    <w:rsid w:val="00716818"/>
    <w:rPr>
      <w:rFonts w:cs="Calibri"/>
      <w:b/>
      <w:color w:val="4D4D4D"/>
      <w:sz w:val="26"/>
      <w:szCs w:val="22"/>
      <w:lang w:eastAsia="en-US"/>
    </w:rPr>
  </w:style>
  <w:style w:type="character" w:customStyle="1" w:styleId="Heading4Char">
    <w:name w:val="Heading 4 Char"/>
    <w:link w:val="Heading4"/>
    <w:rsid w:val="00716818"/>
    <w:rPr>
      <w:rFonts w:cs="Calibri"/>
      <w:b/>
      <w:color w:val="4D4D4D"/>
      <w:sz w:val="22"/>
      <w:szCs w:val="22"/>
      <w:lang w:eastAsia="en-US"/>
    </w:rPr>
  </w:style>
  <w:style w:type="character" w:customStyle="1" w:styleId="Heading5Char">
    <w:name w:val="Heading 5 Char"/>
    <w:link w:val="Heading5"/>
    <w:uiPriority w:val="3"/>
    <w:rsid w:val="00716818"/>
    <w:rPr>
      <w:rFonts w:cs="Calibri"/>
      <w:b/>
      <w:bCs/>
      <w:i/>
      <w:color w:val="404040"/>
      <w:sz w:val="22"/>
      <w:szCs w:val="22"/>
      <w:lang w:eastAsia="en-US"/>
    </w:rPr>
  </w:style>
  <w:style w:type="character" w:customStyle="1" w:styleId="Heading6Char">
    <w:name w:val="Heading 6 Char"/>
    <w:link w:val="Heading6"/>
    <w:uiPriority w:val="3"/>
    <w:semiHidden/>
    <w:rsid w:val="00716818"/>
    <w:rPr>
      <w:rFonts w:cs="Calibri"/>
      <w:b/>
      <w:bCs/>
      <w:i/>
      <w:iCs/>
      <w:color w:val="404040"/>
      <w:sz w:val="22"/>
      <w:szCs w:val="22"/>
      <w:lang w:eastAsia="en-US"/>
    </w:rPr>
  </w:style>
  <w:style w:type="character" w:customStyle="1" w:styleId="Heading7Char">
    <w:name w:val="Heading 7 Char"/>
    <w:link w:val="Heading7"/>
    <w:uiPriority w:val="3"/>
    <w:semiHidden/>
    <w:rsid w:val="00716818"/>
    <w:rPr>
      <w:rFonts w:cs="Calibri"/>
      <w:b/>
      <w:bCs/>
      <w:iCs/>
      <w:color w:val="404040"/>
      <w:sz w:val="22"/>
      <w:szCs w:val="22"/>
      <w:lang w:eastAsia="en-US"/>
    </w:rPr>
  </w:style>
  <w:style w:type="character" w:customStyle="1" w:styleId="Heading8Char">
    <w:name w:val="Heading 8 Char"/>
    <w:link w:val="Heading8"/>
    <w:uiPriority w:val="3"/>
    <w:semiHidden/>
    <w:rsid w:val="00716818"/>
    <w:rPr>
      <w:rFonts w:cs="Calibri"/>
      <w:bCs/>
      <w:iCs/>
      <w:color w:val="404040"/>
      <w:sz w:val="22"/>
      <w:szCs w:val="22"/>
      <w:lang w:eastAsia="en-US"/>
    </w:rPr>
  </w:style>
  <w:style w:type="character" w:customStyle="1" w:styleId="Heading9Char">
    <w:name w:val="Heading 9 Char"/>
    <w:link w:val="Heading9"/>
    <w:uiPriority w:val="3"/>
    <w:semiHidden/>
    <w:rsid w:val="00716818"/>
    <w:rPr>
      <w:rFonts w:cs="Calibri"/>
      <w:bCs/>
      <w:iCs/>
      <w:color w:val="404040"/>
      <w:sz w:val="22"/>
      <w:szCs w:val="22"/>
      <w:lang w:eastAsia="en-US"/>
    </w:rPr>
  </w:style>
  <w:style w:type="numbering" w:styleId="ArticleSection">
    <w:name w:val="Outline List 3"/>
    <w:basedOn w:val="NoList"/>
    <w:uiPriority w:val="99"/>
    <w:semiHidden/>
    <w:unhideWhenUsed/>
    <w:rsid w:val="00716818"/>
    <w:pPr>
      <w:numPr>
        <w:numId w:val="4"/>
      </w:numPr>
    </w:pPr>
  </w:style>
  <w:style w:type="paragraph" w:customStyle="1" w:styleId="Attachment1">
    <w:name w:val="Attachment 1"/>
    <w:next w:val="Normal"/>
    <w:uiPriority w:val="19"/>
    <w:qFormat/>
    <w:rsid w:val="00376CAD"/>
    <w:pPr>
      <w:pageBreakBefore/>
      <w:numPr>
        <w:numId w:val="5"/>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99"/>
    <w:semiHidden/>
    <w:rsid w:val="00716818"/>
    <w:rPr>
      <w:rFonts w:ascii="Calibri" w:hAnsi="Calibri"/>
      <w:sz w:val="16"/>
    </w:rPr>
  </w:style>
  <w:style w:type="paragraph" w:styleId="CommentText">
    <w:name w:val="annotation text"/>
    <w:basedOn w:val="Normal"/>
    <w:link w:val="CommentTextChar"/>
    <w:uiPriority w:val="99"/>
    <w:rsid w:val="00716818"/>
  </w:style>
  <w:style w:type="character" w:customStyle="1" w:styleId="CommentTextChar">
    <w:name w:val="Comment Text Char"/>
    <w:link w:val="CommentText"/>
    <w:uiPriority w:val="99"/>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link w:val="E-mailSignature"/>
    <w:uiPriority w:val="49"/>
    <w:semiHidden/>
    <w:rsid w:val="00716818"/>
    <w:rPr>
      <w:rFonts w:cs="Calibri"/>
      <w:sz w:val="22"/>
      <w:szCs w:val="22"/>
    </w:rPr>
  </w:style>
  <w:style w:type="character" w:styleId="Emphasis">
    <w:name w:val="Emphasis"/>
    <w:uiPriority w:val="20"/>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ind w:left="794"/>
    </w:pPr>
  </w:style>
  <w:style w:type="paragraph" w:customStyle="1" w:styleId="Heading2NoNum">
    <w:name w:val="Heading 2 NoNum"/>
    <w:basedOn w:val="Heading2"/>
    <w:next w:val="Normal"/>
    <w:uiPriority w:val="4"/>
    <w:qFormat/>
    <w:rsid w:val="00716818"/>
    <w:pPr>
      <w:ind w:left="794"/>
    </w:pPr>
  </w:style>
  <w:style w:type="paragraph" w:customStyle="1" w:styleId="Heading3NoNum">
    <w:name w:val="Heading 3 NoNum"/>
    <w:basedOn w:val="Heading3"/>
    <w:next w:val="Normal"/>
    <w:uiPriority w:val="4"/>
    <w:qFormat/>
    <w:rsid w:val="00716818"/>
    <w:pPr>
      <w:numPr>
        <w:ilvl w:val="0"/>
      </w:numPr>
      <w:ind w:left="794"/>
    </w:pPr>
  </w:style>
  <w:style w:type="paragraph" w:customStyle="1" w:styleId="Heading4NoNum">
    <w:name w:val="Heading 4 NoNum"/>
    <w:basedOn w:val="Heading4"/>
    <w:uiPriority w:val="4"/>
    <w:qFormat/>
    <w:rsid w:val="00716818"/>
    <w:pPr>
      <w:numPr>
        <w:ilvl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rsid w:val="003C1FC4"/>
    <w:rPr>
      <w:color w:val="0070C0"/>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60"/>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8"/>
      </w:numPr>
      <w:contextualSpacing/>
    </w:pPr>
  </w:style>
  <w:style w:type="paragraph" w:styleId="ListBullet2">
    <w:name w:val="List Bullet 2"/>
    <w:basedOn w:val="Normal"/>
    <w:uiPriority w:val="99"/>
    <w:semiHidden/>
    <w:rsid w:val="00716818"/>
    <w:pPr>
      <w:numPr>
        <w:numId w:val="9"/>
      </w:numPr>
      <w:contextualSpacing/>
    </w:pPr>
  </w:style>
  <w:style w:type="paragraph" w:styleId="ListBullet3">
    <w:name w:val="List Bullet 3"/>
    <w:basedOn w:val="Normal"/>
    <w:uiPriority w:val="99"/>
    <w:semiHidden/>
    <w:rsid w:val="00716818"/>
    <w:pPr>
      <w:numPr>
        <w:numId w:val="10"/>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uiPriority w:val="7"/>
    <w:qFormat/>
    <w:rsid w:val="004969C0"/>
    <w:pPr>
      <w:numPr>
        <w:numId w:val="11"/>
      </w:numPr>
    </w:pPr>
  </w:style>
  <w:style w:type="paragraph" w:styleId="ListNumber2">
    <w:name w:val="List Number 2"/>
    <w:basedOn w:val="Normal"/>
    <w:uiPriority w:val="7"/>
    <w:rsid w:val="004969C0"/>
    <w:pPr>
      <w:numPr>
        <w:ilvl w:val="1"/>
        <w:numId w:val="11"/>
      </w:numPr>
    </w:pPr>
  </w:style>
  <w:style w:type="paragraph" w:styleId="ListNumber3">
    <w:name w:val="List Number 3"/>
    <w:basedOn w:val="Normal"/>
    <w:uiPriority w:val="7"/>
    <w:rsid w:val="00716818"/>
    <w:pPr>
      <w:numPr>
        <w:ilvl w:val="2"/>
        <w:numId w:val="11"/>
      </w:numPr>
      <w:contextualSpacing/>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aliases w:val="List_Paragraph_BMW_PG"/>
    <w:basedOn w:val="Normal"/>
    <w:link w:val="ListParagraphChar"/>
    <w:uiPriority w:val="34"/>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link w:val="MessageHeader"/>
    <w:uiPriority w:val="49"/>
    <w:semiHidden/>
    <w:rsid w:val="00716818"/>
    <w:rPr>
      <w:rFonts w:cs="Calibri"/>
      <w:sz w:val="24"/>
      <w:szCs w:val="24"/>
      <w:shd w:val="pct20" w:color="auto" w:fill="auto"/>
    </w:rPr>
  </w:style>
  <w:style w:type="paragraph" w:styleId="NormalWeb">
    <w:name w:val="Normal (Web)"/>
    <w:basedOn w:val="Normal"/>
    <w:uiPriority w:val="99"/>
    <w:semiHidden/>
    <w:rsid w:val="00716818"/>
    <w:rPr>
      <w:sz w:val="24"/>
      <w:szCs w:val="24"/>
    </w:rPr>
  </w:style>
  <w:style w:type="paragraph" w:styleId="NormalIndent">
    <w:name w:val="Normal Indent"/>
    <w:basedOn w:val="Normal"/>
    <w:rsid w:val="00505C6A"/>
    <w:pPr>
      <w:spacing w:line="240" w:lineRule="exact"/>
      <w:ind w:left="1191"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unhideWhenUsed/>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A41D9"/>
    <w:pPr>
      <w:spacing w:before="20" w:after="20"/>
      <w:ind w:left="0"/>
    </w:pPr>
    <w:rPr>
      <w:sz w:val="20"/>
    </w:rPr>
  </w:style>
  <w:style w:type="paragraph" w:customStyle="1" w:styleId="TableBullet">
    <w:name w:val="Table Bullet"/>
    <w:basedOn w:val="TableText"/>
    <w:qFormat/>
    <w:rsid w:val="00716818"/>
    <w:pPr>
      <w:numPr>
        <w:numId w:val="12"/>
      </w:numPr>
      <w:spacing w:before="0" w:after="0"/>
    </w:pPr>
  </w:style>
  <w:style w:type="paragraph" w:customStyle="1" w:styleId="TableBulletDash">
    <w:name w:val="Table Bullet Dash"/>
    <w:basedOn w:val="Normal"/>
    <w:uiPriority w:val="10"/>
    <w:rsid w:val="00716818"/>
    <w:pPr>
      <w:numPr>
        <w:ilvl w:val="1"/>
        <w:numId w:val="12"/>
      </w:numPr>
      <w:spacing w:before="0" w:after="0"/>
    </w:pPr>
    <w:rPr>
      <w:sz w:val="20"/>
    </w:rPr>
  </w:style>
  <w:style w:type="table" w:styleId="TableGrid">
    <w:name w:val="Table Grid"/>
    <w:basedOn w:val="TableNormal"/>
    <w:uiPriority w:val="59"/>
    <w:rsid w:val="00716818"/>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716818"/>
    <w:pPr>
      <w:keepNext/>
      <w:spacing w:before="40" w:after="40"/>
    </w:pPr>
    <w:rPr>
      <w:color w:val="333333"/>
      <w:sz w:val="24"/>
    </w:rPr>
  </w:style>
  <w:style w:type="paragraph" w:customStyle="1" w:styleId="TableHeaderMinutes">
    <w:name w:val="Table Header Minutes"/>
    <w:basedOn w:val="TableHeader"/>
    <w:rsid w:val="00716818"/>
    <w:rPr>
      <w:b/>
      <w:bCs/>
      <w:color w:val="auto"/>
      <w:sz w:val="18"/>
      <w:szCs w:val="17"/>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39"/>
    <w:qFormat/>
    <w:rsid w:val="00376CAD"/>
    <w:pPr>
      <w:keepNext/>
      <w:pageBreakBefore/>
      <w:spacing w:after="12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716818"/>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716818"/>
    <w:pPr>
      <w:tabs>
        <w:tab w:val="left" w:pos="1985"/>
        <w:tab w:val="right" w:leader="dot" w:pos="9631"/>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716818"/>
    <w:pPr>
      <w:tabs>
        <w:tab w:val="right" w:leader="dot" w:pos="9631"/>
      </w:tabs>
      <w:ind w:left="1985" w:right="567" w:hanging="709"/>
    </w:pPr>
    <w:rPr>
      <w:rFonts w:cs="Calibri"/>
      <w:noProof/>
      <w:sz w:val="22"/>
      <w:szCs w:val="22"/>
    </w:rPr>
  </w:style>
  <w:style w:type="paragraph" w:styleId="TOC4">
    <w:name w:val="toc 4"/>
    <w:basedOn w:val="Normal"/>
    <w:next w:val="Normal"/>
    <w:autoRedefine/>
    <w:uiPriority w:val="39"/>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rsid w:val="00716818"/>
    <w:pPr>
      <w:ind w:left="1589" w:right="505" w:hanging="1589"/>
    </w:pPr>
    <w:rPr>
      <w:b/>
      <w:color w:val="333333"/>
    </w:rPr>
  </w:style>
  <w:style w:type="paragraph" w:styleId="TOC6">
    <w:name w:val="toc 6"/>
    <w:basedOn w:val="Normal"/>
    <w:next w:val="Normal"/>
    <w:autoRedefine/>
    <w:uiPriority w:val="39"/>
    <w:rsid w:val="00716818"/>
    <w:pPr>
      <w:spacing w:before="40" w:after="20"/>
      <w:ind w:left="1418" w:hanging="1418"/>
    </w:pPr>
    <w:rPr>
      <w:b/>
      <w:sz w:val="16"/>
    </w:rPr>
  </w:style>
  <w:style w:type="paragraph" w:styleId="TOC7">
    <w:name w:val="toc 7"/>
    <w:basedOn w:val="Normal"/>
    <w:next w:val="Normal"/>
    <w:autoRedefine/>
    <w:uiPriority w:val="39"/>
    <w:rsid w:val="00716818"/>
    <w:pPr>
      <w:ind w:left="1440"/>
    </w:pPr>
  </w:style>
  <w:style w:type="paragraph" w:styleId="TOC8">
    <w:name w:val="toc 8"/>
    <w:basedOn w:val="Normal"/>
    <w:next w:val="Normal"/>
    <w:autoRedefine/>
    <w:uiPriority w:val="39"/>
    <w:rsid w:val="00716818"/>
    <w:pPr>
      <w:ind w:left="1680"/>
    </w:pPr>
  </w:style>
  <w:style w:type="paragraph" w:styleId="TOC9">
    <w:name w:val="toc 9"/>
    <w:basedOn w:val="Normal"/>
    <w:next w:val="Normal"/>
    <w:autoRedefine/>
    <w:uiPriority w:val="39"/>
    <w:rsid w:val="00716818"/>
    <w:pPr>
      <w:ind w:left="2835" w:right="2835"/>
    </w:pPr>
  </w:style>
  <w:style w:type="paragraph" w:customStyle="1" w:styleId="FormText">
    <w:name w:val="Form Text"/>
    <w:basedOn w:val="TableText"/>
    <w:qFormat/>
    <w:rsid w:val="007A41D9"/>
    <w:pPr>
      <w:spacing w:before="40" w:after="40"/>
    </w:pPr>
    <w:rPr>
      <w:sz w:val="22"/>
      <w:lang w:eastAsia="en-US"/>
    </w:rPr>
  </w:style>
  <w:style w:type="paragraph" w:customStyle="1" w:styleId="Heading1numbered">
    <w:name w:val="Heading 1 numbered"/>
    <w:basedOn w:val="Heading1"/>
    <w:next w:val="NormalIndent"/>
    <w:uiPriority w:val="8"/>
    <w:qFormat/>
    <w:rsid w:val="00272870"/>
    <w:pPr>
      <w:keepLines/>
      <w:pageBreakBefore w:val="0"/>
      <w:numPr>
        <w:ilvl w:val="2"/>
        <w:numId w:val="13"/>
      </w:numPr>
      <w:tabs>
        <w:tab w:val="clear" w:pos="792"/>
        <w:tab w:val="num" w:pos="360"/>
      </w:tabs>
      <w:spacing w:before="600" w:after="240" w:line="276" w:lineRule="auto"/>
      <w:ind w:left="794" w:hanging="794"/>
    </w:pPr>
    <w:rPr>
      <w:rFonts w:ascii="Cambria" w:hAnsi="Cambria" w:cs="Times New Roman"/>
      <w:b/>
      <w:bCs/>
      <w:color w:val="201547"/>
      <w:spacing w:val="-1"/>
      <w:sz w:val="36"/>
      <w:szCs w:val="28"/>
      <w:lang w:eastAsia="en-AU"/>
    </w:rPr>
  </w:style>
  <w:style w:type="paragraph" w:customStyle="1" w:styleId="Heading2numbered">
    <w:name w:val="Heading 2 numbered"/>
    <w:basedOn w:val="Heading2"/>
    <w:next w:val="NormalIndent"/>
    <w:uiPriority w:val="8"/>
    <w:qFormat/>
    <w:rsid w:val="00272870"/>
    <w:pPr>
      <w:keepLines/>
      <w:widowControl/>
      <w:numPr>
        <w:ilvl w:val="3"/>
        <w:numId w:val="13"/>
      </w:numPr>
      <w:spacing w:after="240" w:line="276" w:lineRule="auto"/>
    </w:pPr>
    <w:rPr>
      <w:rFonts w:ascii="Cambria" w:hAnsi="Cambria" w:cs="Times New Roman"/>
      <w:b/>
      <w:bCs/>
      <w:color w:val="4F81BD"/>
      <w:spacing w:val="2"/>
      <w:sz w:val="28"/>
      <w:szCs w:val="26"/>
      <w:lang w:eastAsia="en-AU"/>
    </w:rPr>
  </w:style>
  <w:style w:type="paragraph" w:customStyle="1" w:styleId="Heading3numbered">
    <w:name w:val="Heading 3 numbered"/>
    <w:basedOn w:val="Heading3"/>
    <w:next w:val="NormalIndent"/>
    <w:uiPriority w:val="8"/>
    <w:qFormat/>
    <w:rsid w:val="00272870"/>
    <w:pPr>
      <w:keepLines/>
      <w:widowControl/>
      <w:numPr>
        <w:ilvl w:val="4"/>
        <w:numId w:val="13"/>
      </w:numPr>
      <w:tabs>
        <w:tab w:val="clear" w:pos="792"/>
        <w:tab w:val="num" w:pos="360"/>
      </w:tabs>
      <w:spacing w:before="240" w:line="276" w:lineRule="auto"/>
      <w:ind w:left="0" w:firstLine="0"/>
    </w:pPr>
    <w:rPr>
      <w:rFonts w:ascii="Cambria" w:hAnsi="Cambria" w:cs="Times New Roman"/>
      <w:bCs/>
      <w:color w:val="4F81BD"/>
      <w:spacing w:val="2"/>
      <w:sz w:val="22"/>
      <w:lang w:eastAsia="en-AU"/>
    </w:rPr>
  </w:style>
  <w:style w:type="paragraph" w:customStyle="1" w:styleId="Heading4numbered">
    <w:name w:val="Heading 4 numbered"/>
    <w:basedOn w:val="Heading4"/>
    <w:next w:val="NormalIndent"/>
    <w:uiPriority w:val="8"/>
    <w:qFormat/>
    <w:rsid w:val="00272870"/>
    <w:pPr>
      <w:keepLines/>
      <w:widowControl/>
      <w:numPr>
        <w:ilvl w:val="5"/>
        <w:numId w:val="13"/>
      </w:numPr>
      <w:tabs>
        <w:tab w:val="clear" w:pos="792"/>
        <w:tab w:val="num" w:pos="360"/>
      </w:tabs>
      <w:spacing w:before="200" w:after="0" w:line="276" w:lineRule="auto"/>
      <w:ind w:left="0" w:firstLine="0"/>
    </w:pPr>
    <w:rPr>
      <w:rFonts w:ascii="Cambria" w:hAnsi="Cambria" w:cs="Times New Roman"/>
      <w:bCs/>
      <w:iCs/>
      <w:color w:val="53565A"/>
      <w:spacing w:val="2"/>
      <w:sz w:val="20"/>
      <w:szCs w:val="20"/>
      <w:lang w:eastAsia="en-AU"/>
    </w:rPr>
  </w:style>
  <w:style w:type="paragraph" w:customStyle="1" w:styleId="Listnumindent2">
    <w:name w:val="List num indent 2"/>
    <w:basedOn w:val="Normal"/>
    <w:uiPriority w:val="9"/>
    <w:qFormat/>
    <w:rsid w:val="00272870"/>
    <w:pPr>
      <w:numPr>
        <w:ilvl w:val="7"/>
        <w:numId w:val="13"/>
      </w:numPr>
      <w:spacing w:line="276" w:lineRule="auto"/>
      <w:contextualSpacing/>
    </w:pPr>
    <w:rPr>
      <w:rFonts w:cs="Times New Roman"/>
      <w:spacing w:val="2"/>
      <w:sz w:val="20"/>
      <w:szCs w:val="20"/>
    </w:rPr>
  </w:style>
  <w:style w:type="paragraph" w:customStyle="1" w:styleId="Listnumindent">
    <w:name w:val="List num indent"/>
    <w:basedOn w:val="Normal"/>
    <w:uiPriority w:val="9"/>
    <w:qFormat/>
    <w:rsid w:val="00272870"/>
    <w:pPr>
      <w:numPr>
        <w:ilvl w:val="6"/>
        <w:numId w:val="13"/>
      </w:numPr>
      <w:spacing w:line="276" w:lineRule="auto"/>
    </w:pPr>
    <w:rPr>
      <w:rFonts w:cs="Times New Roman"/>
      <w:spacing w:val="2"/>
      <w:sz w:val="20"/>
      <w:szCs w:val="20"/>
    </w:rPr>
  </w:style>
  <w:style w:type="paragraph" w:customStyle="1" w:styleId="Listnum">
    <w:name w:val="List num"/>
    <w:basedOn w:val="Normal"/>
    <w:uiPriority w:val="2"/>
    <w:qFormat/>
    <w:rsid w:val="00272870"/>
    <w:pPr>
      <w:numPr>
        <w:numId w:val="13"/>
      </w:numPr>
      <w:spacing w:before="160" w:line="276" w:lineRule="auto"/>
    </w:pPr>
    <w:rPr>
      <w:rFonts w:cs="Times New Roman"/>
      <w:spacing w:val="2"/>
      <w:sz w:val="20"/>
      <w:szCs w:val="20"/>
    </w:rPr>
  </w:style>
  <w:style w:type="paragraph" w:customStyle="1" w:styleId="Listnum2">
    <w:name w:val="List num 2"/>
    <w:basedOn w:val="Normal"/>
    <w:uiPriority w:val="2"/>
    <w:qFormat/>
    <w:rsid w:val="00272870"/>
    <w:pPr>
      <w:numPr>
        <w:ilvl w:val="1"/>
        <w:numId w:val="13"/>
      </w:numPr>
      <w:spacing w:before="160" w:line="276" w:lineRule="auto"/>
    </w:pPr>
    <w:rPr>
      <w:rFonts w:cs="Times New Roman"/>
      <w:spacing w:val="2"/>
      <w:sz w:val="20"/>
      <w:szCs w:val="20"/>
    </w:rPr>
  </w:style>
  <w:style w:type="paragraph" w:customStyle="1" w:styleId="Numparaindent">
    <w:name w:val="Num para indent"/>
    <w:basedOn w:val="Normal"/>
    <w:uiPriority w:val="9"/>
    <w:qFormat/>
    <w:rsid w:val="00272870"/>
    <w:pPr>
      <w:numPr>
        <w:ilvl w:val="8"/>
        <w:numId w:val="13"/>
      </w:numPr>
      <w:spacing w:before="160" w:line="276" w:lineRule="auto"/>
      <w:contextualSpacing/>
    </w:pPr>
    <w:rPr>
      <w:rFonts w:cs="Times New Roman"/>
      <w:spacing w:val="2"/>
      <w:sz w:val="20"/>
      <w:szCs w:val="20"/>
    </w:rPr>
  </w:style>
  <w:style w:type="paragraph" w:customStyle="1" w:styleId="TableTextbold">
    <w:name w:val="Table Text bold"/>
    <w:basedOn w:val="TableText"/>
    <w:qFormat/>
    <w:rsid w:val="003C2814"/>
    <w:pPr>
      <w:keepNext/>
      <w:spacing w:before="60" w:after="80"/>
    </w:pPr>
    <w:rPr>
      <w:b/>
      <w:color w:val="404040"/>
    </w:rPr>
  </w:style>
  <w:style w:type="paragraph" w:customStyle="1" w:styleId="Bulletindent">
    <w:name w:val="Bullet indent"/>
    <w:basedOn w:val="Bullet2"/>
    <w:uiPriority w:val="9"/>
    <w:qFormat/>
    <w:rsid w:val="004E7D45"/>
    <w:pPr>
      <w:numPr>
        <w:ilvl w:val="0"/>
        <w:numId w:val="0"/>
      </w:numPr>
      <w:tabs>
        <w:tab w:val="num" w:pos="1152"/>
      </w:tabs>
      <w:spacing w:before="100" w:after="100"/>
      <w:ind w:left="1152" w:hanging="360"/>
      <w:contextualSpacing/>
    </w:pPr>
    <w:rPr>
      <w:spacing w:val="2"/>
      <w:sz w:val="20"/>
      <w:szCs w:val="20"/>
    </w:rPr>
  </w:style>
  <w:style w:type="paragraph" w:customStyle="1" w:styleId="Bulletindent2">
    <w:name w:val="Bullet indent 2"/>
    <w:basedOn w:val="Normal"/>
    <w:uiPriority w:val="9"/>
    <w:qFormat/>
    <w:rsid w:val="004E7D45"/>
    <w:pPr>
      <w:tabs>
        <w:tab w:val="num" w:pos="1512"/>
      </w:tabs>
      <w:spacing w:line="276" w:lineRule="auto"/>
      <w:ind w:left="1512" w:hanging="360"/>
      <w:contextualSpacing/>
    </w:pPr>
    <w:rPr>
      <w:rFonts w:cs="Times New Roman"/>
      <w:spacing w:val="2"/>
      <w:sz w:val="20"/>
      <w:szCs w:val="20"/>
    </w:rPr>
  </w:style>
  <w:style w:type="table" w:customStyle="1" w:styleId="PlainTable21">
    <w:name w:val="Plain Table 21"/>
    <w:basedOn w:val="TableNormal"/>
    <w:uiPriority w:val="42"/>
    <w:rsid w:val="004E7D45"/>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z-TopofForm">
    <w:name w:val="HTML Top of Form"/>
    <w:basedOn w:val="Normal"/>
    <w:next w:val="Normal"/>
    <w:link w:val="z-TopofFormChar"/>
    <w:hidden/>
    <w:uiPriority w:val="99"/>
    <w:semiHidden/>
    <w:unhideWhenUsed/>
    <w:rsid w:val="00282CE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link w:val="z-TopofForm"/>
    <w:uiPriority w:val="99"/>
    <w:semiHidden/>
    <w:rsid w:val="00282C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82CE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link w:val="z-BottomofForm"/>
    <w:uiPriority w:val="99"/>
    <w:semiHidden/>
    <w:rsid w:val="00282CE1"/>
    <w:rPr>
      <w:rFonts w:ascii="Arial" w:hAnsi="Arial" w:cs="Arial"/>
      <w:vanish/>
      <w:sz w:val="16"/>
      <w:szCs w:val="16"/>
    </w:rPr>
  </w:style>
  <w:style w:type="character" w:customStyle="1" w:styleId="ListParagraphChar">
    <w:name w:val="List Paragraph Char"/>
    <w:aliases w:val="List_Paragraph_BMW_PG Char"/>
    <w:link w:val="ListParagraph"/>
    <w:uiPriority w:val="34"/>
    <w:locked/>
    <w:rsid w:val="00E61594"/>
    <w:rPr>
      <w:rFonts w:cs="Calibri"/>
      <w:sz w:val="22"/>
      <w:szCs w:val="22"/>
    </w:rPr>
  </w:style>
  <w:style w:type="character" w:styleId="UnresolvedMention">
    <w:name w:val="Unresolved Mention"/>
    <w:uiPriority w:val="99"/>
    <w:semiHidden/>
    <w:unhideWhenUsed/>
    <w:rsid w:val="003C1FC4"/>
    <w:rPr>
      <w:color w:val="605E5C"/>
      <w:shd w:val="clear" w:color="auto" w:fill="E1DFDD"/>
    </w:rPr>
  </w:style>
  <w:style w:type="paragraph" w:styleId="Revision">
    <w:name w:val="Revision"/>
    <w:hidden/>
    <w:uiPriority w:val="99"/>
    <w:semiHidden/>
    <w:rsid w:val="000E06E9"/>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4946">
      <w:bodyDiv w:val="1"/>
      <w:marLeft w:val="0"/>
      <w:marRight w:val="0"/>
      <w:marTop w:val="0"/>
      <w:marBottom w:val="0"/>
      <w:divBdr>
        <w:top w:val="none" w:sz="0" w:space="0" w:color="auto"/>
        <w:left w:val="none" w:sz="0" w:space="0" w:color="auto"/>
        <w:bottom w:val="none" w:sz="0" w:space="0" w:color="auto"/>
        <w:right w:val="none" w:sz="0" w:space="0" w:color="auto"/>
      </w:divBdr>
    </w:div>
    <w:div w:id="395784841">
      <w:bodyDiv w:val="1"/>
      <w:marLeft w:val="0"/>
      <w:marRight w:val="0"/>
      <w:marTop w:val="0"/>
      <w:marBottom w:val="0"/>
      <w:divBdr>
        <w:top w:val="none" w:sz="0" w:space="0" w:color="auto"/>
        <w:left w:val="none" w:sz="0" w:space="0" w:color="auto"/>
        <w:bottom w:val="none" w:sz="0" w:space="0" w:color="auto"/>
        <w:right w:val="none" w:sz="0" w:space="0" w:color="auto"/>
      </w:divBdr>
    </w:div>
    <w:div w:id="876623765">
      <w:bodyDiv w:val="1"/>
      <w:marLeft w:val="0"/>
      <w:marRight w:val="0"/>
      <w:marTop w:val="0"/>
      <w:marBottom w:val="0"/>
      <w:divBdr>
        <w:top w:val="none" w:sz="0" w:space="0" w:color="auto"/>
        <w:left w:val="none" w:sz="0" w:space="0" w:color="auto"/>
        <w:bottom w:val="none" w:sz="0" w:space="0" w:color="auto"/>
        <w:right w:val="none" w:sz="0" w:space="0" w:color="auto"/>
      </w:divBdr>
    </w:div>
    <w:div w:id="1765999727">
      <w:bodyDiv w:val="1"/>
      <w:marLeft w:val="0"/>
      <w:marRight w:val="0"/>
      <w:marTop w:val="0"/>
      <w:marBottom w:val="0"/>
      <w:divBdr>
        <w:top w:val="none" w:sz="0" w:space="0" w:color="auto"/>
        <w:left w:val="none" w:sz="0" w:space="0" w:color="auto"/>
        <w:bottom w:val="none" w:sz="0" w:space="0" w:color="auto"/>
        <w:right w:val="none" w:sz="0" w:space="0" w:color="auto"/>
      </w:divBdr>
    </w:div>
    <w:div w:id="1949580387">
      <w:bodyDiv w:val="1"/>
      <w:marLeft w:val="0"/>
      <w:marRight w:val="0"/>
      <w:marTop w:val="0"/>
      <w:marBottom w:val="0"/>
      <w:divBdr>
        <w:top w:val="none" w:sz="0" w:space="0" w:color="auto"/>
        <w:left w:val="none" w:sz="0" w:space="0" w:color="auto"/>
        <w:bottom w:val="none" w:sz="0" w:space="0" w:color="auto"/>
        <w:right w:val="none" w:sz="0" w:space="0" w:color="auto"/>
      </w:divBdr>
    </w:div>
    <w:div w:id="19672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tf.vic.gov.au/infrastructure-investment/construction-supplier-register%20" TargetMode="External"/><Relationship Id="rId18" Type="http://schemas.openxmlformats.org/officeDocument/2006/relationships/footer" Target="footer2.xml"/><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mailto:constructionsupplierregister@dtf.vic.gov.au" TargetMode="External"/><Relationship Id="rId17" Type="http://schemas.openxmlformats.org/officeDocument/2006/relationships/footer" Target="footer1.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tructionsupplierregister@dtf.vic.gov.au" TargetMode="Externa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jpeg"/><Relationship Id="rId28" Type="http://schemas.openxmlformats.org/officeDocument/2006/relationships/image" Target="media/image9.png"/><Relationship Id="rId10" Type="http://schemas.openxmlformats.org/officeDocument/2006/relationships/hyperlink" Target="https://www.dtf.vic.gov.au/ministerial-directions-and-instructions-public-construction-procurement/mandatory-evaluation-criteria-industrial-relations-management-attachment-2-instruction-37"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dtf.vic.gov.au/applying-pre-qualification-construction-supplier-register/conditions-pre-qualification-construction-supplier-register" TargetMode="External"/><Relationship Id="rId14" Type="http://schemas.openxmlformats.org/officeDocument/2006/relationships/hyperlink" Target="https://www.dtf.vic.gov.au/construction-supplier-register/applying-pre-qualification-construction-supplier-register" TargetMode="External"/><Relationship Id="rId22" Type="http://schemas.openxmlformats.org/officeDocument/2006/relationships/image" Target="media/image4.jpeg"/><Relationship Id="rId27" Type="http://schemas.openxmlformats.org/officeDocument/2006/relationships/hyperlink" Target="http://creativecommons.org/licenses/by/3.0/au/" TargetMode="External"/><Relationship Id="rId30" Type="http://schemas.openxmlformats.org/officeDocument/2006/relationships/hyperlink" Target="mailto:IPpolicy@dtf.vic.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072DC1D-091A-4C44-847D-89E59C5F9CBD}">
  <ds:schemaRefs>
    <ds:schemaRef ds:uri="http://schemas.openxmlformats.org/officeDocument/2006/bibliography"/>
  </ds:schemaRefs>
</ds:datastoreItem>
</file>

<file path=customXml/itemProps2.xml><?xml version="1.0" encoding="utf-8"?>
<ds:datastoreItem xmlns:ds="http://schemas.openxmlformats.org/officeDocument/2006/customXml" ds:itemID="{100487F0-11D2-4846-B18A-4AF78B4A972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8191</CharactersWithSpaces>
  <SharedDoc>false</SharedDoc>
  <HLinks>
    <vt:vector size="48" baseType="variant">
      <vt:variant>
        <vt:i4>1900578</vt:i4>
      </vt:variant>
      <vt:variant>
        <vt:i4>21</vt:i4>
      </vt:variant>
      <vt:variant>
        <vt:i4>0</vt:i4>
      </vt:variant>
      <vt:variant>
        <vt:i4>5</vt:i4>
      </vt:variant>
      <vt:variant>
        <vt:lpwstr>mailto:IPpolicy@dtf.vic.gov.au</vt:lpwstr>
      </vt:variant>
      <vt:variant>
        <vt:lpwstr/>
      </vt:variant>
      <vt:variant>
        <vt:i4>6488166</vt:i4>
      </vt:variant>
      <vt:variant>
        <vt:i4>18</vt:i4>
      </vt:variant>
      <vt:variant>
        <vt:i4>0</vt:i4>
      </vt:variant>
      <vt:variant>
        <vt:i4>5</vt:i4>
      </vt:variant>
      <vt:variant>
        <vt:lpwstr>http://creativecommons.org/licenses/by/4.0/</vt:lpwstr>
      </vt:variant>
      <vt:variant>
        <vt:lpwstr/>
      </vt:variant>
      <vt:variant>
        <vt:i4>2752572</vt:i4>
      </vt:variant>
      <vt:variant>
        <vt:i4>15</vt:i4>
      </vt:variant>
      <vt:variant>
        <vt:i4>0</vt:i4>
      </vt:variant>
      <vt:variant>
        <vt:i4>5</vt:i4>
      </vt:variant>
      <vt:variant>
        <vt:lpwstr>http://creativecommons.org/licenses/by/3.0/au/</vt:lpwstr>
      </vt:variant>
      <vt:variant>
        <vt:lpwstr/>
      </vt:variant>
      <vt:variant>
        <vt:i4>4128804</vt:i4>
      </vt:variant>
      <vt:variant>
        <vt:i4>12</vt:i4>
      </vt:variant>
      <vt:variant>
        <vt:i4>0</vt:i4>
      </vt:variant>
      <vt:variant>
        <vt:i4>5</vt:i4>
      </vt:variant>
      <vt:variant>
        <vt:lpwstr>https://www.dtf.vic.gov.au/construction-supplier-register/applying-pre-qualification-construction-supplier-register</vt:lpwstr>
      </vt:variant>
      <vt:variant>
        <vt:lpwstr/>
      </vt:variant>
      <vt:variant>
        <vt:i4>7078003</vt:i4>
      </vt:variant>
      <vt:variant>
        <vt:i4>9</vt:i4>
      </vt:variant>
      <vt:variant>
        <vt:i4>0</vt:i4>
      </vt:variant>
      <vt:variant>
        <vt:i4>5</vt:i4>
      </vt:variant>
      <vt:variant>
        <vt:lpwstr>https://www.dtf.vic.gov.au/infrastructure-investment/construction-supplier-register</vt:lpwstr>
      </vt:variant>
      <vt:variant>
        <vt:lpwstr/>
      </vt:variant>
      <vt:variant>
        <vt:i4>1376307</vt:i4>
      </vt:variant>
      <vt:variant>
        <vt:i4>6</vt:i4>
      </vt:variant>
      <vt:variant>
        <vt:i4>0</vt:i4>
      </vt:variant>
      <vt:variant>
        <vt:i4>5</vt:i4>
      </vt:variant>
      <vt:variant>
        <vt:lpwstr>mailto:constructionsupplierregister@dtf.vic.gov.au</vt:lpwstr>
      </vt:variant>
      <vt:variant>
        <vt:lpwstr/>
      </vt:variant>
      <vt:variant>
        <vt:i4>1376307</vt:i4>
      </vt:variant>
      <vt:variant>
        <vt:i4>3</vt:i4>
      </vt:variant>
      <vt:variant>
        <vt:i4>0</vt:i4>
      </vt:variant>
      <vt:variant>
        <vt:i4>5</vt:i4>
      </vt:variant>
      <vt:variant>
        <vt:lpwstr>mailto:constructionsupplierregister@dtf.vic.gov.au</vt:lpwstr>
      </vt:variant>
      <vt:variant>
        <vt:lpwstr/>
      </vt:variant>
      <vt:variant>
        <vt:i4>262230</vt:i4>
      </vt:variant>
      <vt:variant>
        <vt:i4>0</vt:i4>
      </vt:variant>
      <vt:variant>
        <vt:i4>0</vt:i4>
      </vt:variant>
      <vt:variant>
        <vt:i4>5</vt:i4>
      </vt:variant>
      <vt:variant>
        <vt:lpwstr>https://www.dtf.vic.gov.au/applying-pre-qualification-construction-supplier-register/conditions-pre-qualification-construction-supplier-register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Mulcahy (DTF)</dc:creator>
  <cp:keywords/>
  <cp:lastModifiedBy>Sarah Black (DTF)</cp:lastModifiedBy>
  <cp:revision>2</cp:revision>
  <cp:lastPrinted>2019-05-07T01:36:00Z</cp:lastPrinted>
  <dcterms:created xsi:type="dcterms:W3CDTF">2023-02-27T06:32:00Z</dcterms:created>
  <dcterms:modified xsi:type="dcterms:W3CDTF">2023-02-27T06:32:00Z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42ee4fd7-225d-4dda-8a93-ca30d9ad51f8</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2023-02-27T06:32:12Z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cbfde5b2-dd13-483c-888a-9c5173d1855f</vt:lpwstr>
  </property>
  <property fmtid="{D5CDD505-2E9C-101B-9397-08002B2CF9AE}" pid="11" name="MSIP_Label_7158ebbd-6c5e-441f-bfc9-4eb8c11e3978_ContentBits">
    <vt:lpwstr>2</vt:lpwstr>
  </property>
</Properties>
</file>