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1285E" w14:textId="77777777" w:rsidR="009B61F1" w:rsidRPr="003160A1" w:rsidRDefault="00FB61A0" w:rsidP="00012F6F">
      <w:pPr>
        <w:pStyle w:val="Title"/>
      </w:pPr>
      <w:r w:rsidRPr="003160A1">
        <w:t>Pro</w:t>
      </w:r>
      <w:r w:rsidR="00A14889" w:rsidRPr="003160A1">
        <w:t>ject</w:t>
      </w:r>
      <w:r w:rsidRPr="003160A1">
        <w:t xml:space="preserve"> Assurance Review</w:t>
      </w:r>
    </w:p>
    <w:p w14:paraId="19A66136" w14:textId="1ED86A8C" w:rsidR="00750CBE" w:rsidRPr="003160A1" w:rsidRDefault="00154C2A" w:rsidP="00F12312">
      <w:pPr>
        <w:pStyle w:val="Subtitle"/>
      </w:pPr>
      <w:r>
        <w:t>Guidance material</w:t>
      </w:r>
    </w:p>
    <w:p w14:paraId="6343CCC1" w14:textId="77777777" w:rsidR="00750CBE" w:rsidRPr="003160A1" w:rsidRDefault="00750CBE">
      <w:r w:rsidRPr="003160A1">
        <w:br w:type="page"/>
      </w:r>
    </w:p>
    <w:p w14:paraId="3B12FDE7" w14:textId="77777777" w:rsidR="00750CBE" w:rsidRPr="003160A1" w:rsidRDefault="00750CBE" w:rsidP="008D0281">
      <w:pPr>
        <w:pStyle w:val="NormalTight"/>
      </w:pPr>
    </w:p>
    <w:p w14:paraId="62A34F12" w14:textId="77777777" w:rsidR="00750CBE" w:rsidRPr="003160A1" w:rsidRDefault="00750CBE" w:rsidP="00E26B32">
      <w:pPr>
        <w:pStyle w:val="Insidecoverspacer"/>
      </w:pPr>
    </w:p>
    <w:p w14:paraId="2E1D62AC" w14:textId="77777777" w:rsidR="00750CBE" w:rsidRPr="003160A1" w:rsidRDefault="00750CBE" w:rsidP="008D0281">
      <w:pPr>
        <w:pStyle w:val="NormalTight"/>
      </w:pPr>
      <w:r w:rsidRPr="003160A1">
        <w:t>The Secretary</w:t>
      </w:r>
    </w:p>
    <w:p w14:paraId="385F2100" w14:textId="77777777" w:rsidR="00750CBE" w:rsidRPr="003160A1" w:rsidRDefault="00750CBE" w:rsidP="008D0281">
      <w:pPr>
        <w:pStyle w:val="NormalTight"/>
      </w:pPr>
      <w:r w:rsidRPr="003160A1">
        <w:t>Department of Treasury and Finance</w:t>
      </w:r>
    </w:p>
    <w:p w14:paraId="3481BF8A" w14:textId="77777777" w:rsidR="00750CBE" w:rsidRPr="003160A1" w:rsidRDefault="00750CBE" w:rsidP="008D0281">
      <w:pPr>
        <w:pStyle w:val="NormalTight"/>
      </w:pPr>
      <w:r w:rsidRPr="003160A1">
        <w:t>1 Treasury Place</w:t>
      </w:r>
    </w:p>
    <w:p w14:paraId="709DCFFF" w14:textId="77777777" w:rsidR="00750CBE" w:rsidRPr="003160A1" w:rsidRDefault="00750CBE" w:rsidP="008D0281">
      <w:pPr>
        <w:pStyle w:val="NormalTight"/>
      </w:pPr>
      <w:r w:rsidRPr="003160A1">
        <w:t>Melbourne Victoria 3002</w:t>
      </w:r>
    </w:p>
    <w:p w14:paraId="714152AF" w14:textId="77777777" w:rsidR="00750CBE" w:rsidRPr="003160A1" w:rsidRDefault="00750CBE" w:rsidP="008D0281">
      <w:pPr>
        <w:pStyle w:val="NormalTight"/>
      </w:pPr>
      <w:r w:rsidRPr="003160A1">
        <w:t>Australia</w:t>
      </w:r>
    </w:p>
    <w:p w14:paraId="720DF6E3" w14:textId="77777777" w:rsidR="00750CBE" w:rsidRPr="003160A1" w:rsidRDefault="00750CBE" w:rsidP="008D0281">
      <w:pPr>
        <w:pStyle w:val="NormalTight"/>
      </w:pPr>
      <w:r w:rsidRPr="003160A1">
        <w:t>Telephone: +61 3 9651 5111</w:t>
      </w:r>
    </w:p>
    <w:p w14:paraId="1CC55149" w14:textId="77777777" w:rsidR="00750CBE" w:rsidRPr="003160A1" w:rsidRDefault="00750CBE" w:rsidP="008D0281">
      <w:pPr>
        <w:pStyle w:val="NormalTight"/>
      </w:pPr>
      <w:r w:rsidRPr="003160A1">
        <w:t>Facsimile: +61 3 9651 2062</w:t>
      </w:r>
    </w:p>
    <w:p w14:paraId="58CC29DF" w14:textId="77777777" w:rsidR="00750CBE" w:rsidRPr="003160A1" w:rsidRDefault="00750CBE" w:rsidP="008D0281">
      <w:pPr>
        <w:pStyle w:val="NormalTight"/>
      </w:pPr>
      <w:r w:rsidRPr="003160A1">
        <w:t>dtf.vic.gov.au</w:t>
      </w:r>
    </w:p>
    <w:p w14:paraId="2B6F2D60" w14:textId="77777777" w:rsidR="00750CBE" w:rsidRPr="003160A1" w:rsidRDefault="00750CBE" w:rsidP="008D0281">
      <w:pPr>
        <w:pStyle w:val="NormalTight"/>
      </w:pPr>
    </w:p>
    <w:p w14:paraId="632C7BC9" w14:textId="77777777" w:rsidR="00750CBE" w:rsidRPr="003160A1" w:rsidRDefault="00750CBE" w:rsidP="008D0281">
      <w:pPr>
        <w:pStyle w:val="NormalTight"/>
      </w:pPr>
      <w:r w:rsidRPr="003160A1">
        <w:t>Authorised by the Victorian Government</w:t>
      </w:r>
    </w:p>
    <w:p w14:paraId="3C95CBE6" w14:textId="77777777" w:rsidR="00750CBE" w:rsidRPr="003160A1" w:rsidRDefault="00750CBE" w:rsidP="008D0281">
      <w:pPr>
        <w:pStyle w:val="NormalTight"/>
      </w:pPr>
      <w:r w:rsidRPr="003160A1">
        <w:t>1 Treasury Place, Melbourne, 3002</w:t>
      </w:r>
    </w:p>
    <w:p w14:paraId="59BC1663" w14:textId="77777777" w:rsidR="00750CBE" w:rsidRPr="003160A1" w:rsidRDefault="00750CBE" w:rsidP="008D0281">
      <w:pPr>
        <w:pStyle w:val="NormalTight"/>
      </w:pPr>
      <w:r w:rsidRPr="003160A1">
        <w:t xml:space="preserve">Printed by </w:t>
      </w:r>
      <w:r w:rsidR="000A0733" w:rsidRPr="003160A1">
        <w:t>the Department of Treasury and Finance</w:t>
      </w:r>
    </w:p>
    <w:p w14:paraId="1FB3BA05" w14:textId="77777777" w:rsidR="00750CBE" w:rsidRPr="003160A1" w:rsidRDefault="00750CBE" w:rsidP="008D0281">
      <w:pPr>
        <w:pStyle w:val="NormalTight"/>
      </w:pPr>
      <w:r w:rsidRPr="003160A1">
        <w:t>Printed on recycled paper.</w:t>
      </w:r>
    </w:p>
    <w:p w14:paraId="4CF4146D" w14:textId="77777777" w:rsidR="00750CBE" w:rsidRPr="003160A1" w:rsidRDefault="00750CBE" w:rsidP="008D0281">
      <w:pPr>
        <w:pStyle w:val="NormalTight"/>
      </w:pPr>
    </w:p>
    <w:p w14:paraId="4AC085CB" w14:textId="77777777" w:rsidR="00750CBE" w:rsidRPr="003160A1" w:rsidRDefault="000A0733" w:rsidP="006F6693">
      <w:pPr>
        <w:ind w:right="1826"/>
        <w:rPr>
          <w:rFonts w:cstheme="minorHAnsi"/>
          <w:spacing w:val="0"/>
          <w:sz w:val="19"/>
          <w:szCs w:val="19"/>
        </w:rPr>
      </w:pPr>
      <w:r w:rsidRPr="003160A1">
        <w:rPr>
          <w:rFonts w:cstheme="minorHAnsi"/>
          <w:spacing w:val="0"/>
          <w:sz w:val="19"/>
          <w:szCs w:val="19"/>
        </w:rPr>
        <w:t>© State of Victoria 2018</w:t>
      </w:r>
    </w:p>
    <w:p w14:paraId="56D9A1AC" w14:textId="77777777" w:rsidR="00750CBE" w:rsidRPr="003160A1" w:rsidRDefault="00750CBE" w:rsidP="006F6693">
      <w:pPr>
        <w:ind w:right="1826"/>
        <w:rPr>
          <w:rFonts w:cstheme="minorHAnsi"/>
          <w:spacing w:val="0"/>
          <w:sz w:val="19"/>
          <w:szCs w:val="19"/>
        </w:rPr>
      </w:pPr>
      <w:r w:rsidRPr="003160A1">
        <w:rPr>
          <w:rFonts w:cstheme="minorHAnsi"/>
          <w:noProof/>
          <w:spacing w:val="0"/>
          <w:sz w:val="19"/>
          <w:szCs w:val="19"/>
        </w:rPr>
        <w:drawing>
          <wp:inline distT="0" distB="0" distL="0" distR="0" wp14:anchorId="6908D272" wp14:editId="127E4026">
            <wp:extent cx="1117460" cy="393651"/>
            <wp:effectExtent l="0" t="0" r="6985" b="6985"/>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3160A1">
        <w:rPr>
          <w:rFonts w:cstheme="minorHAnsi"/>
          <w:spacing w:val="0"/>
          <w:sz w:val="19"/>
          <w:szCs w:val="19"/>
        </w:rPr>
        <w:t xml:space="preserve"> </w:t>
      </w:r>
    </w:p>
    <w:p w14:paraId="761C3705" w14:textId="77777777" w:rsidR="00750CBE" w:rsidRPr="003160A1" w:rsidRDefault="00750CBE" w:rsidP="008D0281">
      <w:pPr>
        <w:pStyle w:val="NormalTight"/>
      </w:pPr>
      <w:r w:rsidRPr="003160A1">
        <w:t xml:space="preserve">You are free to re-use this work under a </w:t>
      </w:r>
      <w:hyperlink r:id="rId10" w:history="1">
        <w:r w:rsidRPr="003160A1">
          <w:rPr>
            <w:rStyle w:val="Hyperlink"/>
          </w:rPr>
          <w:t>Creative Commons Attribution 4.0 licence</w:t>
        </w:r>
      </w:hyperlink>
      <w:r w:rsidRPr="003160A1">
        <w:rPr>
          <w:rStyle w:val="Hyperlink"/>
        </w:rPr>
        <w:t>,</w:t>
      </w:r>
      <w:r w:rsidRPr="003160A1">
        <w:t xml:space="preserve"> provided you credit the State of Victoria (Department of Treasury and Finance) as author, indicate if changes were made and comply with the other licence terms. The licence does not apply to any branding, including Government logos.</w:t>
      </w:r>
    </w:p>
    <w:p w14:paraId="3377BE77" w14:textId="77777777" w:rsidR="006F6693" w:rsidRPr="003160A1" w:rsidRDefault="006F6693" w:rsidP="008D0281">
      <w:pPr>
        <w:pStyle w:val="NormalTight"/>
      </w:pPr>
    </w:p>
    <w:p w14:paraId="13D2BA9E" w14:textId="77777777" w:rsidR="00750CBE" w:rsidRPr="003160A1" w:rsidRDefault="00750CBE" w:rsidP="008D0281">
      <w:pPr>
        <w:pStyle w:val="NormalTight"/>
      </w:pPr>
      <w:r w:rsidRPr="003160A1">
        <w:t xml:space="preserve">Copyright queries may be directed to </w:t>
      </w:r>
      <w:hyperlink r:id="rId11" w:history="1">
        <w:r w:rsidRPr="003160A1">
          <w:rPr>
            <w:rStyle w:val="Hyperlink"/>
            <w:rFonts w:cstheme="minorHAnsi"/>
          </w:rPr>
          <w:t>IPpolicy@dtf.vic.gov.au</w:t>
        </w:r>
      </w:hyperlink>
    </w:p>
    <w:p w14:paraId="164DFBA5" w14:textId="77777777" w:rsidR="00750CBE" w:rsidRPr="003160A1" w:rsidRDefault="00750CBE" w:rsidP="008D0281">
      <w:pPr>
        <w:pStyle w:val="NormalTight"/>
      </w:pPr>
    </w:p>
    <w:p w14:paraId="48BB9DEA" w14:textId="6C3C8984" w:rsidR="00750CBE" w:rsidRPr="003160A1" w:rsidRDefault="00427881" w:rsidP="008D0281">
      <w:pPr>
        <w:pStyle w:val="NormalTight"/>
      </w:pPr>
      <w:r>
        <w:t>ISBN 978-1-925551-18-1</w:t>
      </w:r>
      <w:bookmarkStart w:id="0" w:name="_GoBack"/>
      <w:bookmarkEnd w:id="0"/>
    </w:p>
    <w:p w14:paraId="60A603F4" w14:textId="77777777" w:rsidR="00750CBE" w:rsidRPr="003160A1" w:rsidRDefault="00AC2624" w:rsidP="008D0281">
      <w:pPr>
        <w:pStyle w:val="NormalTight"/>
      </w:pPr>
      <w:r w:rsidRPr="003160A1">
        <w:t>Published month 2017</w:t>
      </w:r>
    </w:p>
    <w:p w14:paraId="5BF2A1B3" w14:textId="77777777" w:rsidR="00750CBE" w:rsidRPr="003160A1" w:rsidRDefault="00750CBE" w:rsidP="008D0281">
      <w:pPr>
        <w:pStyle w:val="NormalTight"/>
      </w:pPr>
    </w:p>
    <w:p w14:paraId="063225C0" w14:textId="39DDE46D" w:rsidR="00750CBE" w:rsidRPr="003160A1" w:rsidRDefault="00750CBE" w:rsidP="008D0281">
      <w:pPr>
        <w:pStyle w:val="NormalTight"/>
      </w:pPr>
      <w:r w:rsidRPr="003160A1">
        <w:t xml:space="preserve">If you would like to receive this publication in an accessible </w:t>
      </w:r>
      <w:proofErr w:type="gramStart"/>
      <w:r w:rsidRPr="003160A1">
        <w:t>format</w:t>
      </w:r>
      <w:proofErr w:type="gramEnd"/>
      <w:r w:rsidRPr="003160A1">
        <w:t xml:space="preserve"> please</w:t>
      </w:r>
      <w:r w:rsidR="00957E23">
        <w:t xml:space="preserve"> </w:t>
      </w:r>
      <w:r w:rsidRPr="003160A1">
        <w:t xml:space="preserve">email </w:t>
      </w:r>
      <w:hyperlink r:id="rId12" w:history="1">
        <w:r w:rsidRPr="003160A1">
          <w:t>information@dtf.vic.gov.au</w:t>
        </w:r>
      </w:hyperlink>
      <w:r w:rsidRPr="003160A1">
        <w:t xml:space="preserve"> </w:t>
      </w:r>
    </w:p>
    <w:p w14:paraId="4CDEE26F" w14:textId="77777777" w:rsidR="006F6693" w:rsidRPr="003160A1" w:rsidRDefault="006F6693" w:rsidP="008D0281">
      <w:pPr>
        <w:pStyle w:val="NormalTight"/>
      </w:pPr>
    </w:p>
    <w:p w14:paraId="1DA19232" w14:textId="77777777" w:rsidR="00750CBE" w:rsidRPr="003160A1" w:rsidRDefault="00750CBE" w:rsidP="008D0281">
      <w:pPr>
        <w:pStyle w:val="NormalTight"/>
      </w:pPr>
      <w:r w:rsidRPr="003160A1">
        <w:t xml:space="preserve">This document is also available in Word and PDF format at </w:t>
      </w:r>
      <w:hyperlink r:id="rId13" w:history="1">
        <w:r w:rsidRPr="003160A1">
          <w:rPr>
            <w:rStyle w:val="Hyperlink"/>
          </w:rPr>
          <w:t>dtf.vic.gov.au</w:t>
        </w:r>
      </w:hyperlink>
    </w:p>
    <w:p w14:paraId="5A7241C8" w14:textId="77777777" w:rsidR="00750CBE" w:rsidRPr="003160A1" w:rsidRDefault="00750CBE" w:rsidP="00D2312F">
      <w:pPr>
        <w:rPr>
          <w:spacing w:val="0"/>
          <w:sz w:val="19"/>
          <w:szCs w:val="19"/>
        </w:rPr>
      </w:pPr>
    </w:p>
    <w:p w14:paraId="6C5289A5" w14:textId="77777777" w:rsidR="00750CBE" w:rsidRPr="003160A1" w:rsidRDefault="00750CBE" w:rsidP="00D2312F">
      <w:pPr>
        <w:sectPr w:rsidR="00750CBE" w:rsidRPr="003160A1" w:rsidSect="00FF4E99">
          <w:headerReference w:type="default" r:id="rId14"/>
          <w:footerReference w:type="even" r:id="rId15"/>
          <w:footerReference w:type="default" r:id="rId16"/>
          <w:pgSz w:w="11906" w:h="16838" w:code="9"/>
          <w:pgMar w:top="1440" w:right="1440" w:bottom="1440" w:left="1440" w:header="706" w:footer="461" w:gutter="0"/>
          <w:pgNumType w:fmt="lowerRoman" w:start="1"/>
          <w:cols w:space="708"/>
          <w:docGrid w:linePitch="360"/>
        </w:sectPr>
      </w:pPr>
    </w:p>
    <w:p w14:paraId="35775FAD" w14:textId="77777777" w:rsidR="00750CBE" w:rsidRPr="003160A1" w:rsidRDefault="00D44953" w:rsidP="00986AAC">
      <w:pPr>
        <w:pStyle w:val="TOCHeading"/>
      </w:pPr>
      <w:r w:rsidRPr="003160A1">
        <w:lastRenderedPageBreak/>
        <w:t>Contents</w:t>
      </w:r>
    </w:p>
    <w:p w14:paraId="2A0EFEFD" w14:textId="5599C5B1" w:rsidR="003E4538" w:rsidRDefault="00CD3D1B">
      <w:pPr>
        <w:pStyle w:val="TOC1"/>
        <w:rPr>
          <w:noProof/>
          <w:spacing w:val="0"/>
          <w:sz w:val="22"/>
          <w:szCs w:val="22"/>
        </w:rPr>
      </w:pPr>
      <w:r w:rsidRPr="003160A1">
        <w:rPr>
          <w:noProof/>
          <w:color w:val="404040"/>
          <w:sz w:val="28"/>
          <w:szCs w:val="28"/>
          <w:lang w:eastAsia="en-US"/>
        </w:rPr>
        <w:fldChar w:fldCharType="begin"/>
      </w:r>
      <w:r w:rsidRPr="003160A1">
        <w:rPr>
          <w:noProof/>
          <w:color w:val="404040"/>
          <w:sz w:val="28"/>
          <w:szCs w:val="28"/>
          <w:lang w:eastAsia="en-US"/>
        </w:rPr>
        <w:instrText xml:space="preserve"> TOC \h \z \t "Heading 1,1,Heading 2,2,Heading 1 </w:instrText>
      </w:r>
      <w:r w:rsidR="003E4538">
        <w:rPr>
          <w:noProof/>
          <w:color w:val="404040"/>
          <w:sz w:val="28"/>
          <w:szCs w:val="28"/>
          <w:lang w:eastAsia="en-US"/>
        </w:rPr>
        <w:instrText>numbered,4,Heading 2 numbered,5</w:instrText>
      </w:r>
      <w:r w:rsidRPr="003160A1">
        <w:rPr>
          <w:noProof/>
          <w:color w:val="404040"/>
          <w:sz w:val="28"/>
          <w:szCs w:val="28"/>
          <w:lang w:eastAsia="en-US"/>
        </w:rPr>
        <w:instrText xml:space="preserve">" </w:instrText>
      </w:r>
      <w:r w:rsidRPr="003160A1">
        <w:rPr>
          <w:noProof/>
          <w:color w:val="404040"/>
          <w:sz w:val="28"/>
          <w:szCs w:val="28"/>
          <w:lang w:eastAsia="en-US"/>
        </w:rPr>
        <w:fldChar w:fldCharType="separate"/>
      </w:r>
      <w:hyperlink w:anchor="_Toc525717920" w:history="1">
        <w:r w:rsidR="003E4538" w:rsidRPr="00A61A14">
          <w:rPr>
            <w:rStyle w:val="Hyperlink"/>
            <w:noProof/>
          </w:rPr>
          <w:t>The Project Assurance Review</w:t>
        </w:r>
        <w:r w:rsidR="003E4538">
          <w:rPr>
            <w:noProof/>
            <w:webHidden/>
          </w:rPr>
          <w:tab/>
        </w:r>
        <w:r w:rsidR="003E4538">
          <w:rPr>
            <w:noProof/>
            <w:webHidden/>
          </w:rPr>
          <w:fldChar w:fldCharType="begin"/>
        </w:r>
        <w:r w:rsidR="003E4538">
          <w:rPr>
            <w:noProof/>
            <w:webHidden/>
          </w:rPr>
          <w:instrText xml:space="preserve"> PAGEREF _Toc525717920 \h </w:instrText>
        </w:r>
        <w:r w:rsidR="003E4538">
          <w:rPr>
            <w:noProof/>
            <w:webHidden/>
          </w:rPr>
        </w:r>
        <w:r w:rsidR="003E4538">
          <w:rPr>
            <w:noProof/>
            <w:webHidden/>
          </w:rPr>
          <w:fldChar w:fldCharType="separate"/>
        </w:r>
        <w:r w:rsidR="003E4538">
          <w:rPr>
            <w:noProof/>
            <w:webHidden/>
          </w:rPr>
          <w:t>1</w:t>
        </w:r>
        <w:r w:rsidR="003E4538">
          <w:rPr>
            <w:noProof/>
            <w:webHidden/>
          </w:rPr>
          <w:fldChar w:fldCharType="end"/>
        </w:r>
      </w:hyperlink>
    </w:p>
    <w:p w14:paraId="1C58E629" w14:textId="0F8D1307" w:rsidR="003E4538" w:rsidRDefault="00427881">
      <w:pPr>
        <w:pStyle w:val="TOC2"/>
        <w:rPr>
          <w:spacing w:val="0"/>
          <w:sz w:val="22"/>
          <w:szCs w:val="22"/>
        </w:rPr>
      </w:pPr>
      <w:hyperlink w:anchor="_Toc525717921" w:history="1">
        <w:r w:rsidR="003E4538" w:rsidRPr="00A61A14">
          <w:rPr>
            <w:rStyle w:val="Hyperlink"/>
          </w:rPr>
          <w:t>Executive summary</w:t>
        </w:r>
        <w:r w:rsidR="003E4538">
          <w:rPr>
            <w:webHidden/>
          </w:rPr>
          <w:tab/>
        </w:r>
        <w:r w:rsidR="003E4538">
          <w:rPr>
            <w:webHidden/>
          </w:rPr>
          <w:fldChar w:fldCharType="begin"/>
        </w:r>
        <w:r w:rsidR="003E4538">
          <w:rPr>
            <w:webHidden/>
          </w:rPr>
          <w:instrText xml:space="preserve"> PAGEREF _Toc525717921 \h </w:instrText>
        </w:r>
        <w:r w:rsidR="003E4538">
          <w:rPr>
            <w:webHidden/>
          </w:rPr>
        </w:r>
        <w:r w:rsidR="003E4538">
          <w:rPr>
            <w:webHidden/>
          </w:rPr>
          <w:fldChar w:fldCharType="separate"/>
        </w:r>
        <w:r w:rsidR="003E4538">
          <w:rPr>
            <w:webHidden/>
          </w:rPr>
          <w:t>1</w:t>
        </w:r>
        <w:r w:rsidR="003E4538">
          <w:rPr>
            <w:webHidden/>
          </w:rPr>
          <w:fldChar w:fldCharType="end"/>
        </w:r>
      </w:hyperlink>
    </w:p>
    <w:p w14:paraId="198279DB" w14:textId="55B7C1F5" w:rsidR="003E4538" w:rsidRDefault="00427881">
      <w:pPr>
        <w:pStyle w:val="TOC2"/>
        <w:rPr>
          <w:spacing w:val="0"/>
          <w:sz w:val="22"/>
          <w:szCs w:val="22"/>
        </w:rPr>
      </w:pPr>
      <w:hyperlink w:anchor="_Toc525717922" w:history="1">
        <w:r w:rsidR="003E4538" w:rsidRPr="00A61A14">
          <w:rPr>
            <w:rStyle w:val="Hyperlink"/>
          </w:rPr>
          <w:t>Background and purpose</w:t>
        </w:r>
        <w:r w:rsidR="003E4538">
          <w:rPr>
            <w:webHidden/>
          </w:rPr>
          <w:tab/>
        </w:r>
        <w:r w:rsidR="003E4538">
          <w:rPr>
            <w:webHidden/>
          </w:rPr>
          <w:fldChar w:fldCharType="begin"/>
        </w:r>
        <w:r w:rsidR="003E4538">
          <w:rPr>
            <w:webHidden/>
          </w:rPr>
          <w:instrText xml:space="preserve"> PAGEREF _Toc525717922 \h </w:instrText>
        </w:r>
        <w:r w:rsidR="003E4538">
          <w:rPr>
            <w:webHidden/>
          </w:rPr>
        </w:r>
        <w:r w:rsidR="003E4538">
          <w:rPr>
            <w:webHidden/>
          </w:rPr>
          <w:fldChar w:fldCharType="separate"/>
        </w:r>
        <w:r w:rsidR="003E4538">
          <w:rPr>
            <w:webHidden/>
          </w:rPr>
          <w:t>1</w:t>
        </w:r>
        <w:r w:rsidR="003E4538">
          <w:rPr>
            <w:webHidden/>
          </w:rPr>
          <w:fldChar w:fldCharType="end"/>
        </w:r>
      </w:hyperlink>
    </w:p>
    <w:p w14:paraId="3D897A8F" w14:textId="519892B5" w:rsidR="003E4538" w:rsidRDefault="00427881">
      <w:pPr>
        <w:pStyle w:val="TOC4"/>
        <w:rPr>
          <w:spacing w:val="0"/>
          <w:sz w:val="22"/>
          <w:szCs w:val="22"/>
          <w:lang w:eastAsia="en-AU"/>
        </w:rPr>
      </w:pPr>
      <w:hyperlink w:anchor="_Toc525717923" w:history="1">
        <w:r w:rsidR="003E4538" w:rsidRPr="00A61A14">
          <w:rPr>
            <w:rStyle w:val="Hyperlink"/>
          </w:rPr>
          <w:t>1.</w:t>
        </w:r>
        <w:r w:rsidR="003E4538">
          <w:rPr>
            <w:spacing w:val="0"/>
            <w:sz w:val="22"/>
            <w:szCs w:val="22"/>
            <w:lang w:eastAsia="en-AU"/>
          </w:rPr>
          <w:tab/>
        </w:r>
        <w:r w:rsidR="003E4538" w:rsidRPr="00A61A14">
          <w:rPr>
            <w:rStyle w:val="Hyperlink"/>
          </w:rPr>
          <w:t>Project Assurance Review guidance</w:t>
        </w:r>
        <w:r w:rsidR="003E4538">
          <w:rPr>
            <w:webHidden/>
          </w:rPr>
          <w:tab/>
        </w:r>
        <w:r w:rsidR="003E4538">
          <w:rPr>
            <w:webHidden/>
          </w:rPr>
          <w:fldChar w:fldCharType="begin"/>
        </w:r>
        <w:r w:rsidR="003E4538">
          <w:rPr>
            <w:webHidden/>
          </w:rPr>
          <w:instrText xml:space="preserve"> PAGEREF _Toc525717923 \h </w:instrText>
        </w:r>
        <w:r w:rsidR="003E4538">
          <w:rPr>
            <w:webHidden/>
          </w:rPr>
        </w:r>
        <w:r w:rsidR="003E4538">
          <w:rPr>
            <w:webHidden/>
          </w:rPr>
          <w:fldChar w:fldCharType="separate"/>
        </w:r>
        <w:r w:rsidR="003E4538">
          <w:rPr>
            <w:webHidden/>
          </w:rPr>
          <w:t>4</w:t>
        </w:r>
        <w:r w:rsidR="003E4538">
          <w:rPr>
            <w:webHidden/>
          </w:rPr>
          <w:fldChar w:fldCharType="end"/>
        </w:r>
      </w:hyperlink>
    </w:p>
    <w:p w14:paraId="5E2F9C09" w14:textId="0CCE8EAC" w:rsidR="003E4538" w:rsidRDefault="00427881">
      <w:pPr>
        <w:pStyle w:val="TOC5"/>
        <w:tabs>
          <w:tab w:val="left" w:pos="1080"/>
        </w:tabs>
        <w:rPr>
          <w:spacing w:val="0"/>
          <w:sz w:val="22"/>
          <w:szCs w:val="22"/>
          <w:lang w:eastAsia="en-AU"/>
        </w:rPr>
      </w:pPr>
      <w:hyperlink w:anchor="_Toc525717924" w:history="1">
        <w:r w:rsidR="003E4538" w:rsidRPr="00A61A14">
          <w:rPr>
            <w:rStyle w:val="Hyperlink"/>
          </w:rPr>
          <w:t>1.1</w:t>
        </w:r>
        <w:r w:rsidR="003E4538">
          <w:rPr>
            <w:spacing w:val="0"/>
            <w:sz w:val="22"/>
            <w:szCs w:val="22"/>
            <w:lang w:eastAsia="en-AU"/>
          </w:rPr>
          <w:tab/>
        </w:r>
        <w:r w:rsidR="003E4538" w:rsidRPr="00A61A14">
          <w:rPr>
            <w:rStyle w:val="Hyperlink"/>
          </w:rPr>
          <w:t>Governance of the PAR</w:t>
        </w:r>
        <w:r w:rsidR="003E4538">
          <w:rPr>
            <w:webHidden/>
          </w:rPr>
          <w:tab/>
        </w:r>
        <w:r w:rsidR="003E4538">
          <w:rPr>
            <w:webHidden/>
          </w:rPr>
          <w:fldChar w:fldCharType="begin"/>
        </w:r>
        <w:r w:rsidR="003E4538">
          <w:rPr>
            <w:webHidden/>
          </w:rPr>
          <w:instrText xml:space="preserve"> PAGEREF _Toc525717924 \h </w:instrText>
        </w:r>
        <w:r w:rsidR="003E4538">
          <w:rPr>
            <w:webHidden/>
          </w:rPr>
        </w:r>
        <w:r w:rsidR="003E4538">
          <w:rPr>
            <w:webHidden/>
          </w:rPr>
          <w:fldChar w:fldCharType="separate"/>
        </w:r>
        <w:r w:rsidR="003E4538">
          <w:rPr>
            <w:webHidden/>
          </w:rPr>
          <w:t>4</w:t>
        </w:r>
        <w:r w:rsidR="003E4538">
          <w:rPr>
            <w:webHidden/>
          </w:rPr>
          <w:fldChar w:fldCharType="end"/>
        </w:r>
      </w:hyperlink>
    </w:p>
    <w:p w14:paraId="6381E82C" w14:textId="2063B2E4" w:rsidR="003E4538" w:rsidRDefault="00427881">
      <w:pPr>
        <w:pStyle w:val="TOC5"/>
        <w:tabs>
          <w:tab w:val="left" w:pos="1080"/>
        </w:tabs>
        <w:rPr>
          <w:spacing w:val="0"/>
          <w:sz w:val="22"/>
          <w:szCs w:val="22"/>
          <w:lang w:eastAsia="en-AU"/>
        </w:rPr>
      </w:pPr>
      <w:hyperlink w:anchor="_Toc525717925" w:history="1">
        <w:r w:rsidR="003E4538" w:rsidRPr="00A61A14">
          <w:rPr>
            <w:rStyle w:val="Hyperlink"/>
          </w:rPr>
          <w:t>1.2</w:t>
        </w:r>
        <w:r w:rsidR="003E4538">
          <w:rPr>
            <w:spacing w:val="0"/>
            <w:sz w:val="22"/>
            <w:szCs w:val="22"/>
            <w:lang w:eastAsia="en-AU"/>
          </w:rPr>
          <w:tab/>
        </w:r>
        <w:r w:rsidR="003E4538" w:rsidRPr="00A61A14">
          <w:rPr>
            <w:rStyle w:val="Hyperlink"/>
          </w:rPr>
          <w:t>Applying the PAR to different projects or programs</w:t>
        </w:r>
        <w:r w:rsidR="003E4538">
          <w:rPr>
            <w:webHidden/>
          </w:rPr>
          <w:tab/>
        </w:r>
        <w:r w:rsidR="003E4538">
          <w:rPr>
            <w:webHidden/>
          </w:rPr>
          <w:fldChar w:fldCharType="begin"/>
        </w:r>
        <w:r w:rsidR="003E4538">
          <w:rPr>
            <w:webHidden/>
          </w:rPr>
          <w:instrText xml:space="preserve"> PAGEREF _Toc525717925 \h </w:instrText>
        </w:r>
        <w:r w:rsidR="003E4538">
          <w:rPr>
            <w:webHidden/>
          </w:rPr>
        </w:r>
        <w:r w:rsidR="003E4538">
          <w:rPr>
            <w:webHidden/>
          </w:rPr>
          <w:fldChar w:fldCharType="separate"/>
        </w:r>
        <w:r w:rsidR="003E4538">
          <w:rPr>
            <w:webHidden/>
          </w:rPr>
          <w:t>5</w:t>
        </w:r>
        <w:r w:rsidR="003E4538">
          <w:rPr>
            <w:webHidden/>
          </w:rPr>
          <w:fldChar w:fldCharType="end"/>
        </w:r>
      </w:hyperlink>
    </w:p>
    <w:p w14:paraId="09B4D733" w14:textId="5617B054" w:rsidR="003E4538" w:rsidRDefault="00427881">
      <w:pPr>
        <w:pStyle w:val="TOC5"/>
        <w:tabs>
          <w:tab w:val="left" w:pos="1080"/>
        </w:tabs>
        <w:rPr>
          <w:spacing w:val="0"/>
          <w:sz w:val="22"/>
          <w:szCs w:val="22"/>
          <w:lang w:eastAsia="en-AU"/>
        </w:rPr>
      </w:pPr>
      <w:hyperlink w:anchor="_Toc525717926" w:history="1">
        <w:r w:rsidR="003E4538" w:rsidRPr="00A61A14">
          <w:rPr>
            <w:rStyle w:val="Hyperlink"/>
          </w:rPr>
          <w:t>1.3</w:t>
        </w:r>
        <w:r w:rsidR="003E4538">
          <w:rPr>
            <w:spacing w:val="0"/>
            <w:sz w:val="22"/>
            <w:szCs w:val="22"/>
            <w:lang w:eastAsia="en-AU"/>
          </w:rPr>
          <w:tab/>
        </w:r>
        <w:r w:rsidR="003E4538" w:rsidRPr="00A61A14">
          <w:rPr>
            <w:rStyle w:val="Hyperlink"/>
          </w:rPr>
          <w:t>When the PAR should take place</w:t>
        </w:r>
        <w:r w:rsidR="003E4538">
          <w:rPr>
            <w:webHidden/>
          </w:rPr>
          <w:tab/>
        </w:r>
        <w:r w:rsidR="003E4538">
          <w:rPr>
            <w:webHidden/>
          </w:rPr>
          <w:fldChar w:fldCharType="begin"/>
        </w:r>
        <w:r w:rsidR="003E4538">
          <w:rPr>
            <w:webHidden/>
          </w:rPr>
          <w:instrText xml:space="preserve"> PAGEREF _Toc525717926 \h </w:instrText>
        </w:r>
        <w:r w:rsidR="003E4538">
          <w:rPr>
            <w:webHidden/>
          </w:rPr>
        </w:r>
        <w:r w:rsidR="003E4538">
          <w:rPr>
            <w:webHidden/>
          </w:rPr>
          <w:fldChar w:fldCharType="separate"/>
        </w:r>
        <w:r w:rsidR="003E4538">
          <w:rPr>
            <w:webHidden/>
          </w:rPr>
          <w:t>5</w:t>
        </w:r>
        <w:r w:rsidR="003E4538">
          <w:rPr>
            <w:webHidden/>
          </w:rPr>
          <w:fldChar w:fldCharType="end"/>
        </w:r>
      </w:hyperlink>
    </w:p>
    <w:p w14:paraId="79B072A0" w14:textId="1D3F0B67" w:rsidR="003E4538" w:rsidRDefault="00427881">
      <w:pPr>
        <w:pStyle w:val="TOC4"/>
        <w:rPr>
          <w:spacing w:val="0"/>
          <w:sz w:val="22"/>
          <w:szCs w:val="22"/>
          <w:lang w:eastAsia="en-AU"/>
        </w:rPr>
      </w:pPr>
      <w:hyperlink w:anchor="_Toc525717927" w:history="1">
        <w:r w:rsidR="003E4538" w:rsidRPr="00A61A14">
          <w:rPr>
            <w:rStyle w:val="Hyperlink"/>
          </w:rPr>
          <w:t>2.</w:t>
        </w:r>
        <w:r w:rsidR="003E4538">
          <w:rPr>
            <w:spacing w:val="0"/>
            <w:sz w:val="22"/>
            <w:szCs w:val="22"/>
            <w:lang w:eastAsia="en-AU"/>
          </w:rPr>
          <w:tab/>
        </w:r>
        <w:r w:rsidR="003E4538" w:rsidRPr="00A61A14">
          <w:rPr>
            <w:rStyle w:val="Hyperlink"/>
          </w:rPr>
          <w:t>Implementation of the PAR (Operations)</w:t>
        </w:r>
        <w:r w:rsidR="003E4538">
          <w:rPr>
            <w:webHidden/>
          </w:rPr>
          <w:tab/>
        </w:r>
        <w:r w:rsidR="003E4538">
          <w:rPr>
            <w:webHidden/>
          </w:rPr>
          <w:fldChar w:fldCharType="begin"/>
        </w:r>
        <w:r w:rsidR="003E4538">
          <w:rPr>
            <w:webHidden/>
          </w:rPr>
          <w:instrText xml:space="preserve"> PAGEREF _Toc525717927 \h </w:instrText>
        </w:r>
        <w:r w:rsidR="003E4538">
          <w:rPr>
            <w:webHidden/>
          </w:rPr>
        </w:r>
        <w:r w:rsidR="003E4538">
          <w:rPr>
            <w:webHidden/>
          </w:rPr>
          <w:fldChar w:fldCharType="separate"/>
        </w:r>
        <w:r w:rsidR="003E4538">
          <w:rPr>
            <w:webHidden/>
          </w:rPr>
          <w:t>6</w:t>
        </w:r>
        <w:r w:rsidR="003E4538">
          <w:rPr>
            <w:webHidden/>
          </w:rPr>
          <w:fldChar w:fldCharType="end"/>
        </w:r>
      </w:hyperlink>
    </w:p>
    <w:p w14:paraId="012A5FB0" w14:textId="3742BB10" w:rsidR="003E4538" w:rsidRDefault="00427881">
      <w:pPr>
        <w:pStyle w:val="TOC5"/>
        <w:tabs>
          <w:tab w:val="left" w:pos="1080"/>
        </w:tabs>
        <w:rPr>
          <w:spacing w:val="0"/>
          <w:sz w:val="22"/>
          <w:szCs w:val="22"/>
          <w:lang w:eastAsia="en-AU"/>
        </w:rPr>
      </w:pPr>
      <w:hyperlink w:anchor="_Toc525717928" w:history="1">
        <w:r w:rsidR="003E4538" w:rsidRPr="00A61A14">
          <w:rPr>
            <w:rStyle w:val="Hyperlink"/>
          </w:rPr>
          <w:t>2.1</w:t>
        </w:r>
        <w:r w:rsidR="003E4538">
          <w:rPr>
            <w:spacing w:val="0"/>
            <w:sz w:val="22"/>
            <w:szCs w:val="22"/>
            <w:lang w:eastAsia="en-AU"/>
          </w:rPr>
          <w:tab/>
        </w:r>
        <w:r w:rsidR="003E4538" w:rsidRPr="00A61A14">
          <w:rPr>
            <w:rStyle w:val="Hyperlink"/>
          </w:rPr>
          <w:t>Planning a PAR</w:t>
        </w:r>
        <w:r w:rsidR="003E4538">
          <w:rPr>
            <w:webHidden/>
          </w:rPr>
          <w:tab/>
        </w:r>
        <w:r w:rsidR="003E4538">
          <w:rPr>
            <w:webHidden/>
          </w:rPr>
          <w:fldChar w:fldCharType="begin"/>
        </w:r>
        <w:r w:rsidR="003E4538">
          <w:rPr>
            <w:webHidden/>
          </w:rPr>
          <w:instrText xml:space="preserve"> PAGEREF _Toc525717928 \h </w:instrText>
        </w:r>
        <w:r w:rsidR="003E4538">
          <w:rPr>
            <w:webHidden/>
          </w:rPr>
        </w:r>
        <w:r w:rsidR="003E4538">
          <w:rPr>
            <w:webHidden/>
          </w:rPr>
          <w:fldChar w:fldCharType="separate"/>
        </w:r>
        <w:r w:rsidR="003E4538">
          <w:rPr>
            <w:webHidden/>
          </w:rPr>
          <w:t>6</w:t>
        </w:r>
        <w:r w:rsidR="003E4538">
          <w:rPr>
            <w:webHidden/>
          </w:rPr>
          <w:fldChar w:fldCharType="end"/>
        </w:r>
      </w:hyperlink>
    </w:p>
    <w:p w14:paraId="51A58448" w14:textId="14510039" w:rsidR="003E4538" w:rsidRDefault="00427881">
      <w:pPr>
        <w:pStyle w:val="TOC5"/>
        <w:tabs>
          <w:tab w:val="left" w:pos="1080"/>
        </w:tabs>
        <w:rPr>
          <w:spacing w:val="0"/>
          <w:sz w:val="22"/>
          <w:szCs w:val="22"/>
          <w:lang w:eastAsia="en-AU"/>
        </w:rPr>
      </w:pPr>
      <w:hyperlink w:anchor="_Toc525717929" w:history="1">
        <w:r w:rsidR="003E4538" w:rsidRPr="00A61A14">
          <w:rPr>
            <w:rStyle w:val="Hyperlink"/>
          </w:rPr>
          <w:t>2.2</w:t>
        </w:r>
        <w:r w:rsidR="003E4538">
          <w:rPr>
            <w:spacing w:val="0"/>
            <w:sz w:val="22"/>
            <w:szCs w:val="22"/>
            <w:lang w:eastAsia="en-AU"/>
          </w:rPr>
          <w:tab/>
        </w:r>
        <w:r w:rsidR="003E4538" w:rsidRPr="00A61A14">
          <w:rPr>
            <w:rStyle w:val="Hyperlink"/>
          </w:rPr>
          <w:t>The planning day</w:t>
        </w:r>
        <w:r w:rsidR="003E4538">
          <w:rPr>
            <w:webHidden/>
          </w:rPr>
          <w:tab/>
        </w:r>
        <w:r w:rsidR="003E4538">
          <w:rPr>
            <w:webHidden/>
          </w:rPr>
          <w:fldChar w:fldCharType="begin"/>
        </w:r>
        <w:r w:rsidR="003E4538">
          <w:rPr>
            <w:webHidden/>
          </w:rPr>
          <w:instrText xml:space="preserve"> PAGEREF _Toc525717929 \h </w:instrText>
        </w:r>
        <w:r w:rsidR="003E4538">
          <w:rPr>
            <w:webHidden/>
          </w:rPr>
        </w:r>
        <w:r w:rsidR="003E4538">
          <w:rPr>
            <w:webHidden/>
          </w:rPr>
          <w:fldChar w:fldCharType="separate"/>
        </w:r>
        <w:r w:rsidR="003E4538">
          <w:rPr>
            <w:webHidden/>
          </w:rPr>
          <w:t>7</w:t>
        </w:r>
        <w:r w:rsidR="003E4538">
          <w:rPr>
            <w:webHidden/>
          </w:rPr>
          <w:fldChar w:fldCharType="end"/>
        </w:r>
      </w:hyperlink>
    </w:p>
    <w:p w14:paraId="55D0917A" w14:textId="34DF5D2C" w:rsidR="003E4538" w:rsidRDefault="00427881">
      <w:pPr>
        <w:pStyle w:val="TOC5"/>
        <w:tabs>
          <w:tab w:val="left" w:pos="1080"/>
        </w:tabs>
        <w:rPr>
          <w:spacing w:val="0"/>
          <w:sz w:val="22"/>
          <w:szCs w:val="22"/>
          <w:lang w:eastAsia="en-AU"/>
        </w:rPr>
      </w:pPr>
      <w:hyperlink w:anchor="_Toc525717930" w:history="1">
        <w:r w:rsidR="003E4538" w:rsidRPr="00A61A14">
          <w:rPr>
            <w:rStyle w:val="Hyperlink"/>
          </w:rPr>
          <w:t>2.3</w:t>
        </w:r>
        <w:r w:rsidR="003E4538">
          <w:rPr>
            <w:spacing w:val="0"/>
            <w:sz w:val="22"/>
            <w:szCs w:val="22"/>
            <w:lang w:eastAsia="en-AU"/>
          </w:rPr>
          <w:tab/>
        </w:r>
        <w:r w:rsidR="003E4538" w:rsidRPr="00A61A14">
          <w:rPr>
            <w:rStyle w:val="Hyperlink"/>
          </w:rPr>
          <w:t>The PAR Review days</w:t>
        </w:r>
        <w:r w:rsidR="003E4538">
          <w:rPr>
            <w:webHidden/>
          </w:rPr>
          <w:tab/>
        </w:r>
        <w:r w:rsidR="003E4538">
          <w:rPr>
            <w:webHidden/>
          </w:rPr>
          <w:fldChar w:fldCharType="begin"/>
        </w:r>
        <w:r w:rsidR="003E4538">
          <w:rPr>
            <w:webHidden/>
          </w:rPr>
          <w:instrText xml:space="preserve"> PAGEREF _Toc525717930 \h </w:instrText>
        </w:r>
        <w:r w:rsidR="003E4538">
          <w:rPr>
            <w:webHidden/>
          </w:rPr>
        </w:r>
        <w:r w:rsidR="003E4538">
          <w:rPr>
            <w:webHidden/>
          </w:rPr>
          <w:fldChar w:fldCharType="separate"/>
        </w:r>
        <w:r w:rsidR="003E4538">
          <w:rPr>
            <w:webHidden/>
          </w:rPr>
          <w:t>8</w:t>
        </w:r>
        <w:r w:rsidR="003E4538">
          <w:rPr>
            <w:webHidden/>
          </w:rPr>
          <w:fldChar w:fldCharType="end"/>
        </w:r>
      </w:hyperlink>
    </w:p>
    <w:p w14:paraId="3D69DA06" w14:textId="1491E477" w:rsidR="003E4538" w:rsidRDefault="00427881">
      <w:pPr>
        <w:pStyle w:val="TOC5"/>
        <w:tabs>
          <w:tab w:val="left" w:pos="1080"/>
        </w:tabs>
        <w:rPr>
          <w:spacing w:val="0"/>
          <w:sz w:val="22"/>
          <w:szCs w:val="22"/>
          <w:lang w:eastAsia="en-AU"/>
        </w:rPr>
      </w:pPr>
      <w:hyperlink w:anchor="_Toc525717931" w:history="1">
        <w:r w:rsidR="003E4538" w:rsidRPr="00A61A14">
          <w:rPr>
            <w:rStyle w:val="Hyperlink"/>
          </w:rPr>
          <w:t>2.4</w:t>
        </w:r>
        <w:r w:rsidR="003E4538">
          <w:rPr>
            <w:spacing w:val="0"/>
            <w:sz w:val="22"/>
            <w:szCs w:val="22"/>
            <w:lang w:eastAsia="en-AU"/>
          </w:rPr>
          <w:tab/>
        </w:r>
        <w:r w:rsidR="003E4538" w:rsidRPr="00A61A14">
          <w:rPr>
            <w:rStyle w:val="Hyperlink"/>
          </w:rPr>
          <w:t>The Report</w:t>
        </w:r>
        <w:r w:rsidR="003E4538">
          <w:rPr>
            <w:webHidden/>
          </w:rPr>
          <w:tab/>
        </w:r>
        <w:r w:rsidR="003E4538">
          <w:rPr>
            <w:webHidden/>
          </w:rPr>
          <w:fldChar w:fldCharType="begin"/>
        </w:r>
        <w:r w:rsidR="003E4538">
          <w:rPr>
            <w:webHidden/>
          </w:rPr>
          <w:instrText xml:space="preserve"> PAGEREF _Toc525717931 \h </w:instrText>
        </w:r>
        <w:r w:rsidR="003E4538">
          <w:rPr>
            <w:webHidden/>
          </w:rPr>
        </w:r>
        <w:r w:rsidR="003E4538">
          <w:rPr>
            <w:webHidden/>
          </w:rPr>
          <w:fldChar w:fldCharType="separate"/>
        </w:r>
        <w:r w:rsidR="003E4538">
          <w:rPr>
            <w:webHidden/>
          </w:rPr>
          <w:t>9</w:t>
        </w:r>
        <w:r w:rsidR="003E4538">
          <w:rPr>
            <w:webHidden/>
          </w:rPr>
          <w:fldChar w:fldCharType="end"/>
        </w:r>
      </w:hyperlink>
    </w:p>
    <w:p w14:paraId="20DDF6D1" w14:textId="3A5D897B" w:rsidR="003E4538" w:rsidRDefault="00427881">
      <w:pPr>
        <w:pStyle w:val="TOC5"/>
        <w:tabs>
          <w:tab w:val="left" w:pos="1080"/>
        </w:tabs>
        <w:rPr>
          <w:spacing w:val="0"/>
          <w:sz w:val="22"/>
          <w:szCs w:val="22"/>
          <w:lang w:eastAsia="en-AU"/>
        </w:rPr>
      </w:pPr>
      <w:hyperlink w:anchor="_Toc525717932" w:history="1">
        <w:r w:rsidR="003E4538" w:rsidRPr="00A61A14">
          <w:rPr>
            <w:rStyle w:val="Hyperlink"/>
          </w:rPr>
          <w:t>2.5</w:t>
        </w:r>
        <w:r w:rsidR="003E4538">
          <w:rPr>
            <w:spacing w:val="0"/>
            <w:sz w:val="22"/>
            <w:szCs w:val="22"/>
            <w:lang w:eastAsia="en-AU"/>
          </w:rPr>
          <w:tab/>
        </w:r>
        <w:r w:rsidR="003E4538" w:rsidRPr="00A61A14">
          <w:rPr>
            <w:rStyle w:val="Hyperlink"/>
          </w:rPr>
          <w:t>After the PAR</w:t>
        </w:r>
        <w:r w:rsidR="003E4538">
          <w:rPr>
            <w:webHidden/>
          </w:rPr>
          <w:tab/>
        </w:r>
        <w:r w:rsidR="003E4538">
          <w:rPr>
            <w:webHidden/>
          </w:rPr>
          <w:fldChar w:fldCharType="begin"/>
        </w:r>
        <w:r w:rsidR="003E4538">
          <w:rPr>
            <w:webHidden/>
          </w:rPr>
          <w:instrText xml:space="preserve"> PAGEREF _Toc525717932 \h </w:instrText>
        </w:r>
        <w:r w:rsidR="003E4538">
          <w:rPr>
            <w:webHidden/>
          </w:rPr>
        </w:r>
        <w:r w:rsidR="003E4538">
          <w:rPr>
            <w:webHidden/>
          </w:rPr>
          <w:fldChar w:fldCharType="separate"/>
        </w:r>
        <w:r w:rsidR="003E4538">
          <w:rPr>
            <w:webHidden/>
          </w:rPr>
          <w:t>9</w:t>
        </w:r>
        <w:r w:rsidR="003E4538">
          <w:rPr>
            <w:webHidden/>
          </w:rPr>
          <w:fldChar w:fldCharType="end"/>
        </w:r>
      </w:hyperlink>
    </w:p>
    <w:p w14:paraId="7E527335" w14:textId="1BBF83AA" w:rsidR="003E4538" w:rsidRDefault="00427881">
      <w:pPr>
        <w:pStyle w:val="TOC5"/>
        <w:tabs>
          <w:tab w:val="left" w:pos="1080"/>
        </w:tabs>
        <w:rPr>
          <w:spacing w:val="0"/>
          <w:sz w:val="22"/>
          <w:szCs w:val="22"/>
          <w:lang w:eastAsia="en-AU"/>
        </w:rPr>
      </w:pPr>
      <w:hyperlink w:anchor="_Toc525717933" w:history="1">
        <w:r w:rsidR="003E4538" w:rsidRPr="00A61A14">
          <w:rPr>
            <w:rStyle w:val="Hyperlink"/>
          </w:rPr>
          <w:t>2.6</w:t>
        </w:r>
        <w:r w:rsidR="003E4538">
          <w:rPr>
            <w:spacing w:val="0"/>
            <w:sz w:val="22"/>
            <w:szCs w:val="22"/>
            <w:lang w:eastAsia="en-AU"/>
          </w:rPr>
          <w:tab/>
        </w:r>
        <w:r w:rsidR="003E4538" w:rsidRPr="00A61A14">
          <w:rPr>
            <w:rStyle w:val="Hyperlink"/>
          </w:rPr>
          <w:t>Terms of Reference</w:t>
        </w:r>
        <w:r w:rsidR="003E4538">
          <w:rPr>
            <w:webHidden/>
          </w:rPr>
          <w:tab/>
        </w:r>
        <w:r w:rsidR="003E4538">
          <w:rPr>
            <w:webHidden/>
          </w:rPr>
          <w:fldChar w:fldCharType="begin"/>
        </w:r>
        <w:r w:rsidR="003E4538">
          <w:rPr>
            <w:webHidden/>
          </w:rPr>
          <w:instrText xml:space="preserve"> PAGEREF _Toc525717933 \h </w:instrText>
        </w:r>
        <w:r w:rsidR="003E4538">
          <w:rPr>
            <w:webHidden/>
          </w:rPr>
        </w:r>
        <w:r w:rsidR="003E4538">
          <w:rPr>
            <w:webHidden/>
          </w:rPr>
          <w:fldChar w:fldCharType="separate"/>
        </w:r>
        <w:r w:rsidR="003E4538">
          <w:rPr>
            <w:webHidden/>
          </w:rPr>
          <w:t>9</w:t>
        </w:r>
        <w:r w:rsidR="003E4538">
          <w:rPr>
            <w:webHidden/>
          </w:rPr>
          <w:fldChar w:fldCharType="end"/>
        </w:r>
      </w:hyperlink>
    </w:p>
    <w:p w14:paraId="3C1ABCCD" w14:textId="4D61A46F" w:rsidR="003E4538" w:rsidRDefault="00427881">
      <w:pPr>
        <w:pStyle w:val="TOC5"/>
        <w:tabs>
          <w:tab w:val="left" w:pos="1080"/>
        </w:tabs>
        <w:rPr>
          <w:spacing w:val="0"/>
          <w:sz w:val="22"/>
          <w:szCs w:val="22"/>
          <w:lang w:eastAsia="en-AU"/>
        </w:rPr>
      </w:pPr>
      <w:hyperlink w:anchor="_Toc525717934" w:history="1">
        <w:r w:rsidR="003E4538" w:rsidRPr="00A61A14">
          <w:rPr>
            <w:rStyle w:val="Hyperlink"/>
          </w:rPr>
          <w:t>2.7</w:t>
        </w:r>
        <w:r w:rsidR="003E4538">
          <w:rPr>
            <w:spacing w:val="0"/>
            <w:sz w:val="22"/>
            <w:szCs w:val="22"/>
            <w:lang w:eastAsia="en-AU"/>
          </w:rPr>
          <w:tab/>
        </w:r>
        <w:r w:rsidR="003E4538" w:rsidRPr="00A61A14">
          <w:rPr>
            <w:rStyle w:val="Hyperlink"/>
          </w:rPr>
          <w:t>Review Documentation</w:t>
        </w:r>
        <w:r w:rsidR="003E4538">
          <w:rPr>
            <w:webHidden/>
          </w:rPr>
          <w:tab/>
        </w:r>
        <w:r w:rsidR="003E4538">
          <w:rPr>
            <w:webHidden/>
          </w:rPr>
          <w:fldChar w:fldCharType="begin"/>
        </w:r>
        <w:r w:rsidR="003E4538">
          <w:rPr>
            <w:webHidden/>
          </w:rPr>
          <w:instrText xml:space="preserve"> PAGEREF _Toc525717934 \h </w:instrText>
        </w:r>
        <w:r w:rsidR="003E4538">
          <w:rPr>
            <w:webHidden/>
          </w:rPr>
        </w:r>
        <w:r w:rsidR="003E4538">
          <w:rPr>
            <w:webHidden/>
          </w:rPr>
          <w:fldChar w:fldCharType="separate"/>
        </w:r>
        <w:r w:rsidR="003E4538">
          <w:rPr>
            <w:webHidden/>
          </w:rPr>
          <w:t>10</w:t>
        </w:r>
        <w:r w:rsidR="003E4538">
          <w:rPr>
            <w:webHidden/>
          </w:rPr>
          <w:fldChar w:fldCharType="end"/>
        </w:r>
      </w:hyperlink>
    </w:p>
    <w:p w14:paraId="68C9EABF" w14:textId="6AADE8DB" w:rsidR="003E4538" w:rsidRDefault="00427881">
      <w:pPr>
        <w:pStyle w:val="TOC1"/>
        <w:rPr>
          <w:noProof/>
          <w:spacing w:val="0"/>
          <w:sz w:val="22"/>
          <w:szCs w:val="22"/>
        </w:rPr>
      </w:pPr>
      <w:hyperlink w:anchor="_Toc525717935" w:history="1">
        <w:r w:rsidR="003E4538" w:rsidRPr="00A61A14">
          <w:rPr>
            <w:rStyle w:val="Hyperlink"/>
            <w:noProof/>
          </w:rPr>
          <w:t>Attachment 1 – Terms of Reference standard template</w:t>
        </w:r>
        <w:r w:rsidR="003E4538">
          <w:rPr>
            <w:noProof/>
            <w:webHidden/>
          </w:rPr>
          <w:tab/>
        </w:r>
        <w:r w:rsidR="003E4538">
          <w:rPr>
            <w:noProof/>
            <w:webHidden/>
          </w:rPr>
          <w:fldChar w:fldCharType="begin"/>
        </w:r>
        <w:r w:rsidR="003E4538">
          <w:rPr>
            <w:noProof/>
            <w:webHidden/>
          </w:rPr>
          <w:instrText xml:space="preserve"> PAGEREF _Toc525717935 \h </w:instrText>
        </w:r>
        <w:r w:rsidR="003E4538">
          <w:rPr>
            <w:noProof/>
            <w:webHidden/>
          </w:rPr>
        </w:r>
        <w:r w:rsidR="003E4538">
          <w:rPr>
            <w:noProof/>
            <w:webHidden/>
          </w:rPr>
          <w:fldChar w:fldCharType="separate"/>
        </w:r>
        <w:r w:rsidR="003E4538">
          <w:rPr>
            <w:noProof/>
            <w:webHidden/>
          </w:rPr>
          <w:t>11</w:t>
        </w:r>
        <w:r w:rsidR="003E4538">
          <w:rPr>
            <w:noProof/>
            <w:webHidden/>
          </w:rPr>
          <w:fldChar w:fldCharType="end"/>
        </w:r>
      </w:hyperlink>
    </w:p>
    <w:p w14:paraId="253F9F45" w14:textId="4A0F69B1" w:rsidR="003E4538" w:rsidRDefault="00427881">
      <w:pPr>
        <w:pStyle w:val="TOC1"/>
        <w:rPr>
          <w:noProof/>
          <w:spacing w:val="0"/>
          <w:sz w:val="22"/>
          <w:szCs w:val="22"/>
        </w:rPr>
      </w:pPr>
      <w:hyperlink w:anchor="_Toc525717936" w:history="1">
        <w:r w:rsidR="003E4538" w:rsidRPr="00A61A14">
          <w:rPr>
            <w:rStyle w:val="Hyperlink"/>
            <w:noProof/>
          </w:rPr>
          <w:t>Attachment 2 – Guidance questions for developing the ToR</w:t>
        </w:r>
        <w:r w:rsidR="003E4538">
          <w:rPr>
            <w:noProof/>
            <w:webHidden/>
          </w:rPr>
          <w:tab/>
        </w:r>
        <w:r w:rsidR="003E4538">
          <w:rPr>
            <w:noProof/>
            <w:webHidden/>
          </w:rPr>
          <w:fldChar w:fldCharType="begin"/>
        </w:r>
        <w:r w:rsidR="003E4538">
          <w:rPr>
            <w:noProof/>
            <w:webHidden/>
          </w:rPr>
          <w:instrText xml:space="preserve"> PAGEREF _Toc525717936 \h </w:instrText>
        </w:r>
        <w:r w:rsidR="003E4538">
          <w:rPr>
            <w:noProof/>
            <w:webHidden/>
          </w:rPr>
        </w:r>
        <w:r w:rsidR="003E4538">
          <w:rPr>
            <w:noProof/>
            <w:webHidden/>
          </w:rPr>
          <w:fldChar w:fldCharType="separate"/>
        </w:r>
        <w:r w:rsidR="003E4538">
          <w:rPr>
            <w:noProof/>
            <w:webHidden/>
          </w:rPr>
          <w:t>13</w:t>
        </w:r>
        <w:r w:rsidR="003E4538">
          <w:rPr>
            <w:noProof/>
            <w:webHidden/>
          </w:rPr>
          <w:fldChar w:fldCharType="end"/>
        </w:r>
      </w:hyperlink>
    </w:p>
    <w:p w14:paraId="0106C4F2" w14:textId="698EE5B3" w:rsidR="00CD3D1B" w:rsidRPr="003160A1" w:rsidRDefault="00CD3D1B" w:rsidP="00D2312F">
      <w:r w:rsidRPr="003160A1">
        <w:rPr>
          <w:noProof/>
          <w:color w:val="404040"/>
          <w:sz w:val="28"/>
          <w:szCs w:val="28"/>
          <w:lang w:eastAsia="en-US"/>
        </w:rPr>
        <w:fldChar w:fldCharType="end"/>
      </w:r>
    </w:p>
    <w:p w14:paraId="7BBE27B7" w14:textId="77777777" w:rsidR="00FF4E99" w:rsidRPr="003160A1" w:rsidRDefault="00FF4E99" w:rsidP="00D2312F"/>
    <w:p w14:paraId="49069356" w14:textId="77777777" w:rsidR="00FF4E99" w:rsidRPr="003160A1" w:rsidRDefault="00FF4E99" w:rsidP="00D2312F">
      <w:pPr>
        <w:sectPr w:rsidR="00FF4E99" w:rsidRPr="003160A1" w:rsidSect="00CD3D1B">
          <w:headerReference w:type="even" r:id="rId17"/>
          <w:headerReference w:type="default" r:id="rId18"/>
          <w:footerReference w:type="even" r:id="rId19"/>
          <w:footerReference w:type="default" r:id="rId20"/>
          <w:type w:val="oddPage"/>
          <w:pgSz w:w="11906" w:h="16838" w:code="9"/>
          <w:pgMar w:top="2160" w:right="1440" w:bottom="1440" w:left="1440" w:header="706" w:footer="461" w:gutter="0"/>
          <w:pgNumType w:fmt="lowerRoman" w:start="1"/>
          <w:cols w:space="708"/>
          <w:docGrid w:linePitch="360"/>
        </w:sectPr>
      </w:pPr>
    </w:p>
    <w:p w14:paraId="1C4F395D" w14:textId="77777777" w:rsidR="00FF4E99" w:rsidRPr="003160A1" w:rsidRDefault="00FB61A0" w:rsidP="00AC0B87">
      <w:pPr>
        <w:pStyle w:val="Heading1"/>
      </w:pPr>
      <w:bookmarkStart w:id="1" w:name="_Toc525717920"/>
      <w:r w:rsidRPr="003160A1">
        <w:lastRenderedPageBreak/>
        <w:t>The Pro</w:t>
      </w:r>
      <w:r w:rsidR="00A14889" w:rsidRPr="003160A1">
        <w:t>ject</w:t>
      </w:r>
      <w:r w:rsidRPr="003160A1">
        <w:t xml:space="preserve"> Assurance Review</w:t>
      </w:r>
      <w:bookmarkEnd w:id="1"/>
    </w:p>
    <w:p w14:paraId="26586693" w14:textId="7B069B61" w:rsidR="00044757" w:rsidRPr="003160A1" w:rsidRDefault="00044757" w:rsidP="00FD640F">
      <w:pPr>
        <w:pStyle w:val="Heading2"/>
      </w:pPr>
      <w:bookmarkStart w:id="2" w:name="_Toc525717921"/>
      <w:r w:rsidRPr="003160A1">
        <w:t xml:space="preserve">Executive </w:t>
      </w:r>
      <w:r w:rsidR="00154C2A" w:rsidRPr="003160A1">
        <w:t>summary</w:t>
      </w:r>
      <w:bookmarkEnd w:id="2"/>
    </w:p>
    <w:p w14:paraId="2863DB50" w14:textId="1FF5FE9C" w:rsidR="00DA2F48" w:rsidRPr="003160A1" w:rsidRDefault="00044757" w:rsidP="00154C2A">
      <w:r w:rsidRPr="003160A1">
        <w:t xml:space="preserve">The Project Assurance Review (PAR) is </w:t>
      </w:r>
      <w:r w:rsidR="00685851" w:rsidRPr="003160A1">
        <w:t xml:space="preserve">part of the Department of Treasury and Finance’s (DTF) </w:t>
      </w:r>
      <w:r w:rsidRPr="003160A1">
        <w:t xml:space="preserve">assurance </w:t>
      </w:r>
      <w:r w:rsidR="00685851" w:rsidRPr="003160A1">
        <w:t xml:space="preserve">framework. </w:t>
      </w:r>
      <w:r w:rsidR="00A23F8C" w:rsidRPr="003160A1">
        <w:t>The PAR aims to provide timely independent advice to both Government (as the investor)</w:t>
      </w:r>
      <w:r w:rsidR="004E50EC">
        <w:t>,</w:t>
      </w:r>
      <w:r w:rsidR="00A23F8C" w:rsidRPr="003160A1">
        <w:t xml:space="preserve"> departments or agency (as the deliverer)</w:t>
      </w:r>
      <w:r w:rsidR="004E50EC">
        <w:t xml:space="preserve"> and DTF</w:t>
      </w:r>
      <w:r w:rsidR="00A23F8C" w:rsidRPr="003160A1">
        <w:t>, on the current progress and the objectives, governance and readiness of a project or program.</w:t>
      </w:r>
      <w:r w:rsidR="00DA2F48" w:rsidRPr="003160A1">
        <w:t xml:space="preserve"> The PAR process is designed to improve delivery confidence, provide assurance, reduce ‘scope creep’ and provide a wider stakeholder engagement than other processes may allow. </w:t>
      </w:r>
    </w:p>
    <w:p w14:paraId="19E15199" w14:textId="0EB158ED" w:rsidR="00685851" w:rsidRPr="003160A1" w:rsidRDefault="00685851" w:rsidP="00154C2A">
      <w:r w:rsidRPr="003160A1">
        <w:t xml:space="preserve">PARs apply when a project requires further investigation, such as when a project </w:t>
      </w:r>
      <w:r w:rsidR="004E50EC">
        <w:t xml:space="preserve">is </w:t>
      </w:r>
      <w:r w:rsidRPr="003160A1">
        <w:t>experienc</w:t>
      </w:r>
      <w:r w:rsidR="004E50EC">
        <w:t>ing</w:t>
      </w:r>
      <w:r w:rsidRPr="003160A1">
        <w:t xml:space="preserve"> </w:t>
      </w:r>
      <w:r w:rsidR="004E50EC">
        <w:t>problem</w:t>
      </w:r>
      <w:r w:rsidRPr="003160A1">
        <w:t>s or requires expert revi</w:t>
      </w:r>
      <w:r w:rsidR="008D7CEC" w:rsidRPr="003160A1">
        <w:t>ew. It complements the Gateway Review Process (GRP)</w:t>
      </w:r>
      <w:r w:rsidRPr="003160A1">
        <w:t xml:space="preserve">, which </w:t>
      </w:r>
      <w:r w:rsidR="004E50EC">
        <w:t>is</w:t>
      </w:r>
      <w:r w:rsidRPr="003160A1">
        <w:t xml:space="preserve"> mandatory for all High-Value/High-Risk (HVHR) projects. Projects are designated as HVHR if they have:</w:t>
      </w:r>
    </w:p>
    <w:p w14:paraId="740423A2" w14:textId="77777777" w:rsidR="00685851" w:rsidRPr="003160A1" w:rsidRDefault="00685851" w:rsidP="00154C2A">
      <w:pPr>
        <w:pStyle w:val="Bullet1"/>
      </w:pPr>
      <w:r w:rsidRPr="003160A1">
        <w:t>a total estimated investment (TEI) over $250 million;</w:t>
      </w:r>
    </w:p>
    <w:p w14:paraId="5DD801E0" w14:textId="77777777" w:rsidR="00685851" w:rsidRPr="003160A1" w:rsidRDefault="00685851" w:rsidP="00154C2A">
      <w:pPr>
        <w:pStyle w:val="Bullet1"/>
      </w:pPr>
      <w:r w:rsidRPr="003160A1">
        <w:t>a TEI of $100-250 million and have been assessed as medium to high risk; or</w:t>
      </w:r>
    </w:p>
    <w:p w14:paraId="42CCCA50" w14:textId="77777777" w:rsidR="00685851" w:rsidRPr="003160A1" w:rsidRDefault="00685851" w:rsidP="00154C2A">
      <w:pPr>
        <w:pStyle w:val="Bullet1"/>
      </w:pPr>
      <w:r w:rsidRPr="003160A1">
        <w:t xml:space="preserve">have been classified as high risk regardless of TEI. </w:t>
      </w:r>
    </w:p>
    <w:p w14:paraId="457A3408" w14:textId="693CBD30" w:rsidR="00685851" w:rsidRPr="003160A1" w:rsidRDefault="00685851" w:rsidP="00154C2A">
      <w:r w:rsidRPr="003160A1">
        <w:t>PARs can apply to a range of programs and projects including policy, infrastructure, and ICT-enabled business projects</w:t>
      </w:r>
      <w:r w:rsidR="00DA2F48" w:rsidRPr="003160A1">
        <w:t>.</w:t>
      </w:r>
      <w:r w:rsidRPr="003160A1">
        <w:t xml:space="preserve"> </w:t>
      </w:r>
      <w:r w:rsidR="00DA2F48" w:rsidRPr="003160A1">
        <w:t xml:space="preserve">PARs </w:t>
      </w:r>
      <w:r w:rsidRPr="003160A1">
        <w:t xml:space="preserve">involve public </w:t>
      </w:r>
      <w:r w:rsidR="004E50EC">
        <w:t xml:space="preserve">sector </w:t>
      </w:r>
      <w:r w:rsidRPr="003160A1">
        <w:t>and</w:t>
      </w:r>
      <w:r w:rsidR="008A000D">
        <w:t>/or</w:t>
      </w:r>
      <w:r w:rsidRPr="003160A1">
        <w:t xml:space="preserve"> </w:t>
      </w:r>
      <w:r w:rsidR="008A000D">
        <w:t>private sector</w:t>
      </w:r>
      <w:r w:rsidRPr="003160A1">
        <w:t xml:space="preserve"> practitioners using their experience and expertise to examine </w:t>
      </w:r>
      <w:r w:rsidR="008A000D">
        <w:t>project</w:t>
      </w:r>
      <w:r w:rsidRPr="003160A1">
        <w:t xml:space="preserve"> progress and likelihood of success</w:t>
      </w:r>
      <w:r w:rsidR="001D3FB8" w:rsidRPr="003160A1">
        <w:t>.</w:t>
      </w:r>
    </w:p>
    <w:p w14:paraId="7C2AEFFE" w14:textId="0787173F" w:rsidR="00DA2F48" w:rsidRPr="003160A1" w:rsidRDefault="00B84368" w:rsidP="00154C2A">
      <w:r>
        <w:t>While t</w:t>
      </w:r>
      <w:r w:rsidR="00685851" w:rsidRPr="003160A1">
        <w:t>he GRP involves short, intensive reviews at six critic</w:t>
      </w:r>
      <w:r w:rsidR="004E50EC">
        <w:t>al points (‘G</w:t>
      </w:r>
      <w:r w:rsidR="00685851" w:rsidRPr="003160A1">
        <w:t>ates’) in the project lifecycle, PAR</w:t>
      </w:r>
      <w:r w:rsidR="004E50EC">
        <w:t>s</w:t>
      </w:r>
      <w:r w:rsidR="00685851" w:rsidRPr="003160A1">
        <w:t xml:space="preserve"> can be applied at any point during the project or program</w:t>
      </w:r>
      <w:r w:rsidR="004E50EC">
        <w:t>,</w:t>
      </w:r>
      <w:r w:rsidR="00685851" w:rsidRPr="003160A1">
        <w:t xml:space="preserve"> and </w:t>
      </w:r>
      <w:r w:rsidR="004E50EC">
        <w:t>commissioning of the reviews are</w:t>
      </w:r>
      <w:r w:rsidR="00685851" w:rsidRPr="003160A1">
        <w:t xml:space="preserve"> not d</w:t>
      </w:r>
      <w:r w:rsidR="001D3FB8" w:rsidRPr="003160A1">
        <w:t>ependent on key milestones.</w:t>
      </w:r>
      <w:r w:rsidR="00685851" w:rsidRPr="003160A1">
        <w:t xml:space="preserve"> Additionally, </w:t>
      </w:r>
      <w:r w:rsidR="007478CC">
        <w:t xml:space="preserve">PARs involve the development of </w:t>
      </w:r>
      <w:r w:rsidR="00044757" w:rsidRPr="003160A1">
        <w:t>bespoke Terms of Reference (</w:t>
      </w:r>
      <w:proofErr w:type="spellStart"/>
      <w:r w:rsidR="00044757" w:rsidRPr="003160A1">
        <w:t>T</w:t>
      </w:r>
      <w:r w:rsidR="00A23F8C" w:rsidRPr="003160A1">
        <w:t>o</w:t>
      </w:r>
      <w:r w:rsidR="00044757" w:rsidRPr="003160A1">
        <w:t>R</w:t>
      </w:r>
      <w:proofErr w:type="spellEnd"/>
      <w:r w:rsidR="00044757" w:rsidRPr="003160A1">
        <w:t xml:space="preserve">) </w:t>
      </w:r>
      <w:r w:rsidR="007478CC">
        <w:t>to</w:t>
      </w:r>
      <w:r w:rsidR="00685851" w:rsidRPr="003160A1">
        <w:t xml:space="preserve"> </w:t>
      </w:r>
      <w:r w:rsidR="00044757" w:rsidRPr="003160A1">
        <w:t xml:space="preserve">meet the specific assurance needs of a </w:t>
      </w:r>
      <w:r w:rsidR="00685851" w:rsidRPr="003160A1">
        <w:t>p</w:t>
      </w:r>
      <w:r w:rsidR="00044757" w:rsidRPr="003160A1">
        <w:t xml:space="preserve">roject or </w:t>
      </w:r>
      <w:r w:rsidR="00685851" w:rsidRPr="003160A1">
        <w:t>p</w:t>
      </w:r>
      <w:r w:rsidR="00044757" w:rsidRPr="003160A1">
        <w:t>rogram.</w:t>
      </w:r>
      <w:r w:rsidR="00A23F8C" w:rsidRPr="003160A1">
        <w:t xml:space="preserve"> The </w:t>
      </w:r>
      <w:proofErr w:type="spellStart"/>
      <w:r w:rsidR="00A23F8C" w:rsidRPr="003160A1">
        <w:t>ToR</w:t>
      </w:r>
      <w:proofErr w:type="spellEnd"/>
      <w:r w:rsidR="00A23F8C" w:rsidRPr="003160A1">
        <w:t xml:space="preserve"> </w:t>
      </w:r>
      <w:r w:rsidR="007478CC">
        <w:t>also identifies</w:t>
      </w:r>
      <w:r w:rsidR="00A23F8C" w:rsidRPr="003160A1">
        <w:t xml:space="preserve"> </w:t>
      </w:r>
      <w:r w:rsidR="004E50EC">
        <w:t>the intended audience for the report.</w:t>
      </w:r>
      <w:r w:rsidR="00A23F8C" w:rsidRPr="003160A1">
        <w:t xml:space="preserve"> </w:t>
      </w:r>
    </w:p>
    <w:p w14:paraId="1645E25B" w14:textId="408CA6F3" w:rsidR="00044757" w:rsidRPr="003160A1" w:rsidRDefault="00044757" w:rsidP="00154C2A">
      <w:bookmarkStart w:id="3" w:name="_Hlk523317179"/>
      <w:r w:rsidRPr="003160A1">
        <w:t xml:space="preserve">The PAR process is run by DTF, in consultation with </w:t>
      </w:r>
      <w:r w:rsidR="00685851" w:rsidRPr="003160A1">
        <w:t>the Office of Projects Victoria (</w:t>
      </w:r>
      <w:r w:rsidRPr="003160A1">
        <w:t>OPV</w:t>
      </w:r>
      <w:r w:rsidR="001D3FB8" w:rsidRPr="003160A1">
        <w:t>)</w:t>
      </w:r>
      <w:r w:rsidR="00837791">
        <w:t>, and delivery departments and agencies</w:t>
      </w:r>
      <w:r w:rsidR="001D3FB8" w:rsidRPr="003160A1">
        <w:t xml:space="preserve">. OPV </w:t>
      </w:r>
      <w:r w:rsidR="00685851" w:rsidRPr="003160A1">
        <w:t xml:space="preserve">was established </w:t>
      </w:r>
      <w:r w:rsidR="001D3FB8" w:rsidRPr="003160A1">
        <w:t xml:space="preserve">by Government </w:t>
      </w:r>
      <w:r w:rsidR="00685851" w:rsidRPr="003160A1">
        <w:t xml:space="preserve">in </w:t>
      </w:r>
      <w:r w:rsidR="00DA2F48" w:rsidRPr="003160A1">
        <w:t>2016</w:t>
      </w:r>
      <w:r w:rsidR="00685851" w:rsidRPr="003160A1">
        <w:t xml:space="preserve"> to improve planning and implementation of infrastructure projects in Victoria.</w:t>
      </w:r>
      <w:r w:rsidR="009B2CF8" w:rsidRPr="003160A1">
        <w:t xml:space="preserve"> A </w:t>
      </w:r>
      <w:r w:rsidRPr="003160A1">
        <w:t xml:space="preserve">PAR can </w:t>
      </w:r>
      <w:r w:rsidR="009B2CF8" w:rsidRPr="003160A1">
        <w:t xml:space="preserve">also </w:t>
      </w:r>
      <w:r w:rsidRPr="003160A1">
        <w:t xml:space="preserve">be </w:t>
      </w:r>
      <w:r w:rsidR="009B2CF8" w:rsidRPr="003160A1">
        <w:t>requested</w:t>
      </w:r>
      <w:r w:rsidRPr="003160A1">
        <w:t xml:space="preserve"> </w:t>
      </w:r>
      <w:r w:rsidR="009B2CF8" w:rsidRPr="003160A1">
        <w:t xml:space="preserve">by </w:t>
      </w:r>
      <w:r w:rsidR="00DA2F48" w:rsidRPr="003160A1">
        <w:t xml:space="preserve">the Treasurer, </w:t>
      </w:r>
      <w:r w:rsidRPr="003160A1">
        <w:t xml:space="preserve">the </w:t>
      </w:r>
      <w:r w:rsidR="0065356C" w:rsidRPr="003160A1">
        <w:t xml:space="preserve">responsible minister, </w:t>
      </w:r>
      <w:r w:rsidR="009B2CF8" w:rsidRPr="003160A1">
        <w:t>department, agency</w:t>
      </w:r>
      <w:r w:rsidR="007478CC">
        <w:t>,</w:t>
      </w:r>
      <w:r w:rsidR="009B2CF8" w:rsidRPr="003160A1">
        <w:t xml:space="preserve"> or </w:t>
      </w:r>
      <w:r w:rsidRPr="003160A1">
        <w:t>project</w:t>
      </w:r>
      <w:r w:rsidR="007478CC">
        <w:t>/</w:t>
      </w:r>
      <w:r w:rsidRPr="003160A1">
        <w:t>program SRO.</w:t>
      </w:r>
    </w:p>
    <w:p w14:paraId="120972EF" w14:textId="1B1F3D5B" w:rsidR="00FD640F" w:rsidRPr="003160A1" w:rsidRDefault="00FB61A0" w:rsidP="003E4538">
      <w:pPr>
        <w:pStyle w:val="Heading2"/>
        <w:pageBreakBefore/>
      </w:pPr>
      <w:bookmarkStart w:id="4" w:name="_Toc525717922"/>
      <w:bookmarkEnd w:id="3"/>
      <w:r w:rsidRPr="003160A1">
        <w:lastRenderedPageBreak/>
        <w:t xml:space="preserve">Background and </w:t>
      </w:r>
      <w:r w:rsidR="00154C2A" w:rsidRPr="003160A1">
        <w:t>purpose</w:t>
      </w:r>
      <w:bookmarkEnd w:id="4"/>
    </w:p>
    <w:p w14:paraId="0F8B054E" w14:textId="13147E15" w:rsidR="00D71DBB" w:rsidRPr="003160A1" w:rsidRDefault="00D71DBB" w:rsidP="00154C2A">
      <w:r w:rsidRPr="003160A1">
        <w:t>The assurance gaps in the GRP</w:t>
      </w:r>
      <w:r w:rsidR="00837791">
        <w:t>,</w:t>
      </w:r>
      <w:r w:rsidRPr="003160A1">
        <w:t xml:space="preserve"> </w:t>
      </w:r>
      <w:r w:rsidR="006D4454">
        <w:t>particularly between contract award and readiness for service</w:t>
      </w:r>
      <w:r w:rsidR="00837791">
        <w:t>,</w:t>
      </w:r>
      <w:r w:rsidR="006D4454">
        <w:t xml:space="preserve"> </w:t>
      </w:r>
      <w:r w:rsidRPr="003160A1">
        <w:t xml:space="preserve">has been identified by many jurisdictions who employ the GRP. </w:t>
      </w:r>
    </w:p>
    <w:p w14:paraId="635749F1" w14:textId="4FB773AC" w:rsidR="001D3FB8" w:rsidRPr="003160A1" w:rsidRDefault="001D3FB8" w:rsidP="00154C2A">
      <w:r w:rsidRPr="003160A1">
        <w:t>In 2011</w:t>
      </w:r>
      <w:r w:rsidR="00757F26" w:rsidRPr="003160A1">
        <w:t>,</w:t>
      </w:r>
      <w:r w:rsidRPr="003160A1">
        <w:t xml:space="preserve"> the UK Government introduced PARs due to the need for an additional independent assurance process beyond </w:t>
      </w:r>
      <w:r w:rsidR="00837791">
        <w:t>the</w:t>
      </w:r>
      <w:r w:rsidRPr="003160A1">
        <w:t xml:space="preserve"> GRP. The UK PAR is predominantly run by the Infrastructure and Projects Authority. </w:t>
      </w:r>
      <w:r w:rsidR="00837791">
        <w:t>In the</w:t>
      </w:r>
      <w:r w:rsidR="00D71DBB" w:rsidRPr="003160A1">
        <w:t xml:space="preserve"> UK</w:t>
      </w:r>
      <w:r w:rsidR="00837791">
        <w:t xml:space="preserve">, a PAR is </w:t>
      </w:r>
      <w:r w:rsidR="00D71DBB" w:rsidRPr="003160A1">
        <w:t>initiate</w:t>
      </w:r>
      <w:r w:rsidR="00837791">
        <w:t>d</w:t>
      </w:r>
      <w:r w:rsidR="00D71DBB" w:rsidRPr="003160A1">
        <w:t xml:space="preserve"> through a workshop </w:t>
      </w:r>
      <w:r w:rsidR="00D71DBB" w:rsidRPr="003160A1">
        <w:rPr>
          <w:rFonts w:ascii="Arial" w:hAnsi="Arial" w:cs="Arial"/>
        </w:rPr>
        <w:t>chaired by the Review Team Leader (RTL) and attended by the Review Team, SRO and project team members, to explore key issues to be investigated during the review in a greater depth than is normally possible in the planning meeting and/or a Gate review</w:t>
      </w:r>
      <w:r w:rsidR="006D4454">
        <w:rPr>
          <w:rFonts w:ascii="Arial" w:hAnsi="Arial" w:cs="Arial"/>
        </w:rPr>
        <w:t>. This i</w:t>
      </w:r>
      <w:r w:rsidR="00D71DBB" w:rsidRPr="003160A1">
        <w:rPr>
          <w:rFonts w:ascii="Arial" w:hAnsi="Arial" w:cs="Arial"/>
        </w:rPr>
        <w:t xml:space="preserve">ncludes the opportunity to develop the </w:t>
      </w:r>
      <w:proofErr w:type="spellStart"/>
      <w:r w:rsidR="00D71DBB" w:rsidRPr="003160A1">
        <w:rPr>
          <w:rFonts w:ascii="Arial" w:hAnsi="Arial" w:cs="Arial"/>
        </w:rPr>
        <w:t>ToR</w:t>
      </w:r>
      <w:proofErr w:type="spellEnd"/>
      <w:r w:rsidR="00D71DBB" w:rsidRPr="003160A1">
        <w:rPr>
          <w:rFonts w:ascii="Arial" w:hAnsi="Arial" w:cs="Arial"/>
        </w:rPr>
        <w:t xml:space="preserve"> ahead of the review.</w:t>
      </w:r>
    </w:p>
    <w:p w14:paraId="26BC7CC4" w14:textId="0AECA05A" w:rsidR="001D3FB8" w:rsidRPr="003160A1" w:rsidRDefault="006D4454" w:rsidP="00154C2A">
      <w:bookmarkStart w:id="5" w:name="_Hlk523323137"/>
      <w:r>
        <w:t xml:space="preserve">In Victoria, </w:t>
      </w:r>
      <w:r w:rsidR="001D3FB8" w:rsidRPr="003160A1">
        <w:t xml:space="preserve">PARs were introduced for ICT projects in 2016 to provide departments and agencies with </w:t>
      </w:r>
      <w:r w:rsidR="001D3FB8" w:rsidRPr="004143DB">
        <w:t xml:space="preserve">relevant and </w:t>
      </w:r>
      <w:r w:rsidR="004143DB" w:rsidRPr="004143DB">
        <w:t xml:space="preserve">appropriate </w:t>
      </w:r>
      <w:r w:rsidR="001D3FB8" w:rsidRPr="004143DB">
        <w:t>advice</w:t>
      </w:r>
      <w:r w:rsidR="001D3FB8" w:rsidRPr="003160A1">
        <w:t xml:space="preserve">, and to provide Government with independent review of </w:t>
      </w:r>
      <w:r>
        <w:t>the progress of</w:t>
      </w:r>
      <w:r w:rsidR="001D3FB8" w:rsidRPr="003160A1">
        <w:t xml:space="preserve"> a project. </w:t>
      </w:r>
    </w:p>
    <w:bookmarkEnd w:id="5"/>
    <w:p w14:paraId="280B395B" w14:textId="606272C3" w:rsidR="001D3FB8" w:rsidRPr="003160A1" w:rsidRDefault="0065356C" w:rsidP="00154C2A">
      <w:r w:rsidRPr="003160A1">
        <w:t xml:space="preserve">In 2018, </w:t>
      </w:r>
      <w:r w:rsidR="00002E22" w:rsidRPr="003160A1">
        <w:t xml:space="preserve">DTF </w:t>
      </w:r>
      <w:r w:rsidR="005743D4" w:rsidRPr="003160A1">
        <w:t>identified</w:t>
      </w:r>
      <w:r w:rsidR="00002E22" w:rsidRPr="003160A1">
        <w:t xml:space="preserve"> </w:t>
      </w:r>
      <w:r w:rsidR="006D4454">
        <w:t xml:space="preserve">several </w:t>
      </w:r>
      <w:r w:rsidR="00002E22" w:rsidRPr="003160A1">
        <w:t>enhancements</w:t>
      </w:r>
      <w:r w:rsidR="001D3FB8" w:rsidRPr="003160A1">
        <w:t xml:space="preserve"> to </w:t>
      </w:r>
      <w:r w:rsidR="00ED63FB">
        <w:t>its assurance processes through extensive consultation with</w:t>
      </w:r>
      <w:r w:rsidR="001D3FB8" w:rsidRPr="003160A1">
        <w:t xml:space="preserve"> SROs, review teams, senior executives of delivery agencies, </w:t>
      </w:r>
      <w:r w:rsidR="006D4454">
        <w:t xml:space="preserve">as well as with </w:t>
      </w:r>
      <w:r w:rsidR="001D3FB8" w:rsidRPr="003160A1">
        <w:t xml:space="preserve">other jurisdictions including New Zealand, New South Wales, and the United Kingdom. </w:t>
      </w:r>
    </w:p>
    <w:p w14:paraId="51A41CD8" w14:textId="0D963DA9" w:rsidR="00DA2F48" w:rsidRPr="003160A1" w:rsidRDefault="00ED63FB" w:rsidP="00154C2A">
      <w:r>
        <w:t>As a result, DTF has expanded the use of PARs and they will be considered for high value high risk</w:t>
      </w:r>
      <w:r w:rsidR="001D3FB8" w:rsidRPr="003160A1">
        <w:t xml:space="preserve"> projects and programs f</w:t>
      </w:r>
      <w:r w:rsidR="00A23F8C" w:rsidRPr="003160A1">
        <w:t>ollowing a funding decision</w:t>
      </w:r>
      <w:r>
        <w:t xml:space="preserve">. </w:t>
      </w:r>
      <w:r w:rsidR="00A23F8C" w:rsidRPr="003160A1">
        <w:t xml:space="preserve">DTF </w:t>
      </w:r>
      <w:r>
        <w:t>will</w:t>
      </w:r>
      <w:r w:rsidR="001D3FB8" w:rsidRPr="003160A1">
        <w:t xml:space="preserve"> prepare</w:t>
      </w:r>
      <w:r w:rsidR="00A23F8C" w:rsidRPr="003160A1">
        <w:t xml:space="preserve"> a Project Assurance Plan (PAP) to plan the extent of assurance functions to be applied. PARs can be scheduled according to project milestones, as detailed in the project schedule. The PAP is a live document and the need for a PAR </w:t>
      </w:r>
      <w:r w:rsidR="001D3FB8" w:rsidRPr="003160A1">
        <w:t xml:space="preserve">could </w:t>
      </w:r>
      <w:r w:rsidR="00A23F8C" w:rsidRPr="003160A1">
        <w:t xml:space="preserve">also be identified </w:t>
      </w:r>
      <w:proofErr w:type="gramStart"/>
      <w:r w:rsidR="00A23F8C" w:rsidRPr="003160A1">
        <w:t xml:space="preserve">during </w:t>
      </w:r>
      <w:r>
        <w:t>the course of</w:t>
      </w:r>
      <w:proofErr w:type="gramEnd"/>
      <w:r>
        <w:t xml:space="preserve"> a project’s</w:t>
      </w:r>
      <w:r w:rsidR="00A23F8C" w:rsidRPr="003160A1">
        <w:t xml:space="preserve"> lifecycle</w:t>
      </w:r>
      <w:r w:rsidR="006D4454">
        <w:t xml:space="preserve"> depending on what issues are impacting on the delivery of the project</w:t>
      </w:r>
      <w:r w:rsidR="00A23F8C" w:rsidRPr="003160A1">
        <w:t>.</w:t>
      </w:r>
      <w:r w:rsidR="008E7D5E" w:rsidRPr="003160A1">
        <w:t xml:space="preserve"> </w:t>
      </w:r>
    </w:p>
    <w:p w14:paraId="0EDA4AAB" w14:textId="77777777" w:rsidR="003E4538" w:rsidRDefault="003E4538">
      <w:pPr>
        <w:spacing w:before="0" w:after="200"/>
        <w:rPr>
          <w:b/>
          <w:bCs/>
          <w:color w:val="0063A6" w:themeColor="accent1"/>
          <w:sz w:val="18"/>
          <w:szCs w:val="18"/>
        </w:rPr>
      </w:pPr>
      <w:r>
        <w:br w:type="page"/>
      </w:r>
    </w:p>
    <w:p w14:paraId="7F2BDC1D" w14:textId="24132E0C" w:rsidR="009B39E3" w:rsidRPr="003160A1" w:rsidRDefault="009B39E3" w:rsidP="00154C2A">
      <w:pPr>
        <w:pStyle w:val="Tablechartdiagramheading"/>
      </w:pPr>
      <w:r w:rsidRPr="003160A1">
        <w:lastRenderedPageBreak/>
        <w:t>Summary table of the Pro</w:t>
      </w:r>
      <w:r w:rsidR="007B78AD" w:rsidRPr="003160A1">
        <w:t>ject</w:t>
      </w:r>
      <w:r w:rsidRPr="003160A1">
        <w:t xml:space="preserve"> Assurance Review</w:t>
      </w:r>
    </w:p>
    <w:tbl>
      <w:tblPr>
        <w:tblStyle w:val="DTFtexttable"/>
        <w:tblW w:w="0" w:type="auto"/>
        <w:tblLook w:val="0420" w:firstRow="1" w:lastRow="0" w:firstColumn="0" w:lastColumn="0" w:noHBand="0" w:noVBand="1"/>
      </w:tblPr>
      <w:tblGrid>
        <w:gridCol w:w="2487"/>
        <w:gridCol w:w="6653"/>
      </w:tblGrid>
      <w:tr w:rsidR="002279F9" w:rsidRPr="003160A1" w14:paraId="4BFE994A" w14:textId="77777777" w:rsidTr="00154C2A">
        <w:trPr>
          <w:cnfStyle w:val="100000000000" w:firstRow="1" w:lastRow="0" w:firstColumn="0" w:lastColumn="0" w:oddVBand="0" w:evenVBand="0" w:oddHBand="0" w:evenHBand="0" w:firstRowFirstColumn="0" w:firstRowLastColumn="0" w:lastRowFirstColumn="0" w:lastRowLastColumn="0"/>
        </w:trPr>
        <w:tc>
          <w:tcPr>
            <w:tcW w:w="2487" w:type="dxa"/>
          </w:tcPr>
          <w:p w14:paraId="5F179E5F" w14:textId="60E8A5C0" w:rsidR="009B39E3" w:rsidRPr="003160A1" w:rsidRDefault="009B39E3" w:rsidP="00154C2A">
            <w:pPr>
              <w:pStyle w:val="Tableheader"/>
            </w:pPr>
            <w:r w:rsidRPr="003160A1">
              <w:t xml:space="preserve">PAR key features </w:t>
            </w:r>
          </w:p>
        </w:tc>
        <w:tc>
          <w:tcPr>
            <w:tcW w:w="6653" w:type="dxa"/>
          </w:tcPr>
          <w:p w14:paraId="792643A9" w14:textId="4B77DC02" w:rsidR="009B39E3" w:rsidRPr="003160A1" w:rsidRDefault="009B39E3" w:rsidP="00154C2A">
            <w:pPr>
              <w:pStyle w:val="Tableheader"/>
            </w:pPr>
            <w:r w:rsidRPr="003160A1">
              <w:t>Summary</w:t>
            </w:r>
          </w:p>
        </w:tc>
      </w:tr>
      <w:tr w:rsidR="00E310FB" w:rsidRPr="003160A1" w14:paraId="1E5ED9D6" w14:textId="77777777" w:rsidTr="00154C2A">
        <w:tc>
          <w:tcPr>
            <w:tcW w:w="2487" w:type="dxa"/>
          </w:tcPr>
          <w:p w14:paraId="014B7F22" w14:textId="77777777" w:rsidR="00E310FB" w:rsidRPr="00154C2A" w:rsidRDefault="00B61BA3" w:rsidP="00154C2A">
            <w:pPr>
              <w:pStyle w:val="Tabletext"/>
              <w:rPr>
                <w:b/>
              </w:rPr>
            </w:pPr>
            <w:r w:rsidRPr="00154C2A">
              <w:rPr>
                <w:b/>
              </w:rPr>
              <w:t>PAR</w:t>
            </w:r>
            <w:r w:rsidR="009B39E3" w:rsidRPr="00154C2A">
              <w:rPr>
                <w:b/>
              </w:rPr>
              <w:t xml:space="preserve"> purpose</w:t>
            </w:r>
          </w:p>
        </w:tc>
        <w:tc>
          <w:tcPr>
            <w:tcW w:w="6653" w:type="dxa"/>
          </w:tcPr>
          <w:p w14:paraId="15ACB9C1" w14:textId="74AFBDAC" w:rsidR="000E55AC" w:rsidRPr="003160A1" w:rsidRDefault="009B39E3" w:rsidP="00154C2A">
            <w:pPr>
              <w:pStyle w:val="Tabletext"/>
            </w:pPr>
            <w:r w:rsidRPr="003160A1">
              <w:t>D</w:t>
            </w:r>
            <w:r w:rsidR="00D57C47" w:rsidRPr="003160A1">
              <w:t xml:space="preserve">esigned to improve delivery confidence, provide assurance, reduce ‘scope creep’ and provide wider stakeholder engagement </w:t>
            </w:r>
            <w:r w:rsidRPr="003160A1">
              <w:t>than other processes may allow</w:t>
            </w:r>
            <w:r w:rsidR="000E55AC" w:rsidRPr="003160A1">
              <w:t>.</w:t>
            </w:r>
          </w:p>
        </w:tc>
      </w:tr>
      <w:tr w:rsidR="00006BCA" w:rsidRPr="003160A1" w14:paraId="517CB3AF" w14:textId="77777777" w:rsidTr="00154C2A">
        <w:trPr>
          <w:cnfStyle w:val="000000010000" w:firstRow="0" w:lastRow="0" w:firstColumn="0" w:lastColumn="0" w:oddVBand="0" w:evenVBand="0" w:oddHBand="0" w:evenHBand="1" w:firstRowFirstColumn="0" w:firstRowLastColumn="0" w:lastRowFirstColumn="0" w:lastRowLastColumn="0"/>
        </w:trPr>
        <w:tc>
          <w:tcPr>
            <w:tcW w:w="2487" w:type="dxa"/>
          </w:tcPr>
          <w:p w14:paraId="6826E6C7" w14:textId="6F71358A" w:rsidR="00006BCA" w:rsidRPr="00154C2A" w:rsidRDefault="008B0346" w:rsidP="00154C2A">
            <w:pPr>
              <w:pStyle w:val="Tabletext"/>
              <w:rPr>
                <w:b/>
              </w:rPr>
            </w:pPr>
            <w:r w:rsidRPr="00154C2A">
              <w:rPr>
                <w:b/>
              </w:rPr>
              <w:t>Scope of PAR</w:t>
            </w:r>
          </w:p>
        </w:tc>
        <w:tc>
          <w:tcPr>
            <w:tcW w:w="6653" w:type="dxa"/>
          </w:tcPr>
          <w:p w14:paraId="377048BE" w14:textId="77777777" w:rsidR="008B0346" w:rsidRPr="003160A1" w:rsidRDefault="008B0346" w:rsidP="00154C2A">
            <w:pPr>
              <w:pStyle w:val="Tabletext"/>
            </w:pPr>
            <w:r w:rsidRPr="003160A1">
              <w:t>Based on the individual needs of a project. Examples include:</w:t>
            </w:r>
          </w:p>
          <w:p w14:paraId="69A382CD" w14:textId="21B38AB5" w:rsidR="008B0346" w:rsidRPr="003160A1" w:rsidRDefault="00154C2A" w:rsidP="00154C2A">
            <w:pPr>
              <w:pStyle w:val="Tablebullet"/>
            </w:pPr>
            <w:r w:rsidRPr="003160A1">
              <w:t xml:space="preserve">a </w:t>
            </w:r>
            <w:r w:rsidR="008B0346" w:rsidRPr="003160A1">
              <w:t xml:space="preserve">deeper investigation of </w:t>
            </w:r>
            <w:r w:rsidR="006552B1">
              <w:t>specific</w:t>
            </w:r>
            <w:r w:rsidR="008B0346" w:rsidRPr="003160A1">
              <w:t xml:space="preserve"> issue</w:t>
            </w:r>
            <w:r w:rsidR="006552B1">
              <w:t>s</w:t>
            </w:r>
            <w:r w:rsidR="008B0346" w:rsidRPr="003160A1">
              <w:t xml:space="preserve"> or analysis of a project </w:t>
            </w:r>
            <w:r w:rsidR="00ED63FB">
              <w:t>experiencing problems</w:t>
            </w:r>
            <w:r w:rsidR="008B0346" w:rsidRPr="003160A1">
              <w:t xml:space="preserve"> to determine the root cause(s) of failure;</w:t>
            </w:r>
          </w:p>
          <w:p w14:paraId="40DDF440" w14:textId="307E2E5C" w:rsidR="008B0346" w:rsidRPr="003160A1" w:rsidRDefault="00154C2A" w:rsidP="00154C2A">
            <w:pPr>
              <w:pStyle w:val="Tablebullet"/>
            </w:pPr>
            <w:r w:rsidRPr="003160A1">
              <w:t xml:space="preserve">a </w:t>
            </w:r>
            <w:r w:rsidR="008B0346" w:rsidRPr="003160A1">
              <w:t xml:space="preserve">broad strategic analysis across </w:t>
            </w:r>
            <w:r w:rsidR="00ED63FB" w:rsidRPr="003160A1">
              <w:t>several</w:t>
            </w:r>
            <w:r w:rsidR="008B0346" w:rsidRPr="003160A1">
              <w:t xml:space="preserve"> complex issues and/or cross-government dependencies; and</w:t>
            </w:r>
          </w:p>
          <w:p w14:paraId="1DF005CE" w14:textId="44F05DAD" w:rsidR="008B0346" w:rsidRPr="003160A1" w:rsidRDefault="00154C2A" w:rsidP="00154C2A">
            <w:pPr>
              <w:pStyle w:val="Tablebullet"/>
            </w:pPr>
            <w:r w:rsidRPr="003160A1">
              <w:t xml:space="preserve">identification </w:t>
            </w:r>
            <w:r w:rsidR="008B0346" w:rsidRPr="003160A1">
              <w:t>of potential cost savings.</w:t>
            </w:r>
          </w:p>
          <w:p w14:paraId="65F3B53C" w14:textId="5A82DD82" w:rsidR="008B0346" w:rsidRPr="003160A1" w:rsidRDefault="00ED63FB" w:rsidP="00154C2A">
            <w:pPr>
              <w:pStyle w:val="Tabletext"/>
            </w:pPr>
            <w:r>
              <w:t xml:space="preserve">A PAR does not replace the need to ensure that projects undertake Gateway Reviews as part of </w:t>
            </w:r>
            <w:r w:rsidR="008B0346" w:rsidRPr="003160A1">
              <w:t>HVHR requirements.</w:t>
            </w:r>
          </w:p>
        </w:tc>
      </w:tr>
      <w:tr w:rsidR="00E310FB" w:rsidRPr="003160A1" w14:paraId="5DD1A7FB" w14:textId="77777777" w:rsidTr="00154C2A">
        <w:tc>
          <w:tcPr>
            <w:tcW w:w="2487" w:type="dxa"/>
          </w:tcPr>
          <w:p w14:paraId="38062833" w14:textId="77777777" w:rsidR="00E310FB" w:rsidRPr="00154C2A" w:rsidRDefault="00E310FB" w:rsidP="00154C2A">
            <w:pPr>
              <w:pStyle w:val="Tabletext"/>
              <w:rPr>
                <w:b/>
              </w:rPr>
            </w:pPr>
            <w:r w:rsidRPr="00154C2A">
              <w:rPr>
                <w:b/>
              </w:rPr>
              <w:t>Governance</w:t>
            </w:r>
          </w:p>
        </w:tc>
        <w:tc>
          <w:tcPr>
            <w:tcW w:w="6653" w:type="dxa"/>
          </w:tcPr>
          <w:p w14:paraId="5F410E62" w14:textId="19150C04" w:rsidR="00D57C47" w:rsidRPr="003160A1" w:rsidRDefault="009B39E3" w:rsidP="00154C2A">
            <w:pPr>
              <w:pStyle w:val="Tabletext"/>
            </w:pPr>
            <w:r w:rsidRPr="003160A1">
              <w:t xml:space="preserve">Administered through </w:t>
            </w:r>
            <w:r w:rsidR="00D57C47" w:rsidRPr="003160A1">
              <w:t>the Department of Treasury and Finance</w:t>
            </w:r>
            <w:r w:rsidR="00006BCA" w:rsidRPr="003160A1">
              <w:t xml:space="preserve"> </w:t>
            </w:r>
            <w:r w:rsidR="00D57C47" w:rsidRPr="003160A1">
              <w:t>(</w:t>
            </w:r>
            <w:r w:rsidR="00006BCA" w:rsidRPr="003160A1">
              <w:t>DTF</w:t>
            </w:r>
            <w:r w:rsidR="00D57C47" w:rsidRPr="003160A1">
              <w:t>)</w:t>
            </w:r>
            <w:r w:rsidR="00006BCA" w:rsidRPr="003160A1">
              <w:t>, in consultation with the Offi</w:t>
            </w:r>
            <w:r w:rsidR="008D7CEC" w:rsidRPr="003160A1">
              <w:t>ce of Projects Victoria (OPV).</w:t>
            </w:r>
            <w:r w:rsidR="00ED63FB">
              <w:t xml:space="preserve"> Reviews can be led by DTF or OPV.</w:t>
            </w:r>
          </w:p>
        </w:tc>
      </w:tr>
      <w:tr w:rsidR="00E310FB" w:rsidRPr="003160A1" w14:paraId="57C9FBE3" w14:textId="77777777" w:rsidTr="00154C2A">
        <w:trPr>
          <w:cnfStyle w:val="000000010000" w:firstRow="0" w:lastRow="0" w:firstColumn="0" w:lastColumn="0" w:oddVBand="0" w:evenVBand="0" w:oddHBand="0" w:evenHBand="1" w:firstRowFirstColumn="0" w:firstRowLastColumn="0" w:lastRowFirstColumn="0" w:lastRowLastColumn="0"/>
        </w:trPr>
        <w:tc>
          <w:tcPr>
            <w:tcW w:w="2487" w:type="dxa"/>
          </w:tcPr>
          <w:p w14:paraId="4F2634FB" w14:textId="4A5BAA3D" w:rsidR="00E310FB" w:rsidRPr="00154C2A" w:rsidRDefault="00154C2A" w:rsidP="00154C2A">
            <w:pPr>
              <w:pStyle w:val="Tabletext"/>
              <w:rPr>
                <w:b/>
              </w:rPr>
            </w:pPr>
            <w:r>
              <w:rPr>
                <w:b/>
              </w:rPr>
              <w:t>Identifying the need for a </w:t>
            </w:r>
            <w:r w:rsidR="008B0346" w:rsidRPr="00154C2A">
              <w:rPr>
                <w:b/>
              </w:rPr>
              <w:t>PAR</w:t>
            </w:r>
          </w:p>
        </w:tc>
        <w:tc>
          <w:tcPr>
            <w:tcW w:w="6653" w:type="dxa"/>
          </w:tcPr>
          <w:p w14:paraId="298E45E0" w14:textId="0E37A3E5" w:rsidR="002F496D" w:rsidRPr="003160A1" w:rsidRDefault="00ED63FB" w:rsidP="00154C2A">
            <w:pPr>
              <w:pStyle w:val="Tabletext"/>
            </w:pPr>
            <w:r>
              <w:t xml:space="preserve">PARs are </w:t>
            </w:r>
            <w:r w:rsidR="008B0346" w:rsidRPr="003160A1">
              <w:t>scheduled through a Project Assurance Plan (PAP) prepared by DTF following a funding decision. The PAP is a live document and the need for a PAR may also be identified during a later phase of a project</w:t>
            </w:r>
            <w:r w:rsidR="006552B1">
              <w:t>’</w:t>
            </w:r>
            <w:r w:rsidR="008B0346" w:rsidRPr="003160A1">
              <w:t>s lifecycle.</w:t>
            </w:r>
            <w:r w:rsidR="002F496D">
              <w:t xml:space="preserve"> PARs can be c</w:t>
            </w:r>
            <w:r w:rsidR="002F496D" w:rsidRPr="003160A1">
              <w:t xml:space="preserve">onducted shortly before a decision point is reached or when the project or program is identified as being in difficulty or in need of investigation. </w:t>
            </w:r>
          </w:p>
          <w:p w14:paraId="76DB57F3" w14:textId="6B8FB16D" w:rsidR="008B0346" w:rsidRPr="003160A1" w:rsidRDefault="006552B1" w:rsidP="00154C2A">
            <w:pPr>
              <w:pStyle w:val="Tabletext"/>
            </w:pPr>
            <w:r>
              <w:t xml:space="preserve">A PAR </w:t>
            </w:r>
            <w:r w:rsidR="008B0346" w:rsidRPr="003160A1">
              <w:t>can also be requested by the Treasure</w:t>
            </w:r>
            <w:r w:rsidR="00B9020A" w:rsidRPr="003160A1">
              <w:t>r</w:t>
            </w:r>
            <w:r w:rsidR="008B0346" w:rsidRPr="003160A1">
              <w:t>, the responsible minister, department, agency</w:t>
            </w:r>
            <w:r>
              <w:t>,</w:t>
            </w:r>
            <w:r w:rsidR="008B0346" w:rsidRPr="003160A1">
              <w:t xml:space="preserve"> or project</w:t>
            </w:r>
            <w:r>
              <w:t>/</w:t>
            </w:r>
            <w:r w:rsidR="008B0346" w:rsidRPr="003160A1">
              <w:t>or program SRO.</w:t>
            </w:r>
          </w:p>
        </w:tc>
      </w:tr>
      <w:tr w:rsidR="00006BCA" w:rsidRPr="003160A1" w14:paraId="3C3DA5D4" w14:textId="77777777" w:rsidTr="00154C2A">
        <w:tc>
          <w:tcPr>
            <w:tcW w:w="2487" w:type="dxa"/>
          </w:tcPr>
          <w:p w14:paraId="7AD121FB" w14:textId="77777777" w:rsidR="00006BCA" w:rsidRPr="00154C2A" w:rsidDel="00006BCA" w:rsidRDefault="00006BCA" w:rsidP="00154C2A">
            <w:pPr>
              <w:pStyle w:val="Tabletext"/>
              <w:rPr>
                <w:b/>
              </w:rPr>
            </w:pPr>
            <w:r w:rsidRPr="00154C2A">
              <w:rPr>
                <w:b/>
              </w:rPr>
              <w:t>Revie</w:t>
            </w:r>
            <w:r w:rsidR="008D7CEC" w:rsidRPr="00154C2A">
              <w:rPr>
                <w:b/>
              </w:rPr>
              <w:t>w Team</w:t>
            </w:r>
          </w:p>
        </w:tc>
        <w:tc>
          <w:tcPr>
            <w:tcW w:w="6653" w:type="dxa"/>
          </w:tcPr>
          <w:p w14:paraId="71E6BF16" w14:textId="1B928219" w:rsidR="00006BCA" w:rsidRPr="003160A1" w:rsidDel="00006BCA" w:rsidRDefault="00006BCA" w:rsidP="00154C2A">
            <w:pPr>
              <w:pStyle w:val="Tabletext"/>
            </w:pPr>
            <w:r w:rsidRPr="003160A1">
              <w:t>DTF</w:t>
            </w:r>
            <w:r w:rsidR="00D57C47" w:rsidRPr="003160A1">
              <w:t>, in consultation with OPV</w:t>
            </w:r>
            <w:r w:rsidR="002F496D">
              <w:t>, and the relevant department or agency</w:t>
            </w:r>
            <w:r w:rsidR="00D57C47" w:rsidRPr="003160A1">
              <w:t>,</w:t>
            </w:r>
            <w:r w:rsidR="008B0346" w:rsidRPr="003160A1">
              <w:t xml:space="preserve"> will </w:t>
            </w:r>
            <w:bookmarkStart w:id="6" w:name="_Hlk523326453"/>
            <w:r w:rsidR="008B0346" w:rsidRPr="003160A1">
              <w:t>select a Review T</w:t>
            </w:r>
            <w:r w:rsidRPr="003160A1">
              <w:t xml:space="preserve">eam with appropriate skills and experience </w:t>
            </w:r>
            <w:r w:rsidR="008D7CEC" w:rsidRPr="003160A1">
              <w:t xml:space="preserve">for </w:t>
            </w:r>
            <w:r w:rsidRPr="003160A1">
              <w:t>the nee</w:t>
            </w:r>
            <w:r w:rsidR="008D7CEC" w:rsidRPr="003160A1">
              <w:t>ds of the project and the PAR. M</w:t>
            </w:r>
            <w:r w:rsidRPr="003160A1">
              <w:t xml:space="preserve">embers </w:t>
            </w:r>
            <w:r w:rsidR="008D7CEC" w:rsidRPr="003160A1">
              <w:t xml:space="preserve">are </w:t>
            </w:r>
            <w:r w:rsidRPr="003160A1">
              <w:t>selected in consultation with the project team to identify and address any conflicts of interest</w:t>
            </w:r>
            <w:r w:rsidR="00154C2A">
              <w:t xml:space="preserve">. </w:t>
            </w:r>
            <w:bookmarkEnd w:id="6"/>
          </w:p>
        </w:tc>
      </w:tr>
      <w:tr w:rsidR="00006BCA" w:rsidRPr="003160A1" w14:paraId="197CEBCD" w14:textId="77777777" w:rsidTr="00154C2A">
        <w:trPr>
          <w:cnfStyle w:val="000000010000" w:firstRow="0" w:lastRow="0" w:firstColumn="0" w:lastColumn="0" w:oddVBand="0" w:evenVBand="0" w:oddHBand="0" w:evenHBand="1" w:firstRowFirstColumn="0" w:firstRowLastColumn="0" w:lastRowFirstColumn="0" w:lastRowLastColumn="0"/>
        </w:trPr>
        <w:tc>
          <w:tcPr>
            <w:tcW w:w="2487" w:type="dxa"/>
          </w:tcPr>
          <w:p w14:paraId="240F9327" w14:textId="77777777" w:rsidR="00006BCA" w:rsidRPr="00154C2A" w:rsidDel="00006BCA" w:rsidRDefault="00D57C47" w:rsidP="00154C2A">
            <w:pPr>
              <w:pStyle w:val="Tabletext"/>
              <w:rPr>
                <w:b/>
              </w:rPr>
            </w:pPr>
            <w:r w:rsidRPr="00154C2A">
              <w:rPr>
                <w:b/>
              </w:rPr>
              <w:t>Terms of R</w:t>
            </w:r>
            <w:r w:rsidR="00006BCA" w:rsidRPr="00154C2A">
              <w:rPr>
                <w:b/>
              </w:rPr>
              <w:t>eference</w:t>
            </w:r>
          </w:p>
        </w:tc>
        <w:tc>
          <w:tcPr>
            <w:tcW w:w="6653" w:type="dxa"/>
          </w:tcPr>
          <w:p w14:paraId="32C06203" w14:textId="5F7DBC89" w:rsidR="00D57C47" w:rsidRPr="003160A1" w:rsidDel="00006BCA" w:rsidRDefault="008D7CEC" w:rsidP="00154C2A">
            <w:pPr>
              <w:pStyle w:val="Tabletext"/>
            </w:pPr>
            <w:r w:rsidRPr="003160A1">
              <w:t xml:space="preserve">DTF is responsible for developing </w:t>
            </w:r>
            <w:proofErr w:type="spellStart"/>
            <w:r w:rsidRPr="003160A1">
              <w:t>ToR</w:t>
            </w:r>
            <w:proofErr w:type="spellEnd"/>
            <w:r w:rsidRPr="003160A1">
              <w:t xml:space="preserve"> in consultation with </w:t>
            </w:r>
            <w:r w:rsidR="000E55AC" w:rsidRPr="003160A1">
              <w:t>d</w:t>
            </w:r>
            <w:r w:rsidRPr="003160A1">
              <w:t xml:space="preserve">epartments and agencies as appropriate. </w:t>
            </w:r>
            <w:r w:rsidR="00602AD7" w:rsidRPr="003160A1">
              <w:t xml:space="preserve">PARs will </w:t>
            </w:r>
            <w:r w:rsidR="006552B1">
              <w:t>comprise of</w:t>
            </w:r>
            <w:r w:rsidR="00602AD7" w:rsidRPr="003160A1">
              <w:t xml:space="preserve"> bespoke </w:t>
            </w:r>
            <w:proofErr w:type="spellStart"/>
            <w:r w:rsidRPr="003160A1">
              <w:t>ToR</w:t>
            </w:r>
            <w:proofErr w:type="spellEnd"/>
            <w:r w:rsidR="00602AD7" w:rsidRPr="003160A1">
              <w:t>, based on specific project issues.</w:t>
            </w:r>
          </w:p>
        </w:tc>
      </w:tr>
      <w:tr w:rsidR="00006BCA" w:rsidRPr="003160A1" w14:paraId="03CD47FE" w14:textId="77777777" w:rsidTr="00154C2A">
        <w:tc>
          <w:tcPr>
            <w:tcW w:w="2487" w:type="dxa"/>
          </w:tcPr>
          <w:p w14:paraId="686EE1B9" w14:textId="77777777" w:rsidR="00006BCA" w:rsidRPr="00154C2A" w:rsidRDefault="00006BCA" w:rsidP="00154C2A">
            <w:pPr>
              <w:pStyle w:val="Tabletext"/>
              <w:rPr>
                <w:b/>
              </w:rPr>
            </w:pPr>
            <w:r w:rsidRPr="00154C2A">
              <w:rPr>
                <w:b/>
              </w:rPr>
              <w:t>Confidentiality</w:t>
            </w:r>
          </w:p>
        </w:tc>
        <w:tc>
          <w:tcPr>
            <w:tcW w:w="6653" w:type="dxa"/>
          </w:tcPr>
          <w:p w14:paraId="3E920B6E" w14:textId="64D6F45E" w:rsidR="00006BCA" w:rsidRPr="003160A1" w:rsidDel="00006BCA" w:rsidRDefault="000E55AC" w:rsidP="00154C2A">
            <w:pPr>
              <w:pStyle w:val="Tabletext"/>
            </w:pPr>
            <w:r w:rsidRPr="003160A1">
              <w:t xml:space="preserve">Interviews are </w:t>
            </w:r>
            <w:r w:rsidR="00006BCA" w:rsidRPr="003160A1">
              <w:t xml:space="preserve">carried out on a non-attributable basis to encourage </w:t>
            </w:r>
            <w:r w:rsidR="006042A1" w:rsidRPr="003160A1">
              <w:t>openness</w:t>
            </w:r>
            <w:r w:rsidR="00006BCA" w:rsidRPr="003160A1">
              <w:t>. SRO</w:t>
            </w:r>
            <w:r w:rsidRPr="003160A1">
              <w:t>s</w:t>
            </w:r>
            <w:r w:rsidR="00006BCA" w:rsidRPr="003160A1">
              <w:t xml:space="preserve"> should </w:t>
            </w:r>
            <w:r w:rsidRPr="003160A1">
              <w:t>ensure</w:t>
            </w:r>
            <w:r w:rsidR="00006BCA" w:rsidRPr="003160A1">
              <w:t xml:space="preserve"> that all interviewees are informed of this to encourage full and frank discussion throughout the review.</w:t>
            </w:r>
          </w:p>
        </w:tc>
      </w:tr>
      <w:tr w:rsidR="00006BCA" w:rsidRPr="003160A1" w14:paraId="1B63F7DC" w14:textId="77777777" w:rsidTr="00154C2A">
        <w:trPr>
          <w:cnfStyle w:val="000000010000" w:firstRow="0" w:lastRow="0" w:firstColumn="0" w:lastColumn="0" w:oddVBand="0" w:evenVBand="0" w:oddHBand="0" w:evenHBand="1" w:firstRowFirstColumn="0" w:firstRowLastColumn="0" w:lastRowFirstColumn="0" w:lastRowLastColumn="0"/>
        </w:trPr>
        <w:tc>
          <w:tcPr>
            <w:tcW w:w="2487" w:type="dxa"/>
          </w:tcPr>
          <w:p w14:paraId="754F8FB8" w14:textId="77777777" w:rsidR="00006BCA" w:rsidRPr="00154C2A" w:rsidDel="00006BCA" w:rsidRDefault="00D57C47" w:rsidP="00154C2A">
            <w:pPr>
              <w:pStyle w:val="Tabletext"/>
              <w:rPr>
                <w:b/>
              </w:rPr>
            </w:pPr>
            <w:r w:rsidRPr="00154C2A">
              <w:rPr>
                <w:b/>
              </w:rPr>
              <w:t>Cost of the PAR</w:t>
            </w:r>
          </w:p>
        </w:tc>
        <w:tc>
          <w:tcPr>
            <w:tcW w:w="6653" w:type="dxa"/>
          </w:tcPr>
          <w:p w14:paraId="0882C248" w14:textId="35167917" w:rsidR="00D57C47" w:rsidRPr="003160A1" w:rsidDel="00006BCA" w:rsidRDefault="00D57C47" w:rsidP="00154C2A">
            <w:pPr>
              <w:pStyle w:val="Tabletext"/>
            </w:pPr>
            <w:r w:rsidRPr="003160A1">
              <w:t xml:space="preserve">Costs </w:t>
            </w:r>
            <w:r w:rsidR="008D7CEC" w:rsidRPr="003160A1">
              <w:t>are</w:t>
            </w:r>
            <w:r w:rsidRPr="003160A1">
              <w:t xml:space="preserve"> met by the party initiating the PAR unless negotiated otherwise.</w:t>
            </w:r>
          </w:p>
        </w:tc>
      </w:tr>
      <w:tr w:rsidR="00006BCA" w:rsidRPr="003160A1" w14:paraId="3EB62E10" w14:textId="77777777" w:rsidTr="00154C2A">
        <w:tc>
          <w:tcPr>
            <w:tcW w:w="2487" w:type="dxa"/>
          </w:tcPr>
          <w:p w14:paraId="65287322" w14:textId="77777777" w:rsidR="00006BCA" w:rsidRPr="00154C2A" w:rsidDel="00006BCA" w:rsidRDefault="00006BCA" w:rsidP="00154C2A">
            <w:pPr>
              <w:pStyle w:val="Tabletext"/>
              <w:rPr>
                <w:b/>
              </w:rPr>
            </w:pPr>
            <w:r w:rsidRPr="00154C2A">
              <w:rPr>
                <w:b/>
              </w:rPr>
              <w:t>Review period</w:t>
            </w:r>
          </w:p>
        </w:tc>
        <w:tc>
          <w:tcPr>
            <w:tcW w:w="6653" w:type="dxa"/>
          </w:tcPr>
          <w:p w14:paraId="35029260" w14:textId="5CB862AE" w:rsidR="00006BCA" w:rsidRPr="003160A1" w:rsidDel="00006BCA" w:rsidRDefault="008D7CEC" w:rsidP="00154C2A">
            <w:pPr>
              <w:pStyle w:val="Tabletext"/>
            </w:pPr>
            <w:r w:rsidRPr="003160A1">
              <w:t xml:space="preserve">To be defined in the </w:t>
            </w:r>
            <w:proofErr w:type="spellStart"/>
            <w:r w:rsidR="00006BCA" w:rsidRPr="003160A1">
              <w:t>T</w:t>
            </w:r>
            <w:r w:rsidR="00DA2F48" w:rsidRPr="003160A1">
              <w:t>o</w:t>
            </w:r>
            <w:r w:rsidR="00006BCA" w:rsidRPr="003160A1">
              <w:t>R</w:t>
            </w:r>
            <w:proofErr w:type="spellEnd"/>
            <w:r w:rsidRPr="003160A1">
              <w:t xml:space="preserve"> </w:t>
            </w:r>
            <w:r w:rsidR="008B0346" w:rsidRPr="003160A1">
              <w:t>(</w:t>
            </w:r>
            <w:r w:rsidRPr="003160A1">
              <w:t xml:space="preserve">approximately </w:t>
            </w:r>
            <w:r w:rsidR="00B9020A" w:rsidRPr="003160A1">
              <w:t>three</w:t>
            </w:r>
            <w:r w:rsidR="00006BCA" w:rsidRPr="003160A1">
              <w:t xml:space="preserve"> to </w:t>
            </w:r>
            <w:r w:rsidR="00B9020A" w:rsidRPr="003160A1">
              <w:t>ten</w:t>
            </w:r>
            <w:r w:rsidR="00006BCA" w:rsidRPr="003160A1">
              <w:t xml:space="preserve"> days</w:t>
            </w:r>
            <w:r w:rsidR="008B0346" w:rsidRPr="003160A1">
              <w:t>)</w:t>
            </w:r>
            <w:r w:rsidRPr="003160A1">
              <w:t>. The Review T</w:t>
            </w:r>
            <w:r w:rsidR="00006BCA" w:rsidRPr="003160A1">
              <w:t xml:space="preserve">eam </w:t>
            </w:r>
            <w:r w:rsidRPr="003160A1">
              <w:t>interviews</w:t>
            </w:r>
            <w:r w:rsidR="00006BCA" w:rsidRPr="003160A1">
              <w:t xml:space="preserve"> key stakeholders, </w:t>
            </w:r>
            <w:r w:rsidRPr="003160A1">
              <w:t xml:space="preserve">with the </w:t>
            </w:r>
            <w:r w:rsidR="00D57C47" w:rsidRPr="003160A1">
              <w:t xml:space="preserve">final day to </w:t>
            </w:r>
            <w:r w:rsidR="006552B1">
              <w:t>finalise</w:t>
            </w:r>
            <w:r w:rsidR="00D57C47" w:rsidRPr="003160A1">
              <w:t xml:space="preserve"> </w:t>
            </w:r>
            <w:r w:rsidR="00846F86" w:rsidRPr="003160A1">
              <w:t xml:space="preserve">and present </w:t>
            </w:r>
            <w:r w:rsidR="00D57C47" w:rsidRPr="003160A1">
              <w:t>the report.</w:t>
            </w:r>
          </w:p>
        </w:tc>
      </w:tr>
      <w:tr w:rsidR="00006BCA" w:rsidRPr="003160A1" w14:paraId="7F42E2B2" w14:textId="77777777" w:rsidTr="00154C2A">
        <w:trPr>
          <w:cnfStyle w:val="000000010000" w:firstRow="0" w:lastRow="0" w:firstColumn="0" w:lastColumn="0" w:oddVBand="0" w:evenVBand="0" w:oddHBand="0" w:evenHBand="1" w:firstRowFirstColumn="0" w:firstRowLastColumn="0" w:lastRowFirstColumn="0" w:lastRowLastColumn="0"/>
        </w:trPr>
        <w:tc>
          <w:tcPr>
            <w:tcW w:w="2487" w:type="dxa"/>
          </w:tcPr>
          <w:p w14:paraId="6E11F6B3" w14:textId="0A9E1BF0" w:rsidR="00006BCA" w:rsidRPr="00154C2A" w:rsidRDefault="008D7CEC" w:rsidP="00154C2A">
            <w:pPr>
              <w:pStyle w:val="Tabletext"/>
              <w:rPr>
                <w:b/>
              </w:rPr>
            </w:pPr>
            <w:r w:rsidRPr="00154C2A">
              <w:rPr>
                <w:b/>
              </w:rPr>
              <w:t>D</w:t>
            </w:r>
            <w:r w:rsidR="00006BCA" w:rsidRPr="00154C2A">
              <w:rPr>
                <w:b/>
              </w:rPr>
              <w:t>epartment</w:t>
            </w:r>
            <w:r w:rsidR="00154C2A" w:rsidRPr="00154C2A">
              <w:rPr>
                <w:b/>
              </w:rPr>
              <w:t>/</w:t>
            </w:r>
            <w:r w:rsidR="00006BCA" w:rsidRPr="00154C2A">
              <w:rPr>
                <w:b/>
              </w:rPr>
              <w:t>agency</w:t>
            </w:r>
            <w:r w:rsidRPr="00154C2A">
              <w:rPr>
                <w:b/>
              </w:rPr>
              <w:t xml:space="preserve"> requirements</w:t>
            </w:r>
          </w:p>
        </w:tc>
        <w:tc>
          <w:tcPr>
            <w:tcW w:w="6653" w:type="dxa"/>
          </w:tcPr>
          <w:p w14:paraId="16BD8278" w14:textId="6DF2562C" w:rsidR="008D7CEC" w:rsidRPr="003160A1" w:rsidDel="00006BCA" w:rsidRDefault="008B0346" w:rsidP="00154C2A">
            <w:pPr>
              <w:pStyle w:val="Tabletext"/>
            </w:pPr>
            <w:r w:rsidRPr="003160A1">
              <w:t>Project/</w:t>
            </w:r>
            <w:r w:rsidR="00AF5DE5" w:rsidRPr="003160A1">
              <w:t>program team</w:t>
            </w:r>
            <w:r w:rsidRPr="003160A1">
              <w:t>s</w:t>
            </w:r>
            <w:r w:rsidR="00AF5DE5" w:rsidRPr="003160A1">
              <w:t xml:space="preserve"> </w:t>
            </w:r>
            <w:r w:rsidR="008D7CEC" w:rsidRPr="003160A1">
              <w:t xml:space="preserve">should host and </w:t>
            </w:r>
            <w:r w:rsidR="00AF5DE5" w:rsidRPr="003160A1">
              <w:t>provide DTF and</w:t>
            </w:r>
            <w:r w:rsidR="006552B1">
              <w:t>/or</w:t>
            </w:r>
            <w:r w:rsidR="00AF5DE5" w:rsidRPr="003160A1">
              <w:t xml:space="preserve"> OPV with as much documenta</w:t>
            </w:r>
            <w:r w:rsidR="008D7CEC" w:rsidRPr="003160A1">
              <w:t>tion as possible to assist the Review T</w:t>
            </w:r>
            <w:r w:rsidR="00AF5DE5" w:rsidRPr="003160A1">
              <w:t xml:space="preserve">eam to understand the project, formulate the </w:t>
            </w:r>
            <w:proofErr w:type="spellStart"/>
            <w:r w:rsidR="00AF5DE5" w:rsidRPr="003160A1">
              <w:t>ToR</w:t>
            </w:r>
            <w:proofErr w:type="spellEnd"/>
            <w:r w:rsidR="00AF5DE5" w:rsidRPr="003160A1">
              <w:t xml:space="preserve"> and determine the most appropriate stakeholders to interview. </w:t>
            </w:r>
          </w:p>
        </w:tc>
      </w:tr>
      <w:tr w:rsidR="00006BCA" w:rsidRPr="003160A1" w14:paraId="07D9BBEC" w14:textId="77777777" w:rsidTr="00154C2A">
        <w:tc>
          <w:tcPr>
            <w:tcW w:w="2487" w:type="dxa"/>
          </w:tcPr>
          <w:p w14:paraId="43FFD434" w14:textId="77777777" w:rsidR="00006BCA" w:rsidRPr="00154C2A" w:rsidDel="00006BCA" w:rsidRDefault="00006BCA" w:rsidP="00154C2A">
            <w:pPr>
              <w:pStyle w:val="Tabletext"/>
              <w:rPr>
                <w:b/>
              </w:rPr>
            </w:pPr>
            <w:r w:rsidRPr="00154C2A">
              <w:rPr>
                <w:b/>
              </w:rPr>
              <w:t>Report</w:t>
            </w:r>
          </w:p>
        </w:tc>
        <w:tc>
          <w:tcPr>
            <w:tcW w:w="6653" w:type="dxa"/>
          </w:tcPr>
          <w:p w14:paraId="72141796" w14:textId="5D8B6326" w:rsidR="00602AD7" w:rsidRPr="003160A1" w:rsidDel="00006BCA" w:rsidRDefault="008B0346" w:rsidP="00154C2A">
            <w:pPr>
              <w:pStyle w:val="Tabletext"/>
            </w:pPr>
            <w:r w:rsidRPr="003160A1">
              <w:t>Review Team issues a</w:t>
            </w:r>
            <w:r w:rsidR="008D7CEC" w:rsidRPr="003160A1">
              <w:t xml:space="preserve"> report addressing the </w:t>
            </w:r>
            <w:proofErr w:type="spellStart"/>
            <w:r w:rsidR="008D7CEC" w:rsidRPr="003160A1">
              <w:t>ToR</w:t>
            </w:r>
            <w:proofErr w:type="spellEnd"/>
            <w:r w:rsidR="008D7CEC" w:rsidRPr="003160A1">
              <w:t xml:space="preserve"> </w:t>
            </w:r>
            <w:r w:rsidRPr="003160A1">
              <w:t xml:space="preserve">which </w:t>
            </w:r>
            <w:r w:rsidR="008D7CEC" w:rsidRPr="003160A1">
              <w:t xml:space="preserve">will </w:t>
            </w:r>
            <w:r w:rsidR="00602AD7" w:rsidRPr="003160A1">
              <w:t>be presented to the SRO</w:t>
            </w:r>
            <w:r w:rsidR="008D7CEC" w:rsidRPr="003160A1">
              <w:t xml:space="preserve"> </w:t>
            </w:r>
            <w:proofErr w:type="gramStart"/>
            <w:r w:rsidR="008D7CEC" w:rsidRPr="003160A1">
              <w:t>at the conclusion of</w:t>
            </w:r>
            <w:proofErr w:type="gramEnd"/>
            <w:r w:rsidR="008D7CEC" w:rsidRPr="003160A1">
              <w:t xml:space="preserve"> the PAR. The report will be circulated to </w:t>
            </w:r>
            <w:r w:rsidR="00602AD7" w:rsidRPr="003160A1">
              <w:t xml:space="preserve">DTF and to the </w:t>
            </w:r>
            <w:r w:rsidR="00602AD7" w:rsidRPr="00154C2A">
              <w:t>audience</w:t>
            </w:r>
            <w:r w:rsidR="00602AD7" w:rsidRPr="003160A1">
              <w:t xml:space="preserve"> as identified in the </w:t>
            </w:r>
            <w:proofErr w:type="spellStart"/>
            <w:r w:rsidR="00602AD7" w:rsidRPr="003160A1">
              <w:t>ToR</w:t>
            </w:r>
            <w:proofErr w:type="spellEnd"/>
            <w:r w:rsidR="00602AD7" w:rsidRPr="003160A1">
              <w:t>.</w:t>
            </w:r>
          </w:p>
        </w:tc>
      </w:tr>
      <w:tr w:rsidR="00D45177" w:rsidRPr="003160A1" w14:paraId="08914C4A" w14:textId="77777777" w:rsidTr="00154C2A">
        <w:trPr>
          <w:cnfStyle w:val="000000010000" w:firstRow="0" w:lastRow="0" w:firstColumn="0" w:lastColumn="0" w:oddVBand="0" w:evenVBand="0" w:oddHBand="0" w:evenHBand="1" w:firstRowFirstColumn="0" w:firstRowLastColumn="0" w:lastRowFirstColumn="0" w:lastRowLastColumn="0"/>
        </w:trPr>
        <w:tc>
          <w:tcPr>
            <w:tcW w:w="2487" w:type="dxa"/>
          </w:tcPr>
          <w:p w14:paraId="470B0BE6" w14:textId="77777777" w:rsidR="00D45177" w:rsidRPr="00154C2A" w:rsidDel="00006BCA" w:rsidRDefault="008B0346" w:rsidP="00154C2A">
            <w:pPr>
              <w:pStyle w:val="Tabletext"/>
              <w:rPr>
                <w:b/>
              </w:rPr>
            </w:pPr>
            <w:r w:rsidRPr="00154C2A">
              <w:rPr>
                <w:b/>
              </w:rPr>
              <w:t>Audience</w:t>
            </w:r>
          </w:p>
        </w:tc>
        <w:tc>
          <w:tcPr>
            <w:tcW w:w="6653" w:type="dxa"/>
          </w:tcPr>
          <w:p w14:paraId="25D21C38" w14:textId="323FD6A3" w:rsidR="00602AD7" w:rsidRPr="003160A1" w:rsidDel="00006BCA" w:rsidRDefault="008B0346" w:rsidP="00154C2A">
            <w:pPr>
              <w:pStyle w:val="Tabletext"/>
            </w:pPr>
            <w:r w:rsidRPr="003160A1">
              <w:t xml:space="preserve">The audience of the PAR report will be identified in the </w:t>
            </w:r>
            <w:proofErr w:type="spellStart"/>
            <w:r w:rsidRPr="003160A1">
              <w:t>ToR</w:t>
            </w:r>
            <w:proofErr w:type="spellEnd"/>
            <w:r w:rsidRPr="003160A1">
              <w:t xml:space="preserve"> and may include the SRO, DTF, OPV, </w:t>
            </w:r>
            <w:r w:rsidR="006552B1">
              <w:t xml:space="preserve">project steering committees, </w:t>
            </w:r>
            <w:r w:rsidRPr="003160A1">
              <w:t>Treasurer and any relevant ministers</w:t>
            </w:r>
            <w:r w:rsidR="00154C2A">
              <w:t xml:space="preserve">. </w:t>
            </w:r>
          </w:p>
        </w:tc>
      </w:tr>
      <w:tr w:rsidR="00E310FB" w:rsidRPr="003160A1" w14:paraId="30C5059E" w14:textId="77777777" w:rsidTr="00154C2A">
        <w:tc>
          <w:tcPr>
            <w:tcW w:w="2487" w:type="dxa"/>
          </w:tcPr>
          <w:p w14:paraId="49287259" w14:textId="77777777" w:rsidR="00E310FB" w:rsidRPr="00154C2A" w:rsidRDefault="008B0346" w:rsidP="00154C2A">
            <w:pPr>
              <w:pStyle w:val="Tabletext"/>
              <w:rPr>
                <w:b/>
              </w:rPr>
            </w:pPr>
            <w:r w:rsidRPr="00154C2A">
              <w:rPr>
                <w:b/>
              </w:rPr>
              <w:t>Recommendation Action Plan (RAP)</w:t>
            </w:r>
          </w:p>
        </w:tc>
        <w:tc>
          <w:tcPr>
            <w:tcW w:w="6653" w:type="dxa"/>
          </w:tcPr>
          <w:p w14:paraId="2FB79467" w14:textId="00F6B0CD" w:rsidR="00E310FB" w:rsidRPr="003160A1" w:rsidRDefault="008B0346" w:rsidP="00154C2A">
            <w:pPr>
              <w:pStyle w:val="Tabletext"/>
            </w:pPr>
            <w:r w:rsidRPr="003160A1">
              <w:t xml:space="preserve">A RAP </w:t>
            </w:r>
            <w:proofErr w:type="gramStart"/>
            <w:r w:rsidRPr="003160A1">
              <w:t>similar to</w:t>
            </w:r>
            <w:proofErr w:type="gramEnd"/>
            <w:r w:rsidRPr="003160A1">
              <w:t xml:space="preserve"> that of the GRP will be required for </w:t>
            </w:r>
            <w:r w:rsidR="006552B1">
              <w:t xml:space="preserve">all </w:t>
            </w:r>
            <w:r w:rsidRPr="003160A1">
              <w:t>individual recommendations in a PAR report.</w:t>
            </w:r>
          </w:p>
        </w:tc>
      </w:tr>
    </w:tbl>
    <w:p w14:paraId="11753BD8" w14:textId="7DCE3AF6" w:rsidR="00986AAC" w:rsidRPr="003160A1" w:rsidRDefault="00696405" w:rsidP="00AC0B87">
      <w:pPr>
        <w:pStyle w:val="Heading1numbered"/>
        <w:ind w:left="0" w:firstLine="0"/>
      </w:pPr>
      <w:bookmarkStart w:id="7" w:name="_Toc525717923"/>
      <w:r w:rsidRPr="003160A1">
        <w:lastRenderedPageBreak/>
        <w:t>Pro</w:t>
      </w:r>
      <w:r w:rsidR="00724C4C" w:rsidRPr="003160A1">
        <w:t>ject</w:t>
      </w:r>
      <w:r w:rsidRPr="003160A1">
        <w:t xml:space="preserve"> Assurance Review</w:t>
      </w:r>
      <w:r w:rsidR="00724C4C" w:rsidRPr="003160A1">
        <w:t xml:space="preserve"> </w:t>
      </w:r>
      <w:r w:rsidR="00154C2A" w:rsidRPr="003160A1">
        <w:t>guidance</w:t>
      </w:r>
      <w:bookmarkEnd w:id="7"/>
    </w:p>
    <w:p w14:paraId="71601934" w14:textId="77777777" w:rsidR="00696405" w:rsidRPr="003160A1" w:rsidRDefault="00696405" w:rsidP="00696405">
      <w:pPr>
        <w:pStyle w:val="Heading2numbered"/>
      </w:pPr>
      <w:bookmarkStart w:id="8" w:name="_Toc525717924"/>
      <w:r w:rsidRPr="003160A1">
        <w:t>Governance of the PAR</w:t>
      </w:r>
      <w:bookmarkEnd w:id="8"/>
    </w:p>
    <w:p w14:paraId="0EB3DFF2" w14:textId="60713730" w:rsidR="004058E4" w:rsidRPr="003160A1" w:rsidRDefault="004058E4" w:rsidP="004058E4">
      <w:pPr>
        <w:pStyle w:val="Heading3numbered"/>
      </w:pPr>
      <w:r w:rsidRPr="003160A1">
        <w:t>PAR</w:t>
      </w:r>
      <w:r w:rsidR="00724C4C" w:rsidRPr="003160A1">
        <w:t xml:space="preserve"> </w:t>
      </w:r>
      <w:r w:rsidR="00154C2A" w:rsidRPr="003160A1">
        <w:t>governance</w:t>
      </w:r>
    </w:p>
    <w:p w14:paraId="25A30ABA" w14:textId="7C85A5DF" w:rsidR="00FE4DDF" w:rsidRPr="003160A1" w:rsidRDefault="005B3D62" w:rsidP="005B3D62">
      <w:pPr>
        <w:pStyle w:val="NormalIndent"/>
      </w:pPr>
      <w:r w:rsidRPr="003160A1">
        <w:t xml:space="preserve">The PAR report </w:t>
      </w:r>
      <w:r w:rsidR="00DC7E29">
        <w:t xml:space="preserve">will be provided </w:t>
      </w:r>
      <w:r w:rsidRPr="003160A1">
        <w:t xml:space="preserve">to </w:t>
      </w:r>
      <w:r w:rsidR="00DC7E29">
        <w:t xml:space="preserve">the </w:t>
      </w:r>
      <w:r w:rsidRPr="003160A1">
        <w:t xml:space="preserve">responsible Minister </w:t>
      </w:r>
      <w:r w:rsidR="00DC7E29">
        <w:t>and the Treasurer assessing</w:t>
      </w:r>
      <w:r w:rsidRPr="003160A1">
        <w:t xml:space="preserve"> the performance and viability of the investment. Reports will also be provided to SROs, and DTF to allow a transparent understanding of the findings and enable an appropriate response to the recommendations.</w:t>
      </w:r>
      <w:r w:rsidR="00F05C4E" w:rsidRPr="003160A1">
        <w:t xml:space="preserve"> </w:t>
      </w:r>
    </w:p>
    <w:p w14:paraId="7ADF43CE" w14:textId="56FC9944" w:rsidR="005B3D62" w:rsidRPr="003160A1" w:rsidRDefault="005F4426" w:rsidP="005B3D62">
      <w:pPr>
        <w:pStyle w:val="NormalIndent"/>
      </w:pPr>
      <w:r w:rsidRPr="003160A1">
        <w:t xml:space="preserve">The audience of the PAR final report will be identified in the </w:t>
      </w:r>
      <w:proofErr w:type="spellStart"/>
      <w:r w:rsidRPr="003160A1">
        <w:t>ToR</w:t>
      </w:r>
      <w:proofErr w:type="spellEnd"/>
      <w:r w:rsidRPr="003160A1">
        <w:t xml:space="preserve"> and may include the SRO, DTF, OPV, </w:t>
      </w:r>
      <w:r w:rsidR="006552B1">
        <w:t xml:space="preserve">project steering committees, </w:t>
      </w:r>
      <w:r w:rsidRPr="003160A1">
        <w:t>the Treasurer and any relevant ministers</w:t>
      </w:r>
      <w:r w:rsidR="00A14889" w:rsidRPr="003160A1">
        <w:t>.</w:t>
      </w:r>
    </w:p>
    <w:p w14:paraId="6239258D" w14:textId="345C71CC" w:rsidR="00E6154F" w:rsidRPr="003160A1" w:rsidRDefault="00E6154F" w:rsidP="00696405">
      <w:pPr>
        <w:pStyle w:val="NormalIndent"/>
      </w:pPr>
      <w:r w:rsidRPr="003160A1">
        <w:t xml:space="preserve">OPV </w:t>
      </w:r>
      <w:r w:rsidR="00DC7E29">
        <w:t>may</w:t>
      </w:r>
      <w:r w:rsidR="00F05C4E" w:rsidRPr="003160A1">
        <w:t xml:space="preserve"> be consulted in establishing a </w:t>
      </w:r>
      <w:proofErr w:type="gramStart"/>
      <w:r w:rsidR="00F05C4E" w:rsidRPr="003160A1">
        <w:t>PAR</w:t>
      </w:r>
      <w:r w:rsidR="00DC7E29">
        <w:t>, and</w:t>
      </w:r>
      <w:proofErr w:type="gramEnd"/>
      <w:r w:rsidR="00DC7E29">
        <w:t xml:space="preserve"> may also </w:t>
      </w:r>
      <w:r w:rsidR="009E23A1">
        <w:t>lead the commissioning of a PAR particularly where there are</w:t>
      </w:r>
      <w:r w:rsidRPr="003160A1">
        <w:t xml:space="preserve"> technical scope and cost </w:t>
      </w:r>
      <w:r w:rsidR="009E23A1">
        <w:t>issues impacting on a project</w:t>
      </w:r>
      <w:r w:rsidRPr="003160A1">
        <w:t xml:space="preserve">. </w:t>
      </w:r>
    </w:p>
    <w:p w14:paraId="45628BD5" w14:textId="531678A2" w:rsidR="004058E4" w:rsidRPr="003160A1" w:rsidRDefault="004058E4" w:rsidP="00696405">
      <w:pPr>
        <w:pStyle w:val="NormalIndent"/>
        <w:rPr>
          <w:rFonts w:cs="Arial"/>
        </w:rPr>
      </w:pPr>
      <w:r w:rsidRPr="003160A1">
        <w:rPr>
          <w:rFonts w:cs="Arial"/>
        </w:rPr>
        <w:t xml:space="preserve">The review team will comprise </w:t>
      </w:r>
      <w:r w:rsidR="00F05C4E" w:rsidRPr="003160A1">
        <w:rPr>
          <w:rFonts w:cs="Arial"/>
        </w:rPr>
        <w:t xml:space="preserve">of </w:t>
      </w:r>
      <w:r w:rsidRPr="003160A1">
        <w:rPr>
          <w:rFonts w:cs="Arial"/>
        </w:rPr>
        <w:t>independent members nominated by DTF</w:t>
      </w:r>
      <w:r w:rsidR="00E6154F" w:rsidRPr="003160A1">
        <w:rPr>
          <w:rFonts w:cs="Arial"/>
        </w:rPr>
        <w:t xml:space="preserve"> and</w:t>
      </w:r>
      <w:r w:rsidR="009E23A1">
        <w:rPr>
          <w:rFonts w:cs="Arial"/>
        </w:rPr>
        <w:t>/or</w:t>
      </w:r>
      <w:r w:rsidR="00E6154F" w:rsidRPr="003160A1">
        <w:rPr>
          <w:rFonts w:cs="Arial"/>
        </w:rPr>
        <w:t xml:space="preserve"> OPV</w:t>
      </w:r>
      <w:r w:rsidR="00154C2A">
        <w:rPr>
          <w:rFonts w:cs="Arial"/>
        </w:rPr>
        <w:t xml:space="preserve">. </w:t>
      </w:r>
      <w:r w:rsidR="001979C8" w:rsidRPr="003160A1">
        <w:rPr>
          <w:rFonts w:cs="Arial"/>
        </w:rPr>
        <w:t xml:space="preserve">The team members are nominated based on their skills and experience </w:t>
      </w:r>
      <w:r w:rsidR="009E23A1">
        <w:rPr>
          <w:rFonts w:cs="Arial"/>
        </w:rPr>
        <w:t>relevant</w:t>
      </w:r>
      <w:r w:rsidR="001979C8" w:rsidRPr="003160A1">
        <w:rPr>
          <w:rFonts w:cs="Arial"/>
        </w:rPr>
        <w:t xml:space="preserve"> to the project or program</w:t>
      </w:r>
      <w:r w:rsidR="00154C2A">
        <w:rPr>
          <w:rFonts w:cs="Arial"/>
        </w:rPr>
        <w:t xml:space="preserve">. </w:t>
      </w:r>
    </w:p>
    <w:p w14:paraId="5D1AADF6" w14:textId="77777777" w:rsidR="005B3D62" w:rsidRPr="003160A1" w:rsidRDefault="005B3D62" w:rsidP="005B3D62">
      <w:pPr>
        <w:pStyle w:val="Heading3numbered"/>
      </w:pPr>
      <w:r w:rsidRPr="003160A1">
        <w:t>PAR Terms of Reference</w:t>
      </w:r>
    </w:p>
    <w:p w14:paraId="63908C15" w14:textId="77777777" w:rsidR="005B3D62" w:rsidRPr="003160A1" w:rsidRDefault="005B3D62" w:rsidP="005B3D62">
      <w:pPr>
        <w:pStyle w:val="NormalIndent"/>
      </w:pPr>
      <w:r w:rsidRPr="003160A1">
        <w:t xml:space="preserve">The PARs will </w:t>
      </w:r>
      <w:r w:rsidR="00CE49C1" w:rsidRPr="003160A1">
        <w:t xml:space="preserve">address </w:t>
      </w:r>
      <w:r w:rsidRPr="003160A1">
        <w:t xml:space="preserve">bespoke </w:t>
      </w:r>
      <w:proofErr w:type="spellStart"/>
      <w:r w:rsidR="00B25E49" w:rsidRPr="003160A1">
        <w:t>ToR</w:t>
      </w:r>
      <w:proofErr w:type="spellEnd"/>
      <w:r w:rsidR="00B25E49" w:rsidRPr="003160A1">
        <w:t xml:space="preserve"> </w:t>
      </w:r>
      <w:r w:rsidRPr="003160A1">
        <w:t xml:space="preserve">directed to specific issues or concerns as required. DTF will be responsible for developing the </w:t>
      </w:r>
      <w:proofErr w:type="spellStart"/>
      <w:r w:rsidR="00B25E49" w:rsidRPr="003160A1">
        <w:t>ToR</w:t>
      </w:r>
      <w:proofErr w:type="spellEnd"/>
      <w:r w:rsidR="00B25E49" w:rsidRPr="003160A1">
        <w:t xml:space="preserve"> </w:t>
      </w:r>
      <w:r w:rsidRPr="003160A1">
        <w:t>for the PAR in partnership with the SRO and project teams, based on specific project issues.</w:t>
      </w:r>
      <w:r w:rsidR="00F05C4E" w:rsidRPr="003160A1">
        <w:t xml:space="preserve"> A </w:t>
      </w:r>
      <w:proofErr w:type="spellStart"/>
      <w:r w:rsidR="00F05C4E" w:rsidRPr="003160A1">
        <w:t>ToR</w:t>
      </w:r>
      <w:proofErr w:type="spellEnd"/>
      <w:r w:rsidR="00F05C4E" w:rsidRPr="003160A1">
        <w:t xml:space="preserve"> template is provided at </w:t>
      </w:r>
      <w:r w:rsidR="00F05C4E" w:rsidRPr="003160A1">
        <w:rPr>
          <w:b/>
        </w:rPr>
        <w:t xml:space="preserve">Attachment </w:t>
      </w:r>
      <w:r w:rsidR="00C61203" w:rsidRPr="003160A1">
        <w:rPr>
          <w:b/>
        </w:rPr>
        <w:t>1</w:t>
      </w:r>
      <w:r w:rsidR="00B25E49" w:rsidRPr="003160A1">
        <w:t>.</w:t>
      </w:r>
      <w:r w:rsidR="00F05C4E" w:rsidRPr="003160A1">
        <w:rPr>
          <w:b/>
        </w:rPr>
        <w:t xml:space="preserve"> </w:t>
      </w:r>
    </w:p>
    <w:p w14:paraId="3B5AFA0A" w14:textId="56EB2748" w:rsidR="005B3D62" w:rsidRPr="003160A1" w:rsidRDefault="00F05C4E" w:rsidP="005B3D62">
      <w:pPr>
        <w:pStyle w:val="Heading3numbered"/>
      </w:pPr>
      <w:r w:rsidRPr="003160A1">
        <w:t xml:space="preserve">Key scope of </w:t>
      </w:r>
      <w:r w:rsidR="005B3D62" w:rsidRPr="003160A1">
        <w:t>PAR</w:t>
      </w:r>
      <w:r w:rsidRPr="003160A1">
        <w:t>s</w:t>
      </w:r>
    </w:p>
    <w:p w14:paraId="2C372781" w14:textId="77777777" w:rsidR="005B3D62" w:rsidRPr="003160A1" w:rsidRDefault="00F05C4E" w:rsidP="005B3D62">
      <w:pPr>
        <w:pStyle w:val="NormalIndent"/>
      </w:pPr>
      <w:r w:rsidRPr="003160A1">
        <w:t>Key scope for PARs could include</w:t>
      </w:r>
      <w:r w:rsidR="005B3D62" w:rsidRPr="003160A1">
        <w:t>:</w:t>
      </w:r>
    </w:p>
    <w:p w14:paraId="5AF3397B" w14:textId="77777777" w:rsidR="005B3D62" w:rsidRPr="003160A1" w:rsidRDefault="005B3D62" w:rsidP="00154C2A">
      <w:pPr>
        <w:pStyle w:val="Bulletindent"/>
      </w:pPr>
      <w:r w:rsidRPr="003160A1">
        <w:t>the capability, capacity, sufficiency and level of understanding of the project team (internal and external) to deliver the project (and recommend whether to change or add to the project team and its processes);</w:t>
      </w:r>
    </w:p>
    <w:p w14:paraId="3FF117AC" w14:textId="77777777" w:rsidR="005B3D62" w:rsidRPr="003160A1" w:rsidRDefault="005B3D62" w:rsidP="00154C2A">
      <w:pPr>
        <w:pStyle w:val="Bulletindent"/>
      </w:pPr>
      <w:r w:rsidRPr="003160A1">
        <w:t>the adequacy of leadership committed to the project;</w:t>
      </w:r>
    </w:p>
    <w:p w14:paraId="1F260238" w14:textId="77777777" w:rsidR="005B3D62" w:rsidRPr="003160A1" w:rsidRDefault="005B3D62" w:rsidP="00154C2A">
      <w:pPr>
        <w:pStyle w:val="Bulletindent"/>
      </w:pPr>
      <w:r w:rsidRPr="003160A1">
        <w:t>the capability, capacity and level of engagement of the governance team to achieve the investment outcomes (and recommend whether to change or add to the governance team and its processes);</w:t>
      </w:r>
    </w:p>
    <w:p w14:paraId="102FE4EE" w14:textId="77777777" w:rsidR="005B3D62" w:rsidRPr="003160A1" w:rsidRDefault="005B3D62" w:rsidP="00154C2A">
      <w:pPr>
        <w:pStyle w:val="Bulletindent"/>
      </w:pPr>
      <w:r w:rsidRPr="003160A1">
        <w:t>whether the department (service delivery area) is prepared for the complexity</w:t>
      </w:r>
      <w:r w:rsidR="001979C8" w:rsidRPr="003160A1">
        <w:t xml:space="preserve"> </w:t>
      </w:r>
      <w:r w:rsidRPr="003160A1">
        <w:t>inherent in necessary service delivery changes;</w:t>
      </w:r>
    </w:p>
    <w:p w14:paraId="186E35FC" w14:textId="77777777" w:rsidR="005B3D62" w:rsidRPr="003160A1" w:rsidRDefault="005B3D62" w:rsidP="00154C2A">
      <w:pPr>
        <w:pStyle w:val="Bulletindent"/>
      </w:pPr>
      <w:r w:rsidRPr="003160A1">
        <w:t>the effectiveness of management of major project risks, issues, stakeholders, contracts and urgent actions;</w:t>
      </w:r>
    </w:p>
    <w:p w14:paraId="5719CEE0" w14:textId="77777777" w:rsidR="005B3D62" w:rsidRPr="003160A1" w:rsidRDefault="005B3D62" w:rsidP="00154C2A">
      <w:pPr>
        <w:pStyle w:val="Bulletindent"/>
      </w:pPr>
      <w:r w:rsidRPr="003160A1">
        <w:t>whether to continue, change or exit the project in the light of the operational context, dependencies, risks or any option decision points;</w:t>
      </w:r>
    </w:p>
    <w:p w14:paraId="14224869" w14:textId="77777777" w:rsidR="005B3D62" w:rsidRPr="003160A1" w:rsidRDefault="005B3D62" w:rsidP="00154C2A">
      <w:pPr>
        <w:pStyle w:val="Bulletindent"/>
      </w:pPr>
      <w:r w:rsidRPr="003160A1">
        <w:t>whether the project budget and schedule, and any contingency, is adequate and being managed appropriately;</w:t>
      </w:r>
      <w:r w:rsidR="00B25E49" w:rsidRPr="003160A1">
        <w:t xml:space="preserve"> and</w:t>
      </w:r>
    </w:p>
    <w:p w14:paraId="0240A03E" w14:textId="77777777" w:rsidR="005B3D62" w:rsidRPr="003160A1" w:rsidRDefault="005B3D62" w:rsidP="00154C2A">
      <w:pPr>
        <w:pStyle w:val="Bulletindent"/>
      </w:pPr>
      <w:r w:rsidRPr="003160A1">
        <w:t>whether the project is on track to deliver its forecast benefits and whether the benefits remain relevant based upon any changes in service needs, context, and constraints of scope, time or budget.</w:t>
      </w:r>
    </w:p>
    <w:p w14:paraId="04501191" w14:textId="60D82161" w:rsidR="005B3D62" w:rsidRPr="003160A1" w:rsidRDefault="005B3D62" w:rsidP="00154C2A">
      <w:pPr>
        <w:pStyle w:val="NormalIndent"/>
      </w:pPr>
      <w:r w:rsidRPr="003160A1">
        <w:lastRenderedPageBreak/>
        <w:t xml:space="preserve">Where appropriate, the PAR may need to consider and review in a structured way the adequacy of the organisation’s standard processes including (but not limited to) management of scope, </w:t>
      </w:r>
      <w:r w:rsidRPr="00154C2A">
        <w:t>costs</w:t>
      </w:r>
      <w:r w:rsidRPr="003160A1">
        <w:t xml:space="preserve">, schedule, benefits, risks, procurement, business change, communications, and governance. </w:t>
      </w:r>
      <w:r w:rsidR="00D45177" w:rsidRPr="003160A1">
        <w:rPr>
          <w:b/>
        </w:rPr>
        <w:t xml:space="preserve">Attachment </w:t>
      </w:r>
      <w:r w:rsidR="00554355" w:rsidRPr="003160A1">
        <w:rPr>
          <w:b/>
        </w:rPr>
        <w:t>2</w:t>
      </w:r>
      <w:r w:rsidR="00C61203" w:rsidRPr="003160A1">
        <w:t xml:space="preserve"> </w:t>
      </w:r>
      <w:r w:rsidR="00D45177" w:rsidRPr="003160A1">
        <w:t xml:space="preserve">provides a list of questions that can inform the scope of individual reviews. </w:t>
      </w:r>
      <w:r w:rsidR="00F51D6C" w:rsidRPr="003160A1">
        <w:t xml:space="preserve">The list is </w:t>
      </w:r>
      <w:r w:rsidR="00D45177" w:rsidRPr="003160A1">
        <w:t>not exhaustive and the questions for review should be based on the individual needs of a project.</w:t>
      </w:r>
    </w:p>
    <w:p w14:paraId="0EBE8D25" w14:textId="2F1226CF" w:rsidR="003A0241" w:rsidRPr="003160A1" w:rsidRDefault="003A0241" w:rsidP="003A0241">
      <w:pPr>
        <w:pStyle w:val="NormalIndent"/>
      </w:pPr>
      <w:r w:rsidRPr="003160A1">
        <w:t xml:space="preserve">The PAR Review Team will study previous outcomes of reviews and project </w:t>
      </w:r>
      <w:r w:rsidR="00F51D6C" w:rsidRPr="003160A1">
        <w:t>documentation and</w:t>
      </w:r>
      <w:r w:rsidRPr="003160A1">
        <w:t xml:space="preserve"> will interview key stakeholders. Where available, the Review Team will </w:t>
      </w:r>
      <w:r w:rsidR="00FD2EF9" w:rsidRPr="003160A1">
        <w:t>consider</w:t>
      </w:r>
      <w:r w:rsidRPr="003160A1">
        <w:t xml:space="preserve"> assurance advice that has been </w:t>
      </w:r>
      <w:r w:rsidR="00FD2EF9">
        <w:t>provided</w:t>
      </w:r>
      <w:r w:rsidRPr="003160A1">
        <w:t xml:space="preserve"> by others, for example, the Department’s own assurance, audit and inves</w:t>
      </w:r>
      <w:r w:rsidR="001820D2" w:rsidRPr="003160A1">
        <w:t>tment decision-</w:t>
      </w:r>
      <w:r w:rsidRPr="003160A1">
        <w:t>making processes.</w:t>
      </w:r>
    </w:p>
    <w:p w14:paraId="3F398805" w14:textId="567AA625" w:rsidR="00C55023" w:rsidRPr="003160A1" w:rsidRDefault="003A0241" w:rsidP="003A0241">
      <w:pPr>
        <w:pStyle w:val="NormalIndent"/>
      </w:pPr>
      <w:r w:rsidRPr="003160A1">
        <w:t xml:space="preserve">The Review Team will focus on the investigation and </w:t>
      </w:r>
      <w:r w:rsidR="00D45177" w:rsidRPr="003160A1">
        <w:t>capture</w:t>
      </w:r>
      <w:r w:rsidRPr="003160A1">
        <w:t xml:space="preserve"> evidence for the designated audience of the PAR report. In their report, the Review Team will highlight</w:t>
      </w:r>
      <w:r w:rsidR="00C55023" w:rsidRPr="003160A1">
        <w:t xml:space="preserve"> areas for further investigation and will provide recommendations to the project team</w:t>
      </w:r>
      <w:r w:rsidR="00154C2A">
        <w:t xml:space="preserve">. </w:t>
      </w:r>
    </w:p>
    <w:p w14:paraId="1D23EC44" w14:textId="6E3B044C" w:rsidR="00A01D51" w:rsidRPr="003160A1" w:rsidRDefault="00C55023" w:rsidP="003A0241">
      <w:pPr>
        <w:pStyle w:val="NormalIndent"/>
        <w:rPr>
          <w:rFonts w:ascii="Arial" w:hAnsi="Arial" w:cs="Arial"/>
        </w:rPr>
      </w:pPr>
      <w:r w:rsidRPr="003160A1">
        <w:t xml:space="preserve">The key output of the PAR will be the final report, produced </w:t>
      </w:r>
      <w:r w:rsidR="00FD2EF9">
        <w:t xml:space="preserve">on a </w:t>
      </w:r>
      <w:r w:rsidRPr="003160A1">
        <w:t>standard template. The report will provide an o</w:t>
      </w:r>
      <w:r w:rsidRPr="003160A1">
        <w:rPr>
          <w:rFonts w:ascii="Arial" w:hAnsi="Arial" w:cs="Arial"/>
        </w:rPr>
        <w:t>verview of evidence and issues identified.</w:t>
      </w:r>
      <w:r w:rsidR="00D45177" w:rsidRPr="003160A1">
        <w:rPr>
          <w:rFonts w:ascii="Arial" w:hAnsi="Arial" w:cs="Arial"/>
        </w:rPr>
        <w:t xml:space="preserve"> </w:t>
      </w:r>
    </w:p>
    <w:p w14:paraId="062BB098" w14:textId="55CAB8D9" w:rsidR="003A0241" w:rsidRPr="003160A1" w:rsidRDefault="00A01D51" w:rsidP="00A01D51">
      <w:pPr>
        <w:pStyle w:val="NormalIndent"/>
        <w:rPr>
          <w:rFonts w:ascii="Arial" w:hAnsi="Arial" w:cs="Arial"/>
        </w:rPr>
      </w:pPr>
      <w:r w:rsidRPr="003160A1">
        <w:rPr>
          <w:rFonts w:ascii="Arial" w:hAnsi="Arial" w:cs="Arial"/>
        </w:rPr>
        <w:t xml:space="preserve">All individual recommendations in a PAR report with a red rating are to be reported </w:t>
      </w:r>
      <w:r w:rsidR="00CE49C1" w:rsidRPr="003160A1">
        <w:rPr>
          <w:rFonts w:ascii="Arial" w:hAnsi="Arial" w:cs="Arial"/>
        </w:rPr>
        <w:t xml:space="preserve">by the project </w:t>
      </w:r>
      <w:r w:rsidR="00F51D6C" w:rsidRPr="003160A1">
        <w:rPr>
          <w:rFonts w:ascii="Arial" w:hAnsi="Arial" w:cs="Arial"/>
        </w:rPr>
        <w:t>team</w:t>
      </w:r>
      <w:r w:rsidR="00CE49C1" w:rsidRPr="003160A1">
        <w:rPr>
          <w:rFonts w:ascii="Arial" w:hAnsi="Arial" w:cs="Arial"/>
        </w:rPr>
        <w:t xml:space="preserve"> </w:t>
      </w:r>
      <w:r w:rsidRPr="003160A1">
        <w:rPr>
          <w:rFonts w:ascii="Arial" w:hAnsi="Arial" w:cs="Arial"/>
        </w:rPr>
        <w:t>to the DTF o</w:t>
      </w:r>
      <w:r w:rsidR="001820D2" w:rsidRPr="003160A1">
        <w:rPr>
          <w:rFonts w:ascii="Arial" w:hAnsi="Arial" w:cs="Arial"/>
        </w:rPr>
        <w:t>utlining the risk mitigation/s</w:t>
      </w:r>
      <w:r w:rsidR="00CE49C1" w:rsidRPr="003160A1">
        <w:rPr>
          <w:rFonts w:ascii="Arial" w:hAnsi="Arial" w:cs="Arial"/>
        </w:rPr>
        <w:t xml:space="preserve"> in a Recommendation Action Plan (RAP)</w:t>
      </w:r>
      <w:r w:rsidR="001820D2" w:rsidRPr="003160A1">
        <w:rPr>
          <w:rFonts w:ascii="Arial" w:hAnsi="Arial" w:cs="Arial"/>
        </w:rPr>
        <w:t xml:space="preserve"> </w:t>
      </w:r>
      <w:r w:rsidR="00CE49C1" w:rsidRPr="003160A1">
        <w:rPr>
          <w:rFonts w:ascii="Arial" w:hAnsi="Arial" w:cs="Arial"/>
        </w:rPr>
        <w:t xml:space="preserve">(using the standard </w:t>
      </w:r>
      <w:r w:rsidR="001820D2" w:rsidRPr="003160A1">
        <w:rPr>
          <w:rFonts w:ascii="Arial" w:hAnsi="Arial" w:cs="Arial"/>
        </w:rPr>
        <w:t>GRP</w:t>
      </w:r>
      <w:r w:rsidR="00CE49C1" w:rsidRPr="003160A1">
        <w:rPr>
          <w:rFonts w:ascii="Arial" w:hAnsi="Arial" w:cs="Arial"/>
        </w:rPr>
        <w:t xml:space="preserve"> template)</w:t>
      </w:r>
      <w:r w:rsidRPr="003160A1">
        <w:rPr>
          <w:rFonts w:ascii="Arial" w:hAnsi="Arial" w:cs="Arial"/>
        </w:rPr>
        <w:t xml:space="preserve">. </w:t>
      </w:r>
    </w:p>
    <w:p w14:paraId="55225A0F" w14:textId="77777777" w:rsidR="00696405" w:rsidRPr="003160A1" w:rsidRDefault="00696405" w:rsidP="00696405">
      <w:pPr>
        <w:pStyle w:val="Heading2numbered"/>
      </w:pPr>
      <w:bookmarkStart w:id="9" w:name="_Toc525717925"/>
      <w:r w:rsidRPr="003160A1">
        <w:t>Applying the PAR to different projects or programs</w:t>
      </w:r>
      <w:bookmarkEnd w:id="9"/>
    </w:p>
    <w:p w14:paraId="21E5DD0C" w14:textId="46DE005D" w:rsidR="005B3D62" w:rsidRPr="003160A1" w:rsidRDefault="001820D2">
      <w:pPr>
        <w:pStyle w:val="NormalIndent"/>
      </w:pPr>
      <w:r w:rsidRPr="003160A1">
        <w:t xml:space="preserve">The PAR can be applied to budget-funded HVHR projects, which will capture </w:t>
      </w:r>
      <w:r w:rsidR="00CE49C1" w:rsidRPr="003160A1">
        <w:t xml:space="preserve">most </w:t>
      </w:r>
      <w:r w:rsidRPr="003160A1">
        <w:t xml:space="preserve">projects in need of additional assurance </w:t>
      </w:r>
      <w:r w:rsidR="00CE49C1" w:rsidRPr="003160A1">
        <w:t>processes</w:t>
      </w:r>
      <w:r w:rsidRPr="003160A1">
        <w:t>. D</w:t>
      </w:r>
      <w:r w:rsidR="00D45177" w:rsidRPr="003160A1">
        <w:t xml:space="preserve">epartments and Government can </w:t>
      </w:r>
      <w:r w:rsidRPr="003160A1">
        <w:t xml:space="preserve">also </w:t>
      </w:r>
      <w:r w:rsidR="00D45177" w:rsidRPr="003160A1">
        <w:t>nominate non-HVHR projects to undergo a PAR review</w:t>
      </w:r>
      <w:r w:rsidRPr="003160A1">
        <w:t xml:space="preserve">, </w:t>
      </w:r>
      <w:r w:rsidR="00FD2EF9">
        <w:t>including</w:t>
      </w:r>
      <w:r w:rsidRPr="003160A1">
        <w:t xml:space="preserve"> where a project has been funded through an internal revenue source</w:t>
      </w:r>
      <w:r w:rsidR="005B3D62" w:rsidRPr="003160A1">
        <w:t>.</w:t>
      </w:r>
    </w:p>
    <w:p w14:paraId="0A5DE8E8" w14:textId="77777777" w:rsidR="00696405" w:rsidRPr="003160A1" w:rsidRDefault="00696405" w:rsidP="00696405">
      <w:pPr>
        <w:pStyle w:val="Heading2numbered"/>
      </w:pPr>
      <w:bookmarkStart w:id="10" w:name="_Toc525717926"/>
      <w:r w:rsidRPr="003160A1">
        <w:t>When the PAR should take place</w:t>
      </w:r>
      <w:bookmarkEnd w:id="10"/>
    </w:p>
    <w:p w14:paraId="4FBCD410" w14:textId="779BEE77" w:rsidR="00D60719" w:rsidRPr="003160A1" w:rsidRDefault="003A0241" w:rsidP="00D60719">
      <w:pPr>
        <w:pStyle w:val="NormalIndent"/>
      </w:pPr>
      <w:r w:rsidRPr="003160A1">
        <w:t xml:space="preserve">Timing of the PAR is </w:t>
      </w:r>
      <w:proofErr w:type="gramStart"/>
      <w:r w:rsidRPr="003160A1">
        <w:t>flexible,</w:t>
      </w:r>
      <w:proofErr w:type="gramEnd"/>
      <w:r w:rsidRPr="003160A1">
        <w:t xml:space="preserve"> however a </w:t>
      </w:r>
      <w:r w:rsidR="007B372F" w:rsidRPr="003160A1">
        <w:t xml:space="preserve">PAR should take place when a project is reaching a key milestone or when it is identified that a project requires further investigation or may be </w:t>
      </w:r>
      <w:r w:rsidR="00FD2EF9">
        <w:t>experiencing problems</w:t>
      </w:r>
      <w:r w:rsidR="007B372F" w:rsidRPr="003160A1">
        <w:t xml:space="preserve">. DTF will work with departments and agencies to establish the need for </w:t>
      </w:r>
      <w:r w:rsidR="00F51D6C" w:rsidRPr="003160A1">
        <w:t xml:space="preserve">a </w:t>
      </w:r>
      <w:r w:rsidR="007B372F" w:rsidRPr="003160A1">
        <w:t>PAR, but DTF may also initiate the PAR based on their knowledge of the project</w:t>
      </w:r>
      <w:r w:rsidR="00154C2A">
        <w:t xml:space="preserve">. </w:t>
      </w:r>
    </w:p>
    <w:p w14:paraId="1A20441B" w14:textId="23E5BD45" w:rsidR="00D60719" w:rsidRPr="003160A1" w:rsidRDefault="00CE49C1" w:rsidP="00D60719">
      <w:pPr>
        <w:pStyle w:val="NormalIndent"/>
      </w:pPr>
      <w:r w:rsidRPr="003160A1">
        <w:t xml:space="preserve">A </w:t>
      </w:r>
      <w:r w:rsidR="00D60719" w:rsidRPr="003160A1">
        <w:t xml:space="preserve">PAR can be used </w:t>
      </w:r>
      <w:r w:rsidR="00FD2EF9">
        <w:t xml:space="preserve">where the need for additional </w:t>
      </w:r>
      <w:r w:rsidR="00D60719" w:rsidRPr="003160A1">
        <w:t xml:space="preserve">assurance </w:t>
      </w:r>
      <w:r w:rsidR="00FD2EF9">
        <w:t xml:space="preserve">is required </w:t>
      </w:r>
      <w:r w:rsidR="00D60719" w:rsidRPr="003160A1">
        <w:t>to assist a project that is in difficulty. For example:</w:t>
      </w:r>
    </w:p>
    <w:p w14:paraId="62E16E90" w14:textId="03C1062D" w:rsidR="00D60719" w:rsidRPr="003160A1" w:rsidRDefault="00D60719" w:rsidP="00154C2A">
      <w:pPr>
        <w:pStyle w:val="Numparaindent"/>
      </w:pPr>
      <w:r w:rsidRPr="003160A1">
        <w:t xml:space="preserve">When a planned assurance and/or approval process has recently identified poor delivery confidence and </w:t>
      </w:r>
      <w:r w:rsidR="00F51D6C" w:rsidRPr="003160A1">
        <w:t>consequently</w:t>
      </w:r>
      <w:r w:rsidRPr="003160A1">
        <w:t xml:space="preserve"> the need to carry out further investigation and analysis</w:t>
      </w:r>
      <w:r w:rsidR="00D45177" w:rsidRPr="003160A1">
        <w:t>; and</w:t>
      </w:r>
    </w:p>
    <w:p w14:paraId="7D5B7156" w14:textId="77777777" w:rsidR="00D60719" w:rsidRPr="003160A1" w:rsidRDefault="00D60719" w:rsidP="00154C2A">
      <w:pPr>
        <w:pStyle w:val="Numparaindent"/>
      </w:pPr>
      <w:r w:rsidRPr="003160A1">
        <w:t xml:space="preserve">In special circumstances, for example, when </w:t>
      </w:r>
      <w:r w:rsidR="00D45177" w:rsidRPr="003160A1">
        <w:t xml:space="preserve">the Treasurer, responsible </w:t>
      </w:r>
      <w:r w:rsidRPr="003160A1">
        <w:t>minister, the department, DTF and/or other key stakeholders have significant concerns about the likelihood of successful delivery and further investigation and analysis is required.</w:t>
      </w:r>
    </w:p>
    <w:p w14:paraId="3817E714" w14:textId="77777777" w:rsidR="00D60719" w:rsidRPr="003160A1" w:rsidRDefault="00D60719">
      <w:pPr>
        <w:pStyle w:val="NormalIndent"/>
      </w:pPr>
      <w:r w:rsidRPr="003160A1">
        <w:t xml:space="preserve">Additionally, a PAR may also be commissioned, over and above the project’s standard assurance arrangements, </w:t>
      </w:r>
      <w:r w:rsidR="00D45177" w:rsidRPr="003160A1">
        <w:t xml:space="preserve">such as when a project </w:t>
      </w:r>
      <w:r w:rsidRPr="003160A1">
        <w:t>has not had any independent assurance from DTF for more than twelve months.</w:t>
      </w:r>
      <w:r w:rsidR="00466370" w:rsidRPr="003160A1">
        <w:t xml:space="preserve"> The </w:t>
      </w:r>
      <w:proofErr w:type="spellStart"/>
      <w:r w:rsidR="00CE49C1" w:rsidRPr="003160A1">
        <w:t>ToR</w:t>
      </w:r>
      <w:proofErr w:type="spellEnd"/>
      <w:r w:rsidR="00CE49C1" w:rsidRPr="003160A1">
        <w:t xml:space="preserve"> </w:t>
      </w:r>
      <w:r w:rsidR="00466370" w:rsidRPr="003160A1">
        <w:t>must be signed off by the SRO, DTF and, where appropriate, by OPV.</w:t>
      </w:r>
    </w:p>
    <w:p w14:paraId="0808C768" w14:textId="77777777" w:rsidR="00696405" w:rsidRPr="003160A1" w:rsidRDefault="005B3D62" w:rsidP="00E50DE4">
      <w:pPr>
        <w:pStyle w:val="Heading1numbered"/>
        <w:ind w:left="0" w:firstLine="0"/>
      </w:pPr>
      <w:bookmarkStart w:id="11" w:name="_Toc525717927"/>
      <w:r w:rsidRPr="003160A1">
        <w:lastRenderedPageBreak/>
        <w:t>Implementation of the PAR (Operations)</w:t>
      </w:r>
      <w:bookmarkEnd w:id="11"/>
    </w:p>
    <w:p w14:paraId="53D68BCA" w14:textId="77777777" w:rsidR="00E50DE4" w:rsidRPr="003160A1" w:rsidRDefault="00E50DE4" w:rsidP="00401107">
      <w:pPr>
        <w:pStyle w:val="Heading2numbered"/>
      </w:pPr>
      <w:bookmarkStart w:id="12" w:name="_Toc525717928"/>
      <w:r w:rsidRPr="003160A1">
        <w:t>Planning a PAR</w:t>
      </w:r>
      <w:bookmarkEnd w:id="12"/>
    </w:p>
    <w:p w14:paraId="68BDA843" w14:textId="2118C9D6" w:rsidR="00466370" w:rsidRPr="003160A1" w:rsidRDefault="00934180" w:rsidP="00466370">
      <w:pPr>
        <w:pStyle w:val="NormalIndent"/>
      </w:pPr>
      <w:r w:rsidRPr="003160A1">
        <w:t xml:space="preserve">DTF and OPV, in consultation with the </w:t>
      </w:r>
      <w:r w:rsidR="00E50DE4" w:rsidRPr="003160A1">
        <w:t>project or program team</w:t>
      </w:r>
      <w:r w:rsidRPr="003160A1">
        <w:t>, will identify and</w:t>
      </w:r>
      <w:r w:rsidR="00E50DE4" w:rsidRPr="003160A1">
        <w:t xml:space="preserve"> agree the dates for the review and the skills a</w:t>
      </w:r>
      <w:r w:rsidR="0048126C" w:rsidRPr="003160A1">
        <w:t>nd experience required for the Review T</w:t>
      </w:r>
      <w:r w:rsidR="00E50DE4" w:rsidRPr="003160A1">
        <w:t>eam</w:t>
      </w:r>
      <w:r w:rsidR="00154C2A">
        <w:t xml:space="preserve">. </w:t>
      </w:r>
      <w:r w:rsidRPr="003160A1">
        <w:t xml:space="preserve">DTF and OPV will </w:t>
      </w:r>
      <w:r w:rsidR="0048126C" w:rsidRPr="003160A1">
        <w:t>select a Review T</w:t>
      </w:r>
      <w:r w:rsidR="00E50DE4" w:rsidRPr="003160A1">
        <w:t>eam</w:t>
      </w:r>
      <w:r w:rsidRPr="003160A1">
        <w:t xml:space="preserve"> with appropriate skills and experience to match the needs of the project and the PAR.</w:t>
      </w:r>
      <w:r w:rsidR="00466370" w:rsidRPr="003160A1">
        <w:t xml:space="preserve"> </w:t>
      </w:r>
    </w:p>
    <w:p w14:paraId="4EECF10C" w14:textId="620FACCC" w:rsidR="00466370" w:rsidRPr="003160A1" w:rsidRDefault="00466370">
      <w:pPr>
        <w:pStyle w:val="NormalIndent"/>
      </w:pPr>
      <w:r w:rsidRPr="003160A1">
        <w:t xml:space="preserve">Normally the team will comprise </w:t>
      </w:r>
      <w:r w:rsidR="00FD2EF9">
        <w:t>up</w:t>
      </w:r>
      <w:r w:rsidRPr="003160A1">
        <w:t xml:space="preserve"> to 5 reviewers, a mix of public servants and consultants, who are members of the Gateway reviewer pool. In </w:t>
      </w:r>
      <w:r w:rsidR="0048126C" w:rsidRPr="003160A1">
        <w:t>some</w:t>
      </w:r>
      <w:r w:rsidRPr="003160A1">
        <w:t xml:space="preserve"> circumstances, when this pool cannot provide a reviewer with the relevant experience and availability, DTF will source an appropriate external consultant to be included in the Review Team.</w:t>
      </w:r>
    </w:p>
    <w:p w14:paraId="72E849F9" w14:textId="77777777" w:rsidR="00E50DE4" w:rsidRPr="003160A1" w:rsidRDefault="00E50DE4" w:rsidP="00E50DE4">
      <w:pPr>
        <w:pStyle w:val="NormalIndent"/>
      </w:pPr>
      <w:r w:rsidRPr="003160A1">
        <w:t xml:space="preserve">The project team should provide </w:t>
      </w:r>
      <w:r w:rsidR="00D24C8A" w:rsidRPr="003160A1">
        <w:t>DTF and OPV</w:t>
      </w:r>
      <w:r w:rsidRPr="003160A1">
        <w:t xml:space="preserve"> with as much documentation as possible to assist t</w:t>
      </w:r>
      <w:r w:rsidR="0048126C" w:rsidRPr="003160A1">
        <w:t>he Review T</w:t>
      </w:r>
      <w:r w:rsidRPr="003160A1">
        <w:t>eam to understand the project</w:t>
      </w:r>
      <w:r w:rsidR="00D24C8A" w:rsidRPr="003160A1">
        <w:t xml:space="preserve">, formulate the </w:t>
      </w:r>
      <w:proofErr w:type="spellStart"/>
      <w:r w:rsidR="00466370" w:rsidRPr="003160A1">
        <w:t>ToR</w:t>
      </w:r>
      <w:proofErr w:type="spellEnd"/>
      <w:r w:rsidR="00466370" w:rsidRPr="003160A1">
        <w:t xml:space="preserve"> </w:t>
      </w:r>
      <w:r w:rsidRPr="003160A1">
        <w:t>and determine the most appropriate stakeholders to interview.</w:t>
      </w:r>
    </w:p>
    <w:p w14:paraId="546AD5E2" w14:textId="77777777" w:rsidR="00F9753B" w:rsidRPr="003160A1" w:rsidRDefault="00F9753B" w:rsidP="00F9753B">
      <w:pPr>
        <w:pStyle w:val="NormalIndent"/>
      </w:pPr>
      <w:r w:rsidRPr="003160A1">
        <w:t xml:space="preserve">The SRO will be required to attend the detailed planning </w:t>
      </w:r>
      <w:r w:rsidR="00A01D51" w:rsidRPr="003160A1">
        <w:t>day</w:t>
      </w:r>
      <w:r w:rsidRPr="003160A1">
        <w:t xml:space="preserve"> and be available throughout the review period, particularly for the final feedback session. </w:t>
      </w:r>
    </w:p>
    <w:p w14:paraId="219C25D5" w14:textId="374B0F15" w:rsidR="001A4E19" w:rsidRPr="003160A1" w:rsidRDefault="001A4E19" w:rsidP="00F9753B">
      <w:pPr>
        <w:pStyle w:val="NormalIndent"/>
      </w:pPr>
      <w:r w:rsidRPr="003160A1">
        <w:t xml:space="preserve">Each PAR team is led by an experienced Review Team Leader (RTL), who is supported by the Review Team Members (RTM). This </w:t>
      </w:r>
      <w:r w:rsidR="00466370" w:rsidRPr="003160A1">
        <w:t xml:space="preserve">RTL </w:t>
      </w:r>
      <w:r w:rsidRPr="003160A1">
        <w:t xml:space="preserve">is responsible for managing the Review Team to deliver an effective assurance review process, through the planning stages and the review itself, </w:t>
      </w:r>
      <w:r w:rsidR="00FD2EF9">
        <w:t xml:space="preserve">and provide </w:t>
      </w:r>
      <w:r w:rsidRPr="003160A1">
        <w:t>the final report to the SRO</w:t>
      </w:r>
      <w:r w:rsidR="00A01D51" w:rsidRPr="003160A1">
        <w:t xml:space="preserve"> and </w:t>
      </w:r>
      <w:r w:rsidR="00466370" w:rsidRPr="003160A1">
        <w:t xml:space="preserve">to the audience as identified in the </w:t>
      </w:r>
      <w:proofErr w:type="spellStart"/>
      <w:r w:rsidR="00466370" w:rsidRPr="003160A1">
        <w:t>ToR</w:t>
      </w:r>
      <w:proofErr w:type="spellEnd"/>
      <w:r w:rsidRPr="003160A1">
        <w:t xml:space="preserve">. </w:t>
      </w:r>
    </w:p>
    <w:p w14:paraId="7E6410FA" w14:textId="77777777" w:rsidR="001A4E19" w:rsidRPr="003160A1" w:rsidRDefault="00CE4540" w:rsidP="001A4E19">
      <w:pPr>
        <w:pStyle w:val="NormalIndent"/>
        <w:rPr>
          <w:rFonts w:ascii="Arial" w:hAnsi="Arial" w:cs="Arial"/>
        </w:rPr>
      </w:pPr>
      <w:r w:rsidRPr="003160A1">
        <w:rPr>
          <w:rFonts w:ascii="Arial" w:hAnsi="Arial" w:cs="Arial"/>
        </w:rPr>
        <w:t>In arranging the PAR, DTF will address the following criteria to understand the scope of the review and the likely timing:</w:t>
      </w:r>
    </w:p>
    <w:p w14:paraId="5FEC344A" w14:textId="0DB1A389" w:rsidR="00CE4540" w:rsidRPr="003160A1" w:rsidRDefault="00CE4540" w:rsidP="00154C2A">
      <w:pPr>
        <w:pStyle w:val="Bulletindent"/>
      </w:pPr>
      <w:r w:rsidRPr="003160A1">
        <w:t xml:space="preserve">Understand the key characteristics of the project, including the nature and scale of the risks involved, and any </w:t>
      </w:r>
      <w:proofErr w:type="gramStart"/>
      <w:r w:rsidRPr="003160A1">
        <w:t>particular sensitivities</w:t>
      </w:r>
      <w:proofErr w:type="gramEnd"/>
      <w:r w:rsidRPr="003160A1">
        <w:t xml:space="preserve">; </w:t>
      </w:r>
    </w:p>
    <w:p w14:paraId="039EE343" w14:textId="77777777" w:rsidR="00CE4540" w:rsidRPr="003160A1" w:rsidRDefault="00CE4540" w:rsidP="00154C2A">
      <w:pPr>
        <w:pStyle w:val="Bulletindent"/>
      </w:pPr>
      <w:r w:rsidRPr="003160A1">
        <w:t>Identify where the project is in its lifecycle, especially any upcoming approvals scheduled in the PAP;</w:t>
      </w:r>
    </w:p>
    <w:p w14:paraId="018135CB" w14:textId="77777777" w:rsidR="00CE4540" w:rsidRPr="003160A1" w:rsidRDefault="00CE4540" w:rsidP="00154C2A">
      <w:pPr>
        <w:pStyle w:val="Bulletindent"/>
      </w:pPr>
      <w:r w:rsidRPr="003160A1">
        <w:t>Identify the purpose, parameters and priorities of the review;</w:t>
      </w:r>
    </w:p>
    <w:p w14:paraId="54F965EA" w14:textId="77777777" w:rsidR="00CE4540" w:rsidRPr="003160A1" w:rsidRDefault="00CE4540" w:rsidP="00154C2A">
      <w:pPr>
        <w:pStyle w:val="Bulletindent"/>
      </w:pPr>
      <w:r w:rsidRPr="003160A1">
        <w:t>Identify which elements of the scope cannot be covered by the standard assessment processes, and will therefore require a bespoke approach;</w:t>
      </w:r>
    </w:p>
    <w:p w14:paraId="7EC7B28C" w14:textId="77777777" w:rsidR="00CE4540" w:rsidRPr="003160A1" w:rsidRDefault="00CE4540" w:rsidP="00154C2A">
      <w:pPr>
        <w:pStyle w:val="Bulletindent"/>
      </w:pPr>
      <w:r w:rsidRPr="003160A1">
        <w:t>Agree who is the senior sponsor (SRO) for the review and who is the primary recipient of the report, as well as any additional report recipients;</w:t>
      </w:r>
    </w:p>
    <w:p w14:paraId="4E19A9C8" w14:textId="77777777" w:rsidR="00CE4540" w:rsidRPr="003160A1" w:rsidRDefault="00CE4540" w:rsidP="00154C2A">
      <w:pPr>
        <w:pStyle w:val="Bulletindent"/>
      </w:pPr>
      <w:r w:rsidRPr="003160A1">
        <w:t>Agree an initial list of interviewees and supporting documentation;</w:t>
      </w:r>
    </w:p>
    <w:p w14:paraId="4993407D" w14:textId="77777777" w:rsidR="00CE4540" w:rsidRPr="003160A1" w:rsidRDefault="00CE4540" w:rsidP="00154C2A">
      <w:pPr>
        <w:pStyle w:val="Bulletindent"/>
      </w:pPr>
      <w:r w:rsidRPr="003160A1">
        <w:t>Agree the length (duration) of the review, size of the Review Team and the team’s required skills and experience;</w:t>
      </w:r>
    </w:p>
    <w:p w14:paraId="311DC54A" w14:textId="1F067173" w:rsidR="00CE4540" w:rsidRPr="003160A1" w:rsidRDefault="00CE4540" w:rsidP="00154C2A">
      <w:pPr>
        <w:pStyle w:val="Bulletindent"/>
      </w:pPr>
      <w:r w:rsidRPr="003160A1">
        <w:t>Agree the timing for the review and any key dependencies that may affect it;</w:t>
      </w:r>
    </w:p>
    <w:p w14:paraId="5E268577" w14:textId="77777777" w:rsidR="00CE4540" w:rsidRPr="003160A1" w:rsidRDefault="00E53FAF" w:rsidP="00154C2A">
      <w:pPr>
        <w:pStyle w:val="Bulletindent"/>
      </w:pPr>
      <w:r w:rsidRPr="003160A1">
        <w:t>Agree preferred dates for the review, including the Planning Day</w:t>
      </w:r>
      <w:r w:rsidR="00CE4540" w:rsidRPr="003160A1">
        <w:t>, and;</w:t>
      </w:r>
    </w:p>
    <w:p w14:paraId="06DB216B" w14:textId="77777777" w:rsidR="00CE4540" w:rsidRPr="003160A1" w:rsidRDefault="00CE4540" w:rsidP="00154C2A">
      <w:pPr>
        <w:pStyle w:val="Bulletindent"/>
      </w:pPr>
      <w:r w:rsidRPr="003160A1">
        <w:t xml:space="preserve">Agree the logistics for the review, </w:t>
      </w:r>
      <w:r w:rsidR="00E53FAF" w:rsidRPr="003160A1">
        <w:t xml:space="preserve">address </w:t>
      </w:r>
      <w:r w:rsidRPr="003160A1">
        <w:t>security</w:t>
      </w:r>
      <w:r w:rsidR="00E53FAF" w:rsidRPr="003160A1">
        <w:t xml:space="preserve"> constraints</w:t>
      </w:r>
      <w:r w:rsidRPr="003160A1">
        <w:t xml:space="preserve"> and document handling requirements</w:t>
      </w:r>
      <w:r w:rsidR="00E53FAF" w:rsidRPr="003160A1">
        <w:t>.</w:t>
      </w:r>
    </w:p>
    <w:p w14:paraId="1F9DAAAA" w14:textId="77777777" w:rsidR="00E53FAF" w:rsidRPr="003160A1" w:rsidRDefault="00E53FAF" w:rsidP="00154C2A">
      <w:pPr>
        <w:pStyle w:val="NormalIndent"/>
      </w:pPr>
      <w:r w:rsidRPr="003160A1">
        <w:lastRenderedPageBreak/>
        <w:t xml:space="preserve">The project team will, with support from their DTF analyst and in discussion with the Gateway Unit, continue identifying suitable interviewees, arranging the timetable and logistics for </w:t>
      </w:r>
      <w:r w:rsidRPr="00154C2A">
        <w:t>the</w:t>
      </w:r>
      <w:r w:rsidRPr="003160A1">
        <w:t xml:space="preserve"> period of the review, providing appropriate pre-reading for the Review Team (e.g. relevant web-links and key project documents) and notifying the Review Team of any security implications around the documents supplied.</w:t>
      </w:r>
    </w:p>
    <w:p w14:paraId="7EA8F659" w14:textId="129537CB" w:rsidR="00E50DE4" w:rsidRPr="003160A1" w:rsidRDefault="00E50DE4" w:rsidP="00CE4540">
      <w:pPr>
        <w:pStyle w:val="Heading2numbered"/>
      </w:pPr>
      <w:bookmarkStart w:id="13" w:name="_Toc525717929"/>
      <w:r w:rsidRPr="003160A1">
        <w:t xml:space="preserve">The </w:t>
      </w:r>
      <w:r w:rsidR="00154C2A" w:rsidRPr="003160A1">
        <w:t>planning day</w:t>
      </w:r>
      <w:bookmarkEnd w:id="13"/>
    </w:p>
    <w:p w14:paraId="32FFB62F" w14:textId="77777777" w:rsidR="00670B04" w:rsidRPr="003160A1" w:rsidRDefault="00670B04" w:rsidP="00DA2F48">
      <w:pPr>
        <w:pStyle w:val="NormalIndent"/>
      </w:pPr>
      <w:r w:rsidRPr="003160A1">
        <w:t xml:space="preserve">Prior to the commencement of the PAR, a Planning Day will be held between the Review Team, SRO, Project Manager/Director and any necessary representatives from DTF or OPV. </w:t>
      </w:r>
    </w:p>
    <w:p w14:paraId="16FCFAAD" w14:textId="1CFF9C99" w:rsidR="00E50DE4" w:rsidRPr="003160A1" w:rsidRDefault="00D24C8A" w:rsidP="00E50DE4">
      <w:pPr>
        <w:pStyle w:val="NormalIndent"/>
      </w:pPr>
      <w:r w:rsidRPr="003160A1">
        <w:t>The purpose of the p</w:t>
      </w:r>
      <w:r w:rsidR="00E50DE4" w:rsidRPr="003160A1">
        <w:t xml:space="preserve">lanning </w:t>
      </w:r>
      <w:r w:rsidRPr="003160A1">
        <w:t>d</w:t>
      </w:r>
      <w:r w:rsidR="00E50DE4" w:rsidRPr="003160A1">
        <w:t>ay is to determine the exact scope and expectations of the review, including any areas of concern and any elements considered not appropri</w:t>
      </w:r>
      <w:r w:rsidR="0048126C" w:rsidRPr="003160A1">
        <w:t>ate for the PAR. The project team will provide the Review T</w:t>
      </w:r>
      <w:r w:rsidR="00E50DE4" w:rsidRPr="003160A1">
        <w:t xml:space="preserve">eam with a presentation on the status </w:t>
      </w:r>
      <w:r w:rsidR="0048126C" w:rsidRPr="003160A1">
        <w:t>of the project or program. The Review T</w:t>
      </w:r>
      <w:r w:rsidR="00E50DE4" w:rsidRPr="003160A1">
        <w:t>eam will decide on the stakeholders they would like to meet and any additional documentation they may require.</w:t>
      </w:r>
      <w:r w:rsidRPr="003160A1">
        <w:t xml:space="preserve"> The </w:t>
      </w:r>
      <w:proofErr w:type="spellStart"/>
      <w:r w:rsidRPr="003160A1">
        <w:t>T</w:t>
      </w:r>
      <w:r w:rsidR="00DA2F48" w:rsidRPr="003160A1">
        <w:t>o</w:t>
      </w:r>
      <w:r w:rsidRPr="003160A1">
        <w:t>R</w:t>
      </w:r>
      <w:proofErr w:type="spellEnd"/>
      <w:r w:rsidRPr="003160A1">
        <w:t xml:space="preserve"> </w:t>
      </w:r>
      <w:r w:rsidR="0048126C" w:rsidRPr="003160A1">
        <w:t xml:space="preserve">may </w:t>
      </w:r>
      <w:r w:rsidRPr="003160A1">
        <w:t xml:space="preserve">be finalised </w:t>
      </w:r>
      <w:r w:rsidR="0048126C" w:rsidRPr="003160A1">
        <w:t xml:space="preserve">in </w:t>
      </w:r>
      <w:r w:rsidRPr="003160A1">
        <w:t xml:space="preserve">consultation with the project </w:t>
      </w:r>
      <w:r w:rsidR="0048126C" w:rsidRPr="003160A1">
        <w:t>team, the Review T</w:t>
      </w:r>
      <w:r w:rsidRPr="003160A1">
        <w:t>eam, DTF and OPV at the planning day</w:t>
      </w:r>
      <w:r w:rsidR="00154C2A">
        <w:t xml:space="preserve">. </w:t>
      </w:r>
    </w:p>
    <w:p w14:paraId="02296AE9" w14:textId="77777777" w:rsidR="00E53FAF" w:rsidRPr="003160A1" w:rsidRDefault="00E53FAF" w:rsidP="00E50DE4">
      <w:pPr>
        <w:pStyle w:val="NormalIndent"/>
      </w:pPr>
      <w:r w:rsidRPr="003160A1">
        <w:t>It is important that the scope of the PAR is defined clearly, is achievable within the review period and is agreed by the SRO before the review starts. This will enable the Review Team to deliver a report that addresses the key areas of concern and provides appropriate assurance and relevant recommendations on the way forward.</w:t>
      </w:r>
    </w:p>
    <w:p w14:paraId="09F718A2" w14:textId="472ED1F8" w:rsidR="00E53FAF" w:rsidRPr="003160A1" w:rsidRDefault="00E53FAF" w:rsidP="00E50DE4">
      <w:pPr>
        <w:pStyle w:val="NormalIndent"/>
      </w:pPr>
      <w:r w:rsidRPr="003160A1">
        <w:t xml:space="preserve">The RTL will chair the planning meeting and will liaise thereafter with the department on the detail. As they may not have met beforehand, the Review Team </w:t>
      </w:r>
      <w:r w:rsidR="00FD2EF9">
        <w:t>may need to meet</w:t>
      </w:r>
      <w:r w:rsidRPr="003160A1">
        <w:t xml:space="preserve"> before meeting the SRO and his/her colleagues. The formal meeting with the project team should include at least an hour with the SRO, including agreement of the scope and code of conduct for the review.</w:t>
      </w:r>
    </w:p>
    <w:p w14:paraId="6778A3DE" w14:textId="3B52C17F" w:rsidR="00E53FAF" w:rsidRPr="003160A1" w:rsidRDefault="00E53FAF" w:rsidP="00E53FAF">
      <w:pPr>
        <w:pStyle w:val="NormalIndent"/>
      </w:pPr>
      <w:r w:rsidRPr="003160A1">
        <w:t>Establishing a code of conduct (a statement of professional principles applicable to everyone involved) at the outset of any assurance review is essential to ensure that the Review Team and their departmental contacts adopt uniform working practices and standards. Some typical items for an assurance review code of conduct include:</w:t>
      </w:r>
    </w:p>
    <w:p w14:paraId="1A336225" w14:textId="77777777" w:rsidR="00E53FAF" w:rsidRPr="003160A1" w:rsidRDefault="00E53FAF" w:rsidP="00154C2A">
      <w:pPr>
        <w:pStyle w:val="Bulletindent"/>
      </w:pPr>
      <w:r w:rsidRPr="003160A1">
        <w:t>Challenging b</w:t>
      </w:r>
      <w:r w:rsidR="0048126C" w:rsidRPr="003160A1">
        <w:t>ut constructive style from the Review T</w:t>
      </w:r>
      <w:r w:rsidRPr="003160A1">
        <w:t>eam (critical friend approach)</w:t>
      </w:r>
      <w:r w:rsidR="0048126C" w:rsidRPr="003160A1">
        <w:t>;</w:t>
      </w:r>
    </w:p>
    <w:p w14:paraId="4048DC37" w14:textId="77777777" w:rsidR="00E53FAF" w:rsidRPr="003160A1" w:rsidRDefault="00E53FAF" w:rsidP="00154C2A">
      <w:pPr>
        <w:pStyle w:val="Bulletindent"/>
      </w:pPr>
      <w:r w:rsidRPr="003160A1">
        <w:t>Robust management of time</w:t>
      </w:r>
      <w:r w:rsidR="0048126C" w:rsidRPr="003160A1">
        <w:t>;</w:t>
      </w:r>
    </w:p>
    <w:p w14:paraId="4634FB5A" w14:textId="77777777" w:rsidR="00E53FAF" w:rsidRPr="003160A1" w:rsidRDefault="00E53FAF" w:rsidP="00154C2A">
      <w:pPr>
        <w:pStyle w:val="Bulletindent"/>
      </w:pPr>
      <w:r w:rsidRPr="003160A1">
        <w:t>Confidentiality and non-attribution of interview comments</w:t>
      </w:r>
      <w:r w:rsidR="0048126C" w:rsidRPr="003160A1">
        <w:t>;</w:t>
      </w:r>
    </w:p>
    <w:p w14:paraId="799B8F92" w14:textId="77777777" w:rsidR="00E53FAF" w:rsidRPr="003160A1" w:rsidRDefault="00E53FAF" w:rsidP="00154C2A">
      <w:pPr>
        <w:pStyle w:val="Bulletindent"/>
      </w:pPr>
      <w:r w:rsidRPr="003160A1">
        <w:t>Openness and honesty from all participants</w:t>
      </w:r>
      <w:r w:rsidR="0048126C" w:rsidRPr="003160A1">
        <w:t>; and</w:t>
      </w:r>
    </w:p>
    <w:p w14:paraId="5FDFD91C" w14:textId="77777777" w:rsidR="00E53FAF" w:rsidRPr="003160A1" w:rsidRDefault="00E53FAF" w:rsidP="00154C2A">
      <w:pPr>
        <w:pStyle w:val="Bulletindent"/>
      </w:pPr>
      <w:r w:rsidRPr="003160A1">
        <w:t>No surprises at the end – regular feedback to the SRO throughout the review.</w:t>
      </w:r>
    </w:p>
    <w:p w14:paraId="2998F7CA" w14:textId="77777777" w:rsidR="00E53FAF" w:rsidRPr="003160A1" w:rsidRDefault="00E53FAF" w:rsidP="00E53FAF">
      <w:pPr>
        <w:pStyle w:val="NormalIndent"/>
      </w:pPr>
      <w:r w:rsidRPr="003160A1">
        <w:t>It is the responsibility of the hosting department to arrange for security passes or to escort the Review Team for the planning meeting and throughout the review process and to arrange for provision of any ICT equipment required by the Review Team for drafting and presenting the PAR report.</w:t>
      </w:r>
    </w:p>
    <w:p w14:paraId="6C66DA72" w14:textId="472CFCA4" w:rsidR="00E50DE4" w:rsidRPr="003160A1" w:rsidRDefault="00E50DE4" w:rsidP="00E50DE4">
      <w:pPr>
        <w:pStyle w:val="NormalIndent"/>
      </w:pPr>
      <w:r w:rsidRPr="003160A1">
        <w:t xml:space="preserve">Planning days normally run for three to five hours. They should be held </w:t>
      </w:r>
      <w:r w:rsidR="00FD2EF9">
        <w:t>one</w:t>
      </w:r>
      <w:r w:rsidRPr="003160A1">
        <w:t xml:space="preserve"> to </w:t>
      </w:r>
      <w:r w:rsidR="00FD2EF9">
        <w:t>two</w:t>
      </w:r>
      <w:r w:rsidRPr="003160A1">
        <w:t xml:space="preserve"> weeks before the review to p</w:t>
      </w:r>
      <w:r w:rsidR="00836C47" w:rsidRPr="003160A1">
        <w:t>rovide sufficient time for the Review T</w:t>
      </w:r>
      <w:r w:rsidRPr="003160A1">
        <w:t>eam to examine the project or program documentation and provide sufficien</w:t>
      </w:r>
      <w:r w:rsidR="00FD2EF9">
        <w:t xml:space="preserve">t notice to stakeholders that an interview </w:t>
      </w:r>
      <w:r w:rsidRPr="003160A1">
        <w:t xml:space="preserve">will be required. The project team arranges a venue for the planning day, provides </w:t>
      </w:r>
      <w:r w:rsidR="00836C47" w:rsidRPr="003160A1">
        <w:t>lunch and refreshments for the Review T</w:t>
      </w:r>
      <w:r w:rsidRPr="003160A1">
        <w:t xml:space="preserve">eam and organises </w:t>
      </w:r>
      <w:r w:rsidR="00FD2EF9">
        <w:t>interviews</w:t>
      </w:r>
      <w:r w:rsidR="00836C47" w:rsidRPr="003160A1">
        <w:t xml:space="preserve">. </w:t>
      </w:r>
      <w:r w:rsidR="00FD2EF9">
        <w:t>Where required</w:t>
      </w:r>
      <w:r w:rsidR="00D24C8A" w:rsidRPr="003160A1">
        <w:t>, OPV or DTF may host and facilitate the planning day.</w:t>
      </w:r>
    </w:p>
    <w:p w14:paraId="40D72DFE" w14:textId="77777777" w:rsidR="00E50DE4" w:rsidRPr="003160A1" w:rsidRDefault="00E50DE4" w:rsidP="00401107">
      <w:pPr>
        <w:pStyle w:val="Heading2numbered"/>
      </w:pPr>
      <w:bookmarkStart w:id="14" w:name="_Toc525717930"/>
      <w:r w:rsidRPr="003160A1">
        <w:lastRenderedPageBreak/>
        <w:t>The PAR</w:t>
      </w:r>
      <w:r w:rsidR="00670B04" w:rsidRPr="003160A1">
        <w:t xml:space="preserve"> Review days</w:t>
      </w:r>
      <w:bookmarkEnd w:id="14"/>
    </w:p>
    <w:p w14:paraId="1A0C3661" w14:textId="77777777" w:rsidR="00E53FAF" w:rsidRPr="003160A1" w:rsidRDefault="00E310FB" w:rsidP="00E53FAF">
      <w:pPr>
        <w:pStyle w:val="NormalIndent"/>
      </w:pPr>
      <w:r w:rsidRPr="003160A1">
        <w:t xml:space="preserve">The </w:t>
      </w:r>
      <w:r w:rsidR="00670B04" w:rsidRPr="003160A1">
        <w:t xml:space="preserve">length of the </w:t>
      </w:r>
      <w:r w:rsidRPr="003160A1">
        <w:t xml:space="preserve">PAR </w:t>
      </w:r>
      <w:r w:rsidR="00670B04" w:rsidRPr="003160A1">
        <w:t xml:space="preserve">should be confirmed through the </w:t>
      </w:r>
      <w:proofErr w:type="spellStart"/>
      <w:r w:rsidR="00670B04" w:rsidRPr="003160A1">
        <w:t>ToR</w:t>
      </w:r>
      <w:proofErr w:type="spellEnd"/>
      <w:r w:rsidR="00670B04" w:rsidRPr="003160A1">
        <w:t xml:space="preserve">. </w:t>
      </w:r>
      <w:r w:rsidR="00E53FAF" w:rsidRPr="003160A1">
        <w:t xml:space="preserve">The </w:t>
      </w:r>
      <w:r w:rsidR="00836C47" w:rsidRPr="003160A1">
        <w:t>Review T</w:t>
      </w:r>
      <w:r w:rsidR="00E53FAF" w:rsidRPr="003160A1">
        <w:t xml:space="preserve">eam spends the review period interviewing key stakeholders, usually on an individual basis. </w:t>
      </w:r>
      <w:r w:rsidR="00764260" w:rsidRPr="003160A1">
        <w:t>The discussions are usually held at the s</w:t>
      </w:r>
      <w:r w:rsidR="00836C47" w:rsidRPr="003160A1">
        <w:t>ite of the review, however the Review T</w:t>
      </w:r>
      <w:r w:rsidR="00764260" w:rsidRPr="003160A1">
        <w:t xml:space="preserve">eam allows for situations such as site visits, senior stakeholders with time restraints or travel restrictions, and so on. </w:t>
      </w:r>
      <w:r w:rsidR="00E53FAF" w:rsidRPr="003160A1">
        <w:t>The purpose of interviews is to:</w:t>
      </w:r>
    </w:p>
    <w:p w14:paraId="618ED731" w14:textId="723865C3" w:rsidR="00E53FAF" w:rsidRPr="003160A1" w:rsidRDefault="00154C2A" w:rsidP="00154C2A">
      <w:pPr>
        <w:pStyle w:val="Bulletindent"/>
      </w:pPr>
      <w:r w:rsidRPr="003160A1">
        <w:t xml:space="preserve">build </w:t>
      </w:r>
      <w:r w:rsidR="00E53FAF" w:rsidRPr="003160A1">
        <w:t>a broad picture of the project from a spectrum of key parties, e.g. different levels of seniority and role within the project team, departmental stakeholders and service providers (especially commercial/procurement), private sector suppliers, external stakeholders, etc.;</w:t>
      </w:r>
    </w:p>
    <w:p w14:paraId="3FE2563B" w14:textId="5B0F3950" w:rsidR="00E53FAF" w:rsidRPr="003160A1" w:rsidRDefault="00154C2A" w:rsidP="00154C2A">
      <w:pPr>
        <w:pStyle w:val="Bulletindent"/>
      </w:pPr>
      <w:r w:rsidRPr="003160A1">
        <w:t xml:space="preserve">explore </w:t>
      </w:r>
      <w:r w:rsidR="00E53FAF" w:rsidRPr="003160A1">
        <w:t>key risk and issue areas, particularly with specialists who have more detailed knowledge than the project team;</w:t>
      </w:r>
    </w:p>
    <w:p w14:paraId="6912F0B2" w14:textId="09CDD039" w:rsidR="00E53FAF" w:rsidRPr="003160A1" w:rsidRDefault="00154C2A" w:rsidP="00154C2A">
      <w:pPr>
        <w:pStyle w:val="Bulletindent"/>
      </w:pPr>
      <w:r w:rsidRPr="003160A1">
        <w:t xml:space="preserve">fill </w:t>
      </w:r>
      <w:r w:rsidR="00E53FAF" w:rsidRPr="003160A1">
        <w:t xml:space="preserve">any information and knowledge gaps for the </w:t>
      </w:r>
      <w:r w:rsidR="00764260" w:rsidRPr="003160A1">
        <w:t xml:space="preserve">delivery confidence assessment </w:t>
      </w:r>
      <w:r w:rsidR="00E53FAF" w:rsidRPr="003160A1">
        <w:t>and around the rema</w:t>
      </w:r>
      <w:r w:rsidR="00007497">
        <w:t>ining areas of the agreed scope; and</w:t>
      </w:r>
    </w:p>
    <w:p w14:paraId="16A8BFA6" w14:textId="46698353" w:rsidR="00E53FAF" w:rsidRPr="003160A1" w:rsidRDefault="00154C2A" w:rsidP="00154C2A">
      <w:pPr>
        <w:pStyle w:val="Bulletindent"/>
      </w:pPr>
      <w:r w:rsidRPr="003160A1">
        <w:t xml:space="preserve">challenge </w:t>
      </w:r>
      <w:r w:rsidR="00E53FAF" w:rsidRPr="003160A1">
        <w:t xml:space="preserve">and explore, from different perspectives, the Review Team’s emerging assumptions and findings. The evidence from the document reading will be </w:t>
      </w:r>
      <w:r w:rsidR="00007497">
        <w:t>combined</w:t>
      </w:r>
      <w:r w:rsidR="00E53FAF" w:rsidRPr="003160A1">
        <w:t xml:space="preserve"> with the evidence from the review interviews to help reach a conclusion on the </w:t>
      </w:r>
      <w:r w:rsidR="00764260" w:rsidRPr="003160A1">
        <w:t xml:space="preserve">delivery confidence </w:t>
      </w:r>
      <w:r w:rsidR="00E53FAF" w:rsidRPr="003160A1">
        <w:t>for the project.</w:t>
      </w:r>
    </w:p>
    <w:p w14:paraId="62CCF4C1" w14:textId="77777777" w:rsidR="006042A1" w:rsidRPr="003160A1" w:rsidRDefault="00E53FAF" w:rsidP="006042A1">
      <w:pPr>
        <w:pStyle w:val="NormalIndent"/>
      </w:pPr>
      <w:r w:rsidRPr="003160A1">
        <w:t>PAR interviews are all carried out on a non-attributable basis to encourage</w:t>
      </w:r>
      <w:r w:rsidR="006042A1" w:rsidRPr="003160A1">
        <w:t xml:space="preserve"> openness</w:t>
      </w:r>
      <w:r w:rsidRPr="003160A1">
        <w:t>. The SRO should support the RTL in ensuring that all interviewees are informed of this at the outset to encourage full and frank discussion throughout the review</w:t>
      </w:r>
      <w:r w:rsidR="006042A1" w:rsidRPr="003160A1">
        <w:t>.</w:t>
      </w:r>
    </w:p>
    <w:p w14:paraId="6BD68BD1" w14:textId="7D752334" w:rsidR="00764260" w:rsidRDefault="00764260" w:rsidP="00E53FAF">
      <w:pPr>
        <w:pStyle w:val="NormalIndent"/>
      </w:pPr>
      <w:r w:rsidRPr="003160A1">
        <w:t>The SR</w:t>
      </w:r>
      <w:r w:rsidR="00836C47" w:rsidRPr="003160A1">
        <w:t>O should be satisfied that the Review T</w:t>
      </w:r>
      <w:r w:rsidRPr="003160A1">
        <w:t xml:space="preserve">eam is there to help the project to succeed. The interview schedule and the SRO’s diary should therefore be arranged so that the Review Team can provide regular feedback to the SRO and ensure they are kept abreast of emerging findings </w:t>
      </w:r>
      <w:proofErr w:type="gramStart"/>
      <w:r w:rsidRPr="003160A1">
        <w:t>during the course of</w:t>
      </w:r>
      <w:proofErr w:type="gramEnd"/>
      <w:r w:rsidRPr="003160A1">
        <w:t xml:space="preserve"> the review</w:t>
      </w:r>
      <w:r w:rsidR="00670B04" w:rsidRPr="003160A1">
        <w:t xml:space="preserve"> and that the SRO has early opportunity to respond to any emerging findings of the Review Team</w:t>
      </w:r>
      <w:r w:rsidRPr="003160A1">
        <w:t>.</w:t>
      </w:r>
    </w:p>
    <w:p w14:paraId="7086A078" w14:textId="2105FBA4" w:rsidR="00381083" w:rsidRDefault="00764260" w:rsidP="00381083">
      <w:pPr>
        <w:pStyle w:val="NormalIndent"/>
      </w:pPr>
      <w:r w:rsidRPr="003160A1">
        <w:t>The RTL is</w:t>
      </w:r>
      <w:r w:rsidR="00381083">
        <w:t xml:space="preserve"> also</w:t>
      </w:r>
      <w:r w:rsidRPr="003160A1">
        <w:t xml:space="preserve"> responsible for keeping DTF informed of progress during the review</w:t>
      </w:r>
      <w:r w:rsidR="00154C2A">
        <w:t xml:space="preserve">. </w:t>
      </w:r>
      <w:r w:rsidR="00007497">
        <w:t>T</w:t>
      </w:r>
      <w:r w:rsidR="00381083">
        <w:t>he RTL should also provide DTF or OPV with an opportunity to respond to any emerging findings</w:t>
      </w:r>
      <w:r w:rsidR="001C39ED">
        <w:t xml:space="preserve"> before the review report is finalised</w:t>
      </w:r>
      <w:r w:rsidR="00381083">
        <w:t>.</w:t>
      </w:r>
    </w:p>
    <w:p w14:paraId="52C5D82E" w14:textId="6FB46B50" w:rsidR="00764260" w:rsidRPr="003160A1" w:rsidRDefault="00764260" w:rsidP="00381083">
      <w:pPr>
        <w:pStyle w:val="NormalIndent"/>
      </w:pPr>
      <w:r w:rsidRPr="003160A1">
        <w:t xml:space="preserve">On occasion, the scope of a PAR may change </w:t>
      </w:r>
      <w:proofErr w:type="gramStart"/>
      <w:r w:rsidRPr="003160A1">
        <w:t>during the course of</w:t>
      </w:r>
      <w:proofErr w:type="gramEnd"/>
      <w:r w:rsidRPr="003160A1">
        <w:t xml:space="preserve"> the review and/or as feedback is given to the SRO each day. If significant issues outside of the original scope arise </w:t>
      </w:r>
      <w:proofErr w:type="gramStart"/>
      <w:r w:rsidRPr="003160A1">
        <w:t>during the course of</w:t>
      </w:r>
      <w:proofErr w:type="gramEnd"/>
      <w:r w:rsidRPr="003160A1">
        <w:t xml:space="preserve"> the review, the RTL will discuss with the SRO and DTF</w:t>
      </w:r>
      <w:r w:rsidR="00007497">
        <w:t>/OPV</w:t>
      </w:r>
      <w:r w:rsidRPr="003160A1">
        <w:t xml:space="preserve"> whether or not to cover these in the final report. The RTL is required by DTF</w:t>
      </w:r>
      <w:r w:rsidR="00007497">
        <w:t>/OPV</w:t>
      </w:r>
      <w:r w:rsidRPr="003160A1">
        <w:t xml:space="preserve"> to record in writing any agreed change in scope, and to notify DTF</w:t>
      </w:r>
      <w:r w:rsidR="00007497">
        <w:t>/OPV</w:t>
      </w:r>
      <w:r w:rsidRPr="003160A1">
        <w:t xml:space="preserve"> of it, before implementing the change.</w:t>
      </w:r>
    </w:p>
    <w:p w14:paraId="0B0348C3" w14:textId="62020B21" w:rsidR="00764260" w:rsidRPr="003160A1" w:rsidRDefault="00764260" w:rsidP="00E50DE4">
      <w:pPr>
        <w:pStyle w:val="NormalIndent"/>
      </w:pPr>
      <w:r w:rsidRPr="003160A1">
        <w:t xml:space="preserve">The SRO should be available to meet the Review Team on the final day. </w:t>
      </w:r>
      <w:r w:rsidR="00007497">
        <w:t>O</w:t>
      </w:r>
      <w:r w:rsidRPr="003160A1">
        <w:t>ther members of the SRO’s team or organisation</w:t>
      </w:r>
      <w:r w:rsidR="00007497">
        <w:t>, and DTF/OPV</w:t>
      </w:r>
      <w:r w:rsidRPr="003160A1">
        <w:t xml:space="preserve"> may also be present at this final feedback session. </w:t>
      </w:r>
    </w:p>
    <w:p w14:paraId="7BA9FE02" w14:textId="77777777" w:rsidR="00764260" w:rsidRPr="003160A1" w:rsidRDefault="00764260" w:rsidP="00764260">
      <w:pPr>
        <w:pStyle w:val="Heading2numbered"/>
      </w:pPr>
      <w:bookmarkStart w:id="15" w:name="_Toc525717931"/>
      <w:r w:rsidRPr="003160A1">
        <w:lastRenderedPageBreak/>
        <w:t>The Report</w:t>
      </w:r>
      <w:bookmarkEnd w:id="15"/>
    </w:p>
    <w:p w14:paraId="438295A0" w14:textId="5022A7E3" w:rsidR="00764260" w:rsidRPr="003160A1" w:rsidRDefault="00836C47" w:rsidP="00154C2A">
      <w:pPr>
        <w:pStyle w:val="NormalIndent"/>
        <w:keepNext/>
      </w:pPr>
      <w:r w:rsidRPr="003160A1">
        <w:t>At the end of the review, the Review T</w:t>
      </w:r>
      <w:r w:rsidR="00E50DE4" w:rsidRPr="003160A1">
        <w:t>eam will present the SRO with its findings and recom</w:t>
      </w:r>
      <w:r w:rsidRPr="003160A1">
        <w:t xml:space="preserve">mendations and a draft report. </w:t>
      </w:r>
      <w:r w:rsidR="00764260" w:rsidRPr="003160A1">
        <w:rPr>
          <w:rFonts w:ascii="Arial" w:hAnsi="Arial" w:cs="Arial"/>
        </w:rPr>
        <w:t>The RTL, in conjunction with the RTMs, will draw to</w:t>
      </w:r>
      <w:r w:rsidR="00AE3895">
        <w:rPr>
          <w:rFonts w:ascii="Arial" w:hAnsi="Arial" w:cs="Arial"/>
        </w:rPr>
        <w:t>gether the draft report, using the PAR report</w:t>
      </w:r>
      <w:r w:rsidR="00764260" w:rsidRPr="003160A1">
        <w:rPr>
          <w:rFonts w:ascii="Arial" w:hAnsi="Arial" w:cs="Arial"/>
        </w:rPr>
        <w:t xml:space="preserve"> template provided by DTF, which reflects the findings related to the </w:t>
      </w:r>
      <w:proofErr w:type="spellStart"/>
      <w:r w:rsidR="00DA2F48" w:rsidRPr="003160A1">
        <w:rPr>
          <w:rFonts w:ascii="Arial" w:hAnsi="Arial" w:cs="Arial"/>
        </w:rPr>
        <w:t>ToR</w:t>
      </w:r>
      <w:proofErr w:type="spellEnd"/>
      <w:r w:rsidR="00764260" w:rsidRPr="003160A1">
        <w:rPr>
          <w:rFonts w:ascii="Arial" w:hAnsi="Arial" w:cs="Arial"/>
        </w:rPr>
        <w:t>, including an overall delivery confidence assessment.</w:t>
      </w:r>
    </w:p>
    <w:p w14:paraId="03B3018E" w14:textId="7B1D6C2F" w:rsidR="00E50DE4" w:rsidRPr="003160A1" w:rsidRDefault="00836C47" w:rsidP="00E50DE4">
      <w:pPr>
        <w:pStyle w:val="NormalIndent"/>
      </w:pPr>
      <w:r w:rsidRPr="003160A1">
        <w:t>The Review T</w:t>
      </w:r>
      <w:r w:rsidR="00E50DE4" w:rsidRPr="003160A1">
        <w:t xml:space="preserve">eam will issue the project or program </w:t>
      </w:r>
      <w:r w:rsidR="00007497">
        <w:t>with an overall deliverability confidence rating,</w:t>
      </w:r>
      <w:r w:rsidR="00E50DE4" w:rsidRPr="003160A1">
        <w:t xml:space="preserve"> and the individual recommendations with a red, amber or green (RAG) status, as follows:</w:t>
      </w:r>
    </w:p>
    <w:p w14:paraId="054F63AE" w14:textId="77777777" w:rsidR="00E50DE4" w:rsidRPr="003160A1" w:rsidRDefault="00E50DE4" w:rsidP="00E50DE4">
      <w:pPr>
        <w:pStyle w:val="NormalIndent"/>
        <w:ind w:left="1440" w:hanging="645"/>
      </w:pPr>
      <w:r w:rsidRPr="003160A1">
        <w:rPr>
          <w:b/>
          <w:color w:val="FF0000"/>
        </w:rPr>
        <w:sym w:font="Wingdings 3" w:char="F075"/>
      </w:r>
      <w:r w:rsidRPr="003160A1">
        <w:rPr>
          <w:b/>
          <w:color w:val="FF0000"/>
        </w:rPr>
        <w:tab/>
        <w:t>red</w:t>
      </w:r>
      <w:r w:rsidRPr="003160A1">
        <w:t xml:space="preserve"> critical and urgent, to achieve success the project or program should </w:t>
      </w:r>
      <w:proofErr w:type="gramStart"/>
      <w:r w:rsidRPr="003160A1">
        <w:t>take action</w:t>
      </w:r>
      <w:proofErr w:type="gramEnd"/>
      <w:r w:rsidRPr="003160A1">
        <w:t xml:space="preserve"> on recommendations immediately;</w:t>
      </w:r>
    </w:p>
    <w:p w14:paraId="51AFBB70" w14:textId="6BE696EE" w:rsidR="00E50DE4" w:rsidRPr="003160A1" w:rsidRDefault="00E50DE4" w:rsidP="00E50DE4">
      <w:pPr>
        <w:pStyle w:val="NormalIndent"/>
        <w:ind w:left="1437" w:hanging="645"/>
      </w:pPr>
      <w:r w:rsidRPr="003160A1">
        <w:rPr>
          <w:b/>
          <w:color w:val="E36C0A"/>
        </w:rPr>
        <w:sym w:font="Wingdings 3" w:char="F075"/>
      </w:r>
      <w:r w:rsidRPr="003160A1">
        <w:rPr>
          <w:b/>
          <w:color w:val="E36C0A"/>
        </w:rPr>
        <w:tab/>
        <w:t>amber</w:t>
      </w:r>
      <w:r w:rsidR="00401798">
        <w:t xml:space="preserve"> </w:t>
      </w:r>
      <w:r w:rsidRPr="003160A1">
        <w:t>critical and not urgent, the project or program should go forward with action on recommendations to be addressed before further key decisions are taken; and</w:t>
      </w:r>
    </w:p>
    <w:p w14:paraId="5DB69E7D" w14:textId="7BB50C85" w:rsidR="00E50DE4" w:rsidRPr="003160A1" w:rsidRDefault="00E50DE4" w:rsidP="00E50DE4">
      <w:pPr>
        <w:pStyle w:val="NormalIndent"/>
        <w:ind w:left="1437" w:hanging="645"/>
      </w:pPr>
      <w:r w:rsidRPr="003160A1">
        <w:rPr>
          <w:b/>
          <w:color w:val="00B050"/>
        </w:rPr>
        <w:sym w:font="Wingdings 3" w:char="F075"/>
      </w:r>
      <w:r w:rsidRPr="003160A1">
        <w:rPr>
          <w:b/>
          <w:color w:val="00B050"/>
        </w:rPr>
        <w:tab/>
        <w:t>green</w:t>
      </w:r>
      <w:r w:rsidR="00401798">
        <w:t xml:space="preserve"> </w:t>
      </w:r>
      <w:r w:rsidRPr="003160A1">
        <w:t>the project or program is on target to succeed but may benefit from the uptake of recommendations.</w:t>
      </w:r>
    </w:p>
    <w:p w14:paraId="41EB0357" w14:textId="77777777" w:rsidR="00E50DE4" w:rsidRPr="003160A1" w:rsidRDefault="00764260" w:rsidP="00E50DE4">
      <w:pPr>
        <w:pStyle w:val="NormalIndent"/>
        <w:rPr>
          <w:rFonts w:ascii="Arial" w:hAnsi="Arial" w:cs="Arial"/>
        </w:rPr>
      </w:pPr>
      <w:r w:rsidRPr="003160A1">
        <w:rPr>
          <w:rFonts w:ascii="Arial" w:hAnsi="Arial" w:cs="Arial"/>
        </w:rPr>
        <w:t>The SRO is given the opportunity to provide their comments on the review in the report and correct any factual inaccuracies or grammatical errors. The RAG status given is non-negotiable</w:t>
      </w:r>
      <w:r w:rsidR="00DF6906" w:rsidRPr="003160A1">
        <w:rPr>
          <w:rFonts w:ascii="Arial" w:hAnsi="Arial" w:cs="Arial"/>
        </w:rPr>
        <w:t>.</w:t>
      </w:r>
    </w:p>
    <w:p w14:paraId="6FEC09F4" w14:textId="1CE58B9B" w:rsidR="00DF6906" w:rsidRPr="003160A1" w:rsidRDefault="00DF6906" w:rsidP="00DF6906">
      <w:pPr>
        <w:pStyle w:val="NormalIndent"/>
      </w:pPr>
      <w:r w:rsidRPr="003160A1">
        <w:t>Subject to the SRO making factual corrections, the RTL is responsible for completing and delivering the final report within 5 working days of the review being completed. The report and copies will be provided to the SRO, DTF and OPV</w:t>
      </w:r>
      <w:r w:rsidR="00007497">
        <w:t>. The mechanism to report on outcomes of the PAR to Government will be agreed between the SRO and DTF/OPV</w:t>
      </w:r>
      <w:r w:rsidR="00836C47" w:rsidRPr="003160A1">
        <w:t>.</w:t>
      </w:r>
      <w:r w:rsidRPr="003160A1">
        <w:t xml:space="preserve"> Departments are encouraged to share the report with areas of their department who would benefit from lessons learnt</w:t>
      </w:r>
      <w:r w:rsidR="00154C2A">
        <w:t xml:space="preserve">. </w:t>
      </w:r>
    </w:p>
    <w:p w14:paraId="4D46BE51" w14:textId="77777777" w:rsidR="00DF6906" w:rsidRPr="003160A1" w:rsidRDefault="00DF6906" w:rsidP="00DF6906">
      <w:pPr>
        <w:pStyle w:val="NormalIndent"/>
      </w:pPr>
      <w:r w:rsidRPr="003160A1">
        <w:t>The project team must advise the Review Team of the appropriate security classification of the draft and final versions of the PAR report.</w:t>
      </w:r>
    </w:p>
    <w:p w14:paraId="2DFFF9D3" w14:textId="2B44956A" w:rsidR="00DF6906" w:rsidRPr="003160A1" w:rsidRDefault="00836C47" w:rsidP="00DF6906">
      <w:pPr>
        <w:pStyle w:val="NormalIndent"/>
      </w:pPr>
      <w:r w:rsidRPr="003160A1">
        <w:t>The Review T</w:t>
      </w:r>
      <w:r w:rsidR="00DF6906" w:rsidRPr="003160A1">
        <w:t>eam will destroy all notes, documents and materials relating to the review after the final feedback session</w:t>
      </w:r>
      <w:r w:rsidR="00154C2A">
        <w:t xml:space="preserve">. </w:t>
      </w:r>
    </w:p>
    <w:p w14:paraId="501FE9AB" w14:textId="77777777" w:rsidR="00FA5E5E" w:rsidRPr="003160A1" w:rsidRDefault="00FA5E5E" w:rsidP="00401107">
      <w:pPr>
        <w:pStyle w:val="Heading2numbered"/>
      </w:pPr>
      <w:bookmarkStart w:id="16" w:name="_Toc525717932"/>
      <w:r w:rsidRPr="003160A1">
        <w:t>After the PAR</w:t>
      </w:r>
      <w:bookmarkEnd w:id="16"/>
    </w:p>
    <w:p w14:paraId="7354330A" w14:textId="77777777" w:rsidR="00FA5E5E" w:rsidRPr="003160A1" w:rsidRDefault="00764260" w:rsidP="00FA5E5E">
      <w:pPr>
        <w:pStyle w:val="NormalIndent"/>
      </w:pPr>
      <w:r w:rsidRPr="003160A1">
        <w:t xml:space="preserve">DTF always seeks feedback from the SRO, RTL and RTMs after delivering a PAR. Honest feedback from review sponsors is essential in helping DTF maintain the quality of its assurance reviews, and for training, supporting and managing the accredited reviewer pool. The feedback forms and discussions are treated as confidential and are neither circulated nor published by DTF. </w:t>
      </w:r>
    </w:p>
    <w:p w14:paraId="0036F262" w14:textId="77777777" w:rsidR="00401107" w:rsidRPr="003160A1" w:rsidRDefault="00401107" w:rsidP="00401107">
      <w:pPr>
        <w:pStyle w:val="Heading2numbered"/>
      </w:pPr>
      <w:bookmarkStart w:id="17" w:name="_Toc525717933"/>
      <w:r w:rsidRPr="003160A1">
        <w:t>Terms of Reference</w:t>
      </w:r>
      <w:bookmarkEnd w:id="17"/>
    </w:p>
    <w:p w14:paraId="56FD54DE" w14:textId="7C4CC805" w:rsidR="00824E74" w:rsidRPr="003160A1" w:rsidRDefault="00324849">
      <w:pPr>
        <w:pStyle w:val="NormalIndent"/>
      </w:pPr>
      <w:r w:rsidRPr="003160A1">
        <w:t xml:space="preserve">The independent PARs will </w:t>
      </w:r>
      <w:r w:rsidR="00824E74" w:rsidRPr="003160A1">
        <w:t>likely be</w:t>
      </w:r>
      <w:r w:rsidRPr="003160A1">
        <w:t xml:space="preserve"> bespoke and directed to specific issues or concerns as required. The </w:t>
      </w:r>
      <w:proofErr w:type="spellStart"/>
      <w:r w:rsidRPr="003160A1">
        <w:t>T</w:t>
      </w:r>
      <w:r w:rsidR="00DA2F48" w:rsidRPr="003160A1">
        <w:t>o</w:t>
      </w:r>
      <w:r w:rsidRPr="003160A1">
        <w:t>R</w:t>
      </w:r>
      <w:proofErr w:type="spellEnd"/>
      <w:r w:rsidRPr="003160A1">
        <w:t xml:space="preserve"> will be initially developed by DTF</w:t>
      </w:r>
      <w:r w:rsidR="00824E74" w:rsidRPr="003160A1">
        <w:t xml:space="preserve"> in consultation with OPV</w:t>
      </w:r>
      <w:r w:rsidR="00154C2A">
        <w:t xml:space="preserve">. </w:t>
      </w:r>
    </w:p>
    <w:p w14:paraId="4FADBC7D" w14:textId="780FD41A" w:rsidR="00324849" w:rsidRPr="003160A1" w:rsidRDefault="00324849">
      <w:pPr>
        <w:pStyle w:val="NormalIndent"/>
      </w:pPr>
      <w:r w:rsidRPr="003160A1">
        <w:t xml:space="preserve">A draft </w:t>
      </w:r>
      <w:proofErr w:type="spellStart"/>
      <w:r w:rsidRPr="003160A1">
        <w:t>T</w:t>
      </w:r>
      <w:r w:rsidR="00DA2F48" w:rsidRPr="003160A1">
        <w:t>o</w:t>
      </w:r>
      <w:r w:rsidRPr="003160A1">
        <w:t>R</w:t>
      </w:r>
      <w:proofErr w:type="spellEnd"/>
      <w:r w:rsidRPr="003160A1">
        <w:t xml:space="preserve"> will be provided to the project team and the SRO for input and amendment</w:t>
      </w:r>
      <w:r w:rsidR="00154C2A">
        <w:t xml:space="preserve">. </w:t>
      </w:r>
      <w:r w:rsidRPr="003160A1">
        <w:t>DTF will ultimately be responsible for drafting and approv</w:t>
      </w:r>
      <w:r w:rsidR="00824E74" w:rsidRPr="003160A1">
        <w:t xml:space="preserve">ing </w:t>
      </w:r>
      <w:r w:rsidRPr="003160A1">
        <w:t xml:space="preserve">the </w:t>
      </w:r>
      <w:proofErr w:type="spellStart"/>
      <w:r w:rsidRPr="003160A1">
        <w:t>T</w:t>
      </w:r>
      <w:r w:rsidR="00DA2F48" w:rsidRPr="003160A1">
        <w:t>o</w:t>
      </w:r>
      <w:r w:rsidRPr="003160A1">
        <w:t>R</w:t>
      </w:r>
      <w:proofErr w:type="spellEnd"/>
      <w:r w:rsidR="00154C2A">
        <w:t xml:space="preserve">. </w:t>
      </w:r>
    </w:p>
    <w:p w14:paraId="5724E897" w14:textId="21CB34BF" w:rsidR="00D24C8A" w:rsidRPr="003160A1" w:rsidRDefault="00D24C8A" w:rsidP="00401107">
      <w:pPr>
        <w:pStyle w:val="NormalIndent"/>
      </w:pPr>
      <w:r w:rsidRPr="003160A1">
        <w:lastRenderedPageBreak/>
        <w:t xml:space="preserve">The </w:t>
      </w:r>
      <w:proofErr w:type="spellStart"/>
      <w:r w:rsidRPr="003160A1">
        <w:t>T</w:t>
      </w:r>
      <w:r w:rsidR="00DA2F48" w:rsidRPr="003160A1">
        <w:t>o</w:t>
      </w:r>
      <w:r w:rsidRPr="003160A1">
        <w:t>R</w:t>
      </w:r>
      <w:proofErr w:type="spellEnd"/>
      <w:r w:rsidRPr="003160A1">
        <w:t xml:space="preserve"> will address bespoke questions</w:t>
      </w:r>
      <w:r w:rsidR="00836C47" w:rsidRPr="003160A1">
        <w:t xml:space="preserve">, </w:t>
      </w:r>
      <w:r w:rsidR="00D67E72" w:rsidRPr="003160A1">
        <w:t xml:space="preserve">designed to address </w:t>
      </w:r>
      <w:r w:rsidR="00007497">
        <w:t xml:space="preserve">specific </w:t>
      </w:r>
      <w:r w:rsidR="00D67E72" w:rsidRPr="003160A1">
        <w:t>characteristics of the project and/or of the assurance requirement.</w:t>
      </w:r>
      <w:r w:rsidR="00824E74" w:rsidRPr="003160A1">
        <w:t xml:space="preserve"> </w:t>
      </w:r>
      <w:r w:rsidR="00D67E72" w:rsidRPr="003160A1">
        <w:t>Questions may be framed around key decision point</w:t>
      </w:r>
      <w:r w:rsidR="00007497">
        <w:t>s</w:t>
      </w:r>
      <w:r w:rsidR="00D67E72" w:rsidRPr="003160A1">
        <w:t xml:space="preserve">, current project milestones or the difficulties specific to the project at the point in time. </w:t>
      </w:r>
      <w:r w:rsidR="00B12029" w:rsidRPr="003160A1">
        <w:t>Questions should take in to consideration the specific areas of focus of the PAR and s</w:t>
      </w:r>
      <w:r w:rsidR="00836C47" w:rsidRPr="003160A1">
        <w:t>hould be designed to guide the Review T</w:t>
      </w:r>
      <w:r w:rsidR="00B12029" w:rsidRPr="003160A1">
        <w:t>eam in their interviews and assessment of documentation.</w:t>
      </w:r>
      <w:r w:rsidR="00824E74" w:rsidRPr="003160A1">
        <w:t xml:space="preserve"> </w:t>
      </w:r>
    </w:p>
    <w:p w14:paraId="3DFBD940" w14:textId="77777777" w:rsidR="00401107" w:rsidRPr="003160A1" w:rsidRDefault="005665BD" w:rsidP="00401107">
      <w:pPr>
        <w:pStyle w:val="NormalIndent"/>
      </w:pPr>
      <w:r w:rsidRPr="003160A1">
        <w:t>A detailed sample of</w:t>
      </w:r>
      <w:r w:rsidR="00324849" w:rsidRPr="003160A1">
        <w:t xml:space="preserve"> the</w:t>
      </w:r>
      <w:r w:rsidR="00B12029" w:rsidRPr="003160A1">
        <w:t xml:space="preserve"> </w:t>
      </w:r>
      <w:r w:rsidR="00DF6906" w:rsidRPr="003160A1">
        <w:t>core</w:t>
      </w:r>
      <w:r w:rsidR="00324849" w:rsidRPr="003160A1">
        <w:t xml:space="preserve"> </w:t>
      </w:r>
      <w:proofErr w:type="spellStart"/>
      <w:r w:rsidR="00324849" w:rsidRPr="003160A1">
        <w:t>T</w:t>
      </w:r>
      <w:r w:rsidR="00DA2F48" w:rsidRPr="003160A1">
        <w:t>o</w:t>
      </w:r>
      <w:r w:rsidR="00324849" w:rsidRPr="003160A1">
        <w:t>R</w:t>
      </w:r>
      <w:proofErr w:type="spellEnd"/>
      <w:r w:rsidRPr="003160A1">
        <w:t xml:space="preserve"> </w:t>
      </w:r>
      <w:r w:rsidR="00B12029" w:rsidRPr="003160A1">
        <w:t xml:space="preserve">questions </w:t>
      </w:r>
      <w:r w:rsidRPr="003160A1">
        <w:t>is provide</w:t>
      </w:r>
      <w:r w:rsidR="00DF6906" w:rsidRPr="003160A1">
        <w:t>d</w:t>
      </w:r>
      <w:r w:rsidRPr="003160A1">
        <w:t xml:space="preserve"> in </w:t>
      </w:r>
      <w:r w:rsidRPr="003160A1">
        <w:rPr>
          <w:b/>
        </w:rPr>
        <w:t xml:space="preserve">Attachment </w:t>
      </w:r>
      <w:r w:rsidR="00554355" w:rsidRPr="003160A1">
        <w:rPr>
          <w:b/>
        </w:rPr>
        <w:t>2</w:t>
      </w:r>
      <w:r w:rsidRPr="003160A1">
        <w:t>.</w:t>
      </w:r>
    </w:p>
    <w:p w14:paraId="01CA316A" w14:textId="77777777" w:rsidR="00014213" w:rsidRPr="003160A1" w:rsidRDefault="00401107" w:rsidP="00401107">
      <w:pPr>
        <w:pStyle w:val="Heading2numbered"/>
      </w:pPr>
      <w:bookmarkStart w:id="18" w:name="_Toc525717934"/>
      <w:r w:rsidRPr="003160A1">
        <w:t>Review Documentation</w:t>
      </w:r>
      <w:bookmarkEnd w:id="18"/>
    </w:p>
    <w:p w14:paraId="44D655B9" w14:textId="77777777" w:rsidR="00401107" w:rsidRPr="003160A1" w:rsidRDefault="00401107" w:rsidP="00401107">
      <w:pPr>
        <w:pStyle w:val="NormalIndent"/>
      </w:pPr>
      <w:r w:rsidRPr="003160A1">
        <w:t>The</w:t>
      </w:r>
      <w:r w:rsidR="00836C47" w:rsidRPr="003160A1">
        <w:t xml:space="preserve"> project team will provide the Review T</w:t>
      </w:r>
      <w:r w:rsidRPr="003160A1">
        <w:t xml:space="preserve">eam with relevant project documentation at the Planning Day and prior to the Review commencement. The required information is likely to be found in the documents suggested below, but may </w:t>
      </w:r>
      <w:proofErr w:type="gramStart"/>
      <w:r w:rsidRPr="003160A1">
        <w:t>be located in</w:t>
      </w:r>
      <w:proofErr w:type="gramEnd"/>
      <w:r w:rsidRPr="003160A1">
        <w:t xml:space="preserve"> other program or project documents, or elsewhere in the organisation’s documentation system:</w:t>
      </w:r>
    </w:p>
    <w:p w14:paraId="6DA3661C" w14:textId="77777777" w:rsidR="00401107" w:rsidRPr="003160A1" w:rsidRDefault="00401107" w:rsidP="003E4538">
      <w:pPr>
        <w:pStyle w:val="Bulletindent"/>
      </w:pPr>
      <w:r w:rsidRPr="003160A1">
        <w:t>project management documents, including:</w:t>
      </w:r>
    </w:p>
    <w:p w14:paraId="30913117" w14:textId="6D301D40" w:rsidR="00401107" w:rsidRPr="003160A1" w:rsidRDefault="00401107" w:rsidP="003E4538">
      <w:pPr>
        <w:pStyle w:val="Bulletindent2"/>
      </w:pPr>
      <w:r w:rsidRPr="003160A1">
        <w:t>full market documents including scope of works</w:t>
      </w:r>
      <w:r w:rsidR="00154C2A">
        <w:t>/</w:t>
      </w:r>
      <w:r w:rsidRPr="003160A1">
        <w:t>specification;</w:t>
      </w:r>
    </w:p>
    <w:p w14:paraId="4D150F01" w14:textId="77777777" w:rsidR="00401107" w:rsidRPr="003160A1" w:rsidRDefault="00401107" w:rsidP="003E4538">
      <w:pPr>
        <w:pStyle w:val="Bulletindent2"/>
      </w:pPr>
      <w:r w:rsidRPr="003160A1">
        <w:t>functional req</w:t>
      </w:r>
      <w:r w:rsidR="00836C47" w:rsidRPr="003160A1">
        <w:t>uirements document;</w:t>
      </w:r>
    </w:p>
    <w:p w14:paraId="3BED766D" w14:textId="77777777" w:rsidR="00401107" w:rsidRPr="003160A1" w:rsidRDefault="00401107" w:rsidP="003E4538">
      <w:pPr>
        <w:pStyle w:val="Bulletindent2"/>
      </w:pPr>
      <w:r w:rsidRPr="003160A1">
        <w:t>strategies for managing risks and issues, plus plans and a risk register showing identified and managed risks;</w:t>
      </w:r>
    </w:p>
    <w:p w14:paraId="1FE4FE01" w14:textId="77777777" w:rsidR="00401107" w:rsidRPr="003160A1" w:rsidRDefault="00401107" w:rsidP="003E4538">
      <w:pPr>
        <w:pStyle w:val="Bulletindent2"/>
      </w:pPr>
      <w:r w:rsidRPr="003160A1">
        <w:t>plans for implementing business change and handling future change;</w:t>
      </w:r>
    </w:p>
    <w:p w14:paraId="2EF12E00" w14:textId="77777777" w:rsidR="00401107" w:rsidRPr="003160A1" w:rsidRDefault="00401107" w:rsidP="003E4538">
      <w:pPr>
        <w:pStyle w:val="Bulletindent2"/>
      </w:pPr>
      <w:r w:rsidRPr="003160A1">
        <w:t>service management documents defining how services will be managed, how performance will be measured, and outlining responsibilities for client and supplier;</w:t>
      </w:r>
    </w:p>
    <w:p w14:paraId="757E9455" w14:textId="77777777" w:rsidR="00401107" w:rsidRPr="003160A1" w:rsidRDefault="00401107" w:rsidP="003E4538">
      <w:pPr>
        <w:pStyle w:val="Bulletindent2"/>
      </w:pPr>
      <w:r w:rsidRPr="003160A1">
        <w:t>the benefit management strategy, benefit management plans and responsibilities for delivery;</w:t>
      </w:r>
    </w:p>
    <w:p w14:paraId="140D7505" w14:textId="77777777" w:rsidR="00401107" w:rsidRPr="003160A1" w:rsidRDefault="00401107" w:rsidP="003E4538">
      <w:pPr>
        <w:pStyle w:val="Bulletindent2"/>
      </w:pPr>
      <w:r w:rsidRPr="003160A1">
        <w:t>the delivery strategy, including a procurement strategy, if appropriate; and</w:t>
      </w:r>
    </w:p>
    <w:p w14:paraId="634F0945" w14:textId="77777777" w:rsidR="00401107" w:rsidRPr="003160A1" w:rsidRDefault="00401107" w:rsidP="003E4538">
      <w:pPr>
        <w:pStyle w:val="Bulletindent2"/>
      </w:pPr>
      <w:r w:rsidRPr="003160A1">
        <w:t xml:space="preserve">the operational requirement and draft contract. </w:t>
      </w:r>
    </w:p>
    <w:p w14:paraId="6A238EB4" w14:textId="77777777" w:rsidR="00401107" w:rsidRPr="003160A1" w:rsidRDefault="00401107" w:rsidP="003E4538">
      <w:pPr>
        <w:pStyle w:val="Bulletindent"/>
      </w:pPr>
      <w:r w:rsidRPr="003160A1">
        <w:t xml:space="preserve">business case and benefits </w:t>
      </w:r>
      <w:proofErr w:type="gramStart"/>
      <w:r w:rsidRPr="003160A1">
        <w:t>plans</w:t>
      </w:r>
      <w:proofErr w:type="gramEnd"/>
      <w:r w:rsidRPr="003160A1">
        <w:t xml:space="preserve"> for each of the acceptable bids:</w:t>
      </w:r>
    </w:p>
    <w:p w14:paraId="71268C25" w14:textId="77777777" w:rsidR="00401107" w:rsidRPr="003160A1" w:rsidRDefault="00401107" w:rsidP="003E4538">
      <w:pPr>
        <w:pStyle w:val="Bulletindent2"/>
      </w:pPr>
      <w:r w:rsidRPr="003160A1">
        <w:t>to confirm the delivery strategy;</w:t>
      </w:r>
    </w:p>
    <w:p w14:paraId="6EDB51D6" w14:textId="77777777" w:rsidR="00401107" w:rsidRPr="003160A1" w:rsidRDefault="00401107" w:rsidP="003E4538">
      <w:pPr>
        <w:pStyle w:val="Bulletindent2"/>
      </w:pPr>
      <w:r w:rsidRPr="003160A1">
        <w:t>to confirm negotiated and agreed solutions remain within the original criteria;</w:t>
      </w:r>
    </w:p>
    <w:p w14:paraId="6EDF7C3F" w14:textId="77777777" w:rsidR="00401107" w:rsidRPr="003160A1" w:rsidRDefault="00401107" w:rsidP="003E4538">
      <w:pPr>
        <w:pStyle w:val="Bulletindent2"/>
      </w:pPr>
      <w:r w:rsidRPr="003160A1">
        <w:t>realistic supplier plans for development and implementation;</w:t>
      </w:r>
    </w:p>
    <w:p w14:paraId="0EAE6052" w14:textId="77777777" w:rsidR="00401107" w:rsidRPr="003160A1" w:rsidRDefault="00401107" w:rsidP="003E4538">
      <w:pPr>
        <w:pStyle w:val="Bulletindent2"/>
      </w:pPr>
      <w:r w:rsidRPr="003160A1">
        <w:t xml:space="preserve">an evaluation report recommending the selected supplier or partner; justification of the selected supplier; details of close contenders; and plans for the debriefing of unsuccessful suppliers; </w:t>
      </w:r>
    </w:p>
    <w:p w14:paraId="52B1DEC3" w14:textId="77777777" w:rsidR="00401107" w:rsidRPr="003160A1" w:rsidRDefault="00401107" w:rsidP="003E4538">
      <w:pPr>
        <w:pStyle w:val="Bulletindent2"/>
      </w:pPr>
      <w:r w:rsidRPr="003160A1">
        <w:t>an outline of tender decision plans and plans for the next phase;</w:t>
      </w:r>
    </w:p>
    <w:p w14:paraId="0CBBC8CB" w14:textId="77777777" w:rsidR="00401107" w:rsidRPr="003160A1" w:rsidRDefault="00401107" w:rsidP="003E4538">
      <w:pPr>
        <w:pStyle w:val="Bulletindent2"/>
      </w:pPr>
      <w:r w:rsidRPr="003160A1">
        <w:t>an updated time plan developed with the selected suppliers;</w:t>
      </w:r>
    </w:p>
    <w:p w14:paraId="1B12C115" w14:textId="77777777" w:rsidR="00401107" w:rsidRPr="003160A1" w:rsidRDefault="00401107" w:rsidP="003E4538">
      <w:pPr>
        <w:pStyle w:val="Bulletindent2"/>
      </w:pPr>
      <w:r w:rsidRPr="003160A1">
        <w:t>an updated communications plan;</w:t>
      </w:r>
      <w:r w:rsidR="00836C47" w:rsidRPr="003160A1">
        <w:t xml:space="preserve"> and</w:t>
      </w:r>
    </w:p>
    <w:p w14:paraId="3985F1FC" w14:textId="77777777" w:rsidR="00401107" w:rsidRPr="003160A1" w:rsidRDefault="00401107" w:rsidP="003E4538">
      <w:pPr>
        <w:pStyle w:val="Bulletindent2"/>
      </w:pPr>
      <w:r w:rsidRPr="003160A1">
        <w:t xml:space="preserve">confirmation of </w:t>
      </w:r>
      <w:r w:rsidR="00836C47" w:rsidRPr="003160A1">
        <w:t>funds and authority to proceed.</w:t>
      </w:r>
    </w:p>
    <w:p w14:paraId="62A12297" w14:textId="59C62498" w:rsidR="00401107" w:rsidRPr="003160A1" w:rsidRDefault="00401107" w:rsidP="003E4538">
      <w:pPr>
        <w:pStyle w:val="Bulletindent"/>
      </w:pPr>
      <w:r w:rsidRPr="003160A1">
        <w:t>for construction projects, updated health and safety file operational and maintenance instructions such as maintenance and operation manuals, and warranties.</w:t>
      </w:r>
    </w:p>
    <w:p w14:paraId="4FDF0CBB" w14:textId="2DFF9CD6" w:rsidR="00467173" w:rsidRPr="003E4538" w:rsidRDefault="00467173" w:rsidP="003E4538">
      <w:pPr>
        <w:pStyle w:val="Heading1"/>
        <w:rPr>
          <w:rFonts w:eastAsiaTheme="minorEastAsia"/>
          <w:sz w:val="34"/>
          <w:szCs w:val="34"/>
        </w:rPr>
      </w:pPr>
      <w:bookmarkStart w:id="19" w:name="_Toc525717935"/>
      <w:r w:rsidRPr="003E4538">
        <w:rPr>
          <w:rFonts w:eastAsiaTheme="minorEastAsia"/>
          <w:sz w:val="34"/>
          <w:szCs w:val="34"/>
        </w:rPr>
        <w:lastRenderedPageBreak/>
        <w:t xml:space="preserve">Attachment 1 – Terms of Reference </w:t>
      </w:r>
      <w:r w:rsidR="003E4538" w:rsidRPr="003E4538">
        <w:rPr>
          <w:rFonts w:eastAsiaTheme="minorEastAsia"/>
          <w:sz w:val="34"/>
          <w:szCs w:val="34"/>
        </w:rPr>
        <w:t>standard template</w:t>
      </w:r>
      <w:bookmarkEnd w:id="19"/>
    </w:p>
    <w:tbl>
      <w:tblPr>
        <w:tblStyle w:val="TableGrid1"/>
        <w:tblW w:w="8961" w:type="dxa"/>
        <w:tblInd w:w="0" w:type="dxa"/>
        <w:tblBorders>
          <w:top w:val="single" w:sz="4" w:space="0" w:color="687484"/>
          <w:left w:val="none" w:sz="0" w:space="0" w:color="auto"/>
          <w:bottom w:val="single" w:sz="4" w:space="0" w:color="687484"/>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6267"/>
        <w:gridCol w:w="2694"/>
      </w:tblGrid>
      <w:tr w:rsidR="00467173" w:rsidRPr="00250B02" w14:paraId="19EB6C1C" w14:textId="77777777" w:rsidTr="003E4538">
        <w:trPr>
          <w:cnfStyle w:val="100000000000" w:firstRow="1" w:lastRow="0" w:firstColumn="0" w:lastColumn="0" w:oddVBand="0" w:evenVBand="0" w:oddHBand="0" w:evenHBand="0" w:firstRowFirstColumn="0" w:firstRowLastColumn="0" w:lastRowFirstColumn="0" w:lastRowLastColumn="0"/>
        </w:trPr>
        <w:tc>
          <w:tcPr>
            <w:tcW w:w="6267" w:type="dxa"/>
            <w:tcBorders>
              <w:top w:val="single" w:sz="4" w:space="0" w:color="687484"/>
              <w:left w:val="nil"/>
              <w:bottom w:val="single" w:sz="4" w:space="0" w:color="687484"/>
              <w:right w:val="nil"/>
            </w:tcBorders>
          </w:tcPr>
          <w:p w14:paraId="608CE76D" w14:textId="1DE9F541" w:rsidR="00467173" w:rsidRPr="00250B02" w:rsidRDefault="00467173" w:rsidP="003E4538">
            <w:pPr>
              <w:rPr>
                <w:b/>
                <w:lang w:val="en-AU"/>
              </w:rPr>
            </w:pPr>
            <w:r w:rsidRPr="00DF1B3B">
              <w:rPr>
                <w:b/>
                <w:highlight w:val="lightGray"/>
                <w:lang w:val="en-AU"/>
              </w:rPr>
              <w:t>[Project</w:t>
            </w:r>
            <w:r w:rsidR="003E4538">
              <w:rPr>
                <w:b/>
                <w:highlight w:val="lightGray"/>
                <w:lang w:val="en-AU"/>
              </w:rPr>
              <w:t>/</w:t>
            </w:r>
            <w:r w:rsidRPr="00DF1B3B">
              <w:rPr>
                <w:b/>
                <w:highlight w:val="lightGray"/>
                <w:lang w:val="en-AU"/>
              </w:rPr>
              <w:t>Program Name</w:t>
            </w:r>
            <w:r>
              <w:rPr>
                <w:b/>
                <w:lang w:val="en-AU"/>
              </w:rPr>
              <w:t>]</w:t>
            </w:r>
            <w:r w:rsidRPr="00250B02">
              <w:rPr>
                <w:b/>
                <w:lang w:val="en-AU"/>
              </w:rPr>
              <w:t xml:space="preserve"> Pro</w:t>
            </w:r>
            <w:r>
              <w:rPr>
                <w:b/>
                <w:lang w:val="en-AU"/>
              </w:rPr>
              <w:t>ject</w:t>
            </w:r>
            <w:r w:rsidR="003E4538">
              <w:rPr>
                <w:b/>
                <w:lang w:val="en-AU"/>
              </w:rPr>
              <w:t xml:space="preserve"> Assurance Review</w:t>
            </w:r>
          </w:p>
          <w:p w14:paraId="189734F7" w14:textId="77777777" w:rsidR="00467173" w:rsidRPr="00250B02" w:rsidRDefault="00467173" w:rsidP="003E4538">
            <w:pPr>
              <w:rPr>
                <w:b/>
                <w:lang w:val="en-AU"/>
              </w:rPr>
            </w:pPr>
            <w:r w:rsidRPr="00250B02">
              <w:rPr>
                <w:b/>
                <w:lang w:val="en-AU"/>
              </w:rPr>
              <w:t xml:space="preserve">Context and Terms </w:t>
            </w:r>
            <w:proofErr w:type="gramStart"/>
            <w:r w:rsidRPr="00250B02">
              <w:rPr>
                <w:b/>
                <w:lang w:val="en-AU"/>
              </w:rPr>
              <w:t>Of</w:t>
            </w:r>
            <w:proofErr w:type="gramEnd"/>
            <w:r w:rsidRPr="00250B02">
              <w:rPr>
                <w:b/>
                <w:lang w:val="en-AU"/>
              </w:rPr>
              <w:t xml:space="preserve"> Reference</w:t>
            </w:r>
          </w:p>
        </w:tc>
        <w:tc>
          <w:tcPr>
            <w:tcW w:w="2694" w:type="dxa"/>
            <w:tcBorders>
              <w:top w:val="single" w:sz="4" w:space="0" w:color="687484"/>
              <w:left w:val="nil"/>
              <w:bottom w:val="single" w:sz="4" w:space="0" w:color="687484"/>
              <w:right w:val="nil"/>
            </w:tcBorders>
          </w:tcPr>
          <w:p w14:paraId="7BD79E93" w14:textId="77777777" w:rsidR="00467173" w:rsidRPr="00250B02" w:rsidRDefault="00467173" w:rsidP="003E4538">
            <w:pPr>
              <w:ind w:left="425"/>
              <w:jc w:val="right"/>
              <w:rPr>
                <w:b/>
              </w:rPr>
            </w:pPr>
            <w:r w:rsidRPr="00DF1B3B">
              <w:rPr>
                <w:b/>
                <w:highlight w:val="lightGray"/>
              </w:rPr>
              <w:t>Month</w:t>
            </w:r>
            <w:r>
              <w:rPr>
                <w:b/>
                <w:highlight w:val="lightGray"/>
              </w:rPr>
              <w:t>/</w:t>
            </w:r>
            <w:r w:rsidRPr="00DF1B3B">
              <w:rPr>
                <w:b/>
                <w:highlight w:val="lightGray"/>
              </w:rPr>
              <w:t>Year</w:t>
            </w:r>
          </w:p>
        </w:tc>
      </w:tr>
    </w:tbl>
    <w:p w14:paraId="779F27A4" w14:textId="77777777" w:rsidR="00467173" w:rsidRPr="00250B02" w:rsidRDefault="00467173" w:rsidP="00467173">
      <w:pPr>
        <w:rPr>
          <w:rFonts w:cs="Arial"/>
          <w:b/>
        </w:rPr>
      </w:pPr>
    </w:p>
    <w:p w14:paraId="2FC0A4A2" w14:textId="77777777" w:rsidR="00467173" w:rsidRPr="00250B02" w:rsidRDefault="00467173" w:rsidP="003E4538">
      <w:pPr>
        <w:pStyle w:val="Heading3"/>
      </w:pPr>
      <w:r w:rsidRPr="00250B02">
        <w:t>Context</w:t>
      </w:r>
    </w:p>
    <w:p w14:paraId="0C789D9E" w14:textId="77777777" w:rsidR="00467173" w:rsidRPr="00E8604E" w:rsidRDefault="00467173" w:rsidP="00467173">
      <w:pPr>
        <w:rPr>
          <w:rFonts w:cs="Arial"/>
        </w:rPr>
      </w:pPr>
      <w:r w:rsidRPr="009F6A04">
        <w:rPr>
          <w:rFonts w:cs="Arial"/>
          <w:highlight w:val="lightGray"/>
        </w:rPr>
        <w:t>[Context</w:t>
      </w:r>
      <w:r>
        <w:rPr>
          <w:rFonts w:cs="Arial"/>
          <w:highlight w:val="lightGray"/>
        </w:rPr>
        <w:t xml:space="preserve"> and background</w:t>
      </w:r>
      <w:r w:rsidRPr="009F6A04">
        <w:rPr>
          <w:rFonts w:cs="Arial"/>
          <w:highlight w:val="lightGray"/>
        </w:rPr>
        <w:t xml:space="preserve"> to be advised</w:t>
      </w:r>
      <w:r>
        <w:rPr>
          <w:rFonts w:cs="Arial"/>
          <w:highlight w:val="lightGray"/>
        </w:rPr>
        <w:t xml:space="preserve"> by project team</w:t>
      </w:r>
      <w:r w:rsidRPr="009F6A04">
        <w:rPr>
          <w:rFonts w:cs="Arial"/>
          <w:highlight w:val="lightGray"/>
        </w:rPr>
        <w:t>]</w:t>
      </w:r>
      <w:r w:rsidRPr="00030F96">
        <w:rPr>
          <w:rFonts w:cs="Arial"/>
        </w:rPr>
        <w:t>.</w:t>
      </w:r>
    </w:p>
    <w:p w14:paraId="5658B285" w14:textId="77777777" w:rsidR="00467173" w:rsidRPr="00250B02" w:rsidRDefault="00467173" w:rsidP="003E4538">
      <w:pPr>
        <w:pStyle w:val="Heading3"/>
      </w:pPr>
      <w:r>
        <w:t>Purpose of the Project</w:t>
      </w:r>
      <w:r w:rsidRPr="00250B02">
        <w:t xml:space="preserve"> Assurance Review </w:t>
      </w:r>
      <w:r>
        <w:t>(PAR)</w:t>
      </w:r>
    </w:p>
    <w:p w14:paraId="23C58C9B" w14:textId="77777777" w:rsidR="00467173" w:rsidRPr="00250B02" w:rsidRDefault="00467173" w:rsidP="00467173">
      <w:pPr>
        <w:rPr>
          <w:rFonts w:cs="Arial"/>
        </w:rPr>
      </w:pPr>
      <w:r w:rsidRPr="00250B02">
        <w:rPr>
          <w:rFonts w:cs="Arial"/>
        </w:rPr>
        <w:t xml:space="preserve">This </w:t>
      </w:r>
      <w:r>
        <w:rPr>
          <w:rFonts w:cs="Arial"/>
        </w:rPr>
        <w:t>PAR</w:t>
      </w:r>
      <w:r w:rsidRPr="00250B02">
        <w:rPr>
          <w:rFonts w:cs="Arial"/>
        </w:rPr>
        <w:t xml:space="preserve"> aims to provide timely independent advice to Government, as the investor</w:t>
      </w:r>
      <w:r>
        <w:rPr>
          <w:rFonts w:cs="Arial"/>
        </w:rPr>
        <w:t>,</w:t>
      </w:r>
      <w:r w:rsidRPr="00250B02">
        <w:rPr>
          <w:rFonts w:cs="Arial"/>
        </w:rPr>
        <w:t xml:space="preserve"> on the current progress</w:t>
      </w:r>
      <w:r>
        <w:rPr>
          <w:rFonts w:cs="Arial"/>
        </w:rPr>
        <w:t xml:space="preserve"> and the objectives, governance and readiness</w:t>
      </w:r>
      <w:r w:rsidRPr="00250B02">
        <w:rPr>
          <w:rFonts w:cs="Arial"/>
        </w:rPr>
        <w:t xml:space="preserve"> of the </w:t>
      </w:r>
      <w:r>
        <w:rPr>
          <w:rFonts w:cs="Arial"/>
        </w:rPr>
        <w:t>project</w:t>
      </w:r>
      <w:r w:rsidRPr="00250B02">
        <w:rPr>
          <w:rFonts w:cs="Arial"/>
        </w:rPr>
        <w:t xml:space="preserve">. </w:t>
      </w:r>
    </w:p>
    <w:p w14:paraId="6CAFEC8C" w14:textId="77777777" w:rsidR="00467173" w:rsidRDefault="00467173" w:rsidP="00467173">
      <w:pPr>
        <w:rPr>
          <w:rFonts w:cs="Arial"/>
        </w:rPr>
      </w:pPr>
      <w:r w:rsidRPr="00250B02">
        <w:rPr>
          <w:rFonts w:cs="Arial"/>
        </w:rPr>
        <w:t xml:space="preserve">The review process provides an opportunity for Government to be advised of any areas of concern regarding the </w:t>
      </w:r>
      <w:r>
        <w:rPr>
          <w:rFonts w:cs="Arial"/>
        </w:rPr>
        <w:t>project</w:t>
      </w:r>
      <w:r w:rsidRPr="00250B02">
        <w:rPr>
          <w:rFonts w:cs="Arial"/>
        </w:rPr>
        <w:t xml:space="preserve">’s progress and provided with recommendations to </w:t>
      </w:r>
      <w:r>
        <w:rPr>
          <w:rFonts w:cs="Arial"/>
        </w:rPr>
        <w:t xml:space="preserve">improve its deliverability. </w:t>
      </w:r>
    </w:p>
    <w:p w14:paraId="3412B9AF" w14:textId="77777777" w:rsidR="00467173" w:rsidRPr="00250B02" w:rsidRDefault="00467173" w:rsidP="00467173">
      <w:pPr>
        <w:rPr>
          <w:rFonts w:cs="Arial"/>
        </w:rPr>
      </w:pPr>
      <w:r>
        <w:rPr>
          <w:rFonts w:cs="Arial"/>
        </w:rPr>
        <w:t xml:space="preserve">At the completion of the PAR the Review Team will distribute the PAR report to </w:t>
      </w:r>
      <w:r w:rsidRPr="009F6A04">
        <w:rPr>
          <w:rFonts w:cs="Arial"/>
          <w:highlight w:val="lightGray"/>
        </w:rPr>
        <w:t>[audience to be advised]</w:t>
      </w:r>
      <w:r w:rsidRPr="00030F96">
        <w:rPr>
          <w:rFonts w:cs="Arial"/>
        </w:rPr>
        <w:t>.</w:t>
      </w:r>
    </w:p>
    <w:p w14:paraId="4D6A4E1B" w14:textId="77777777" w:rsidR="00467173" w:rsidRPr="00250B02" w:rsidRDefault="00467173" w:rsidP="003E4538">
      <w:pPr>
        <w:pStyle w:val="Heading3"/>
      </w:pPr>
      <w:r>
        <w:t>What the R</w:t>
      </w:r>
      <w:r w:rsidRPr="00250B02">
        <w:t>ev</w:t>
      </w:r>
      <w:r>
        <w:t>iew T</w:t>
      </w:r>
      <w:r w:rsidRPr="00250B02">
        <w:t xml:space="preserve">eam will look at </w:t>
      </w:r>
    </w:p>
    <w:p w14:paraId="0243525B" w14:textId="77777777" w:rsidR="00467173" w:rsidRPr="00250B02" w:rsidRDefault="00467173" w:rsidP="00467173">
      <w:pPr>
        <w:rPr>
          <w:rFonts w:cs="Arial"/>
        </w:rPr>
      </w:pPr>
      <w:r w:rsidRPr="00250B02">
        <w:rPr>
          <w:rFonts w:cs="Arial"/>
        </w:rPr>
        <w:t xml:space="preserve">The review is to consider </w:t>
      </w:r>
      <w:r w:rsidRPr="00470BAC">
        <w:rPr>
          <w:rFonts w:cs="Arial"/>
          <w:highlight w:val="lightGray"/>
        </w:rPr>
        <w:t>[main purpose of the PAR for this project]</w:t>
      </w:r>
      <w:r w:rsidRPr="00250B02">
        <w:rPr>
          <w:rFonts w:cs="Arial"/>
        </w:rPr>
        <w:t xml:space="preserve">, to provide advice on the </w:t>
      </w:r>
      <w:r>
        <w:rPr>
          <w:rFonts w:cs="Arial"/>
        </w:rPr>
        <w:t>project</w:t>
      </w:r>
      <w:r w:rsidRPr="00250B02">
        <w:rPr>
          <w:rFonts w:cs="Arial"/>
        </w:rPr>
        <w:t>’s readiness to succeed or recommendations to improve its deliverability. This will include consideration of:</w:t>
      </w:r>
      <w:r>
        <w:rPr>
          <w:rFonts w:cs="Arial"/>
        </w:rPr>
        <w:t xml:space="preserve"> </w:t>
      </w:r>
      <w:r w:rsidRPr="00470BAC">
        <w:rPr>
          <w:rFonts w:cs="Arial"/>
          <w:highlight w:val="lightGray"/>
        </w:rPr>
        <w:t>[select</w:t>
      </w:r>
      <w:r>
        <w:rPr>
          <w:rFonts w:cs="Arial"/>
          <w:highlight w:val="lightGray"/>
        </w:rPr>
        <w:t xml:space="preserve"> or add as necessary</w:t>
      </w:r>
      <w:r w:rsidRPr="00470BAC">
        <w:rPr>
          <w:rFonts w:cs="Arial"/>
          <w:highlight w:val="lightGray"/>
        </w:rPr>
        <w:t>]</w:t>
      </w:r>
    </w:p>
    <w:p w14:paraId="6BBB19CA" w14:textId="7B469446" w:rsidR="00467173" w:rsidRPr="009F6A04" w:rsidRDefault="003E4538" w:rsidP="003E4538">
      <w:pPr>
        <w:pStyle w:val="Bullet1"/>
        <w:rPr>
          <w:highlight w:val="lightGray"/>
        </w:rPr>
      </w:pPr>
      <w:r w:rsidRPr="009F6A04">
        <w:rPr>
          <w:highlight w:val="lightGray"/>
        </w:rPr>
        <w:t>governance</w:t>
      </w:r>
      <w:r>
        <w:rPr>
          <w:highlight w:val="lightGray"/>
        </w:rPr>
        <w:t>;</w:t>
      </w:r>
    </w:p>
    <w:p w14:paraId="03D94516" w14:textId="6D9BEF33" w:rsidR="00467173" w:rsidRPr="009F6A04" w:rsidRDefault="003E4538" w:rsidP="003E4538">
      <w:pPr>
        <w:pStyle w:val="Bullet1"/>
        <w:rPr>
          <w:highlight w:val="lightGray"/>
        </w:rPr>
      </w:pPr>
      <w:r w:rsidRPr="009F6A04">
        <w:rPr>
          <w:highlight w:val="lightGray"/>
        </w:rPr>
        <w:t>outpu</w:t>
      </w:r>
      <w:r>
        <w:rPr>
          <w:highlight w:val="lightGray"/>
        </w:rPr>
        <w:t>ts and outcomes for the project;</w:t>
      </w:r>
    </w:p>
    <w:p w14:paraId="413C1A5C" w14:textId="7D77DA72" w:rsidR="00467173" w:rsidRPr="009F6A04" w:rsidRDefault="003E4538" w:rsidP="003E4538">
      <w:pPr>
        <w:pStyle w:val="Bullet1"/>
        <w:rPr>
          <w:highlight w:val="lightGray"/>
        </w:rPr>
      </w:pPr>
      <w:r>
        <w:rPr>
          <w:highlight w:val="lightGray"/>
        </w:rPr>
        <w:t>coherence of the project;</w:t>
      </w:r>
    </w:p>
    <w:p w14:paraId="39CC0C32" w14:textId="77F96329" w:rsidR="00467173" w:rsidRPr="009F6A04" w:rsidRDefault="003E4538" w:rsidP="003E4538">
      <w:pPr>
        <w:pStyle w:val="Bullet1"/>
        <w:rPr>
          <w:highlight w:val="lightGray"/>
        </w:rPr>
      </w:pPr>
      <w:r>
        <w:rPr>
          <w:highlight w:val="lightGray"/>
        </w:rPr>
        <w:t>project management;</w:t>
      </w:r>
    </w:p>
    <w:p w14:paraId="63FCACA9" w14:textId="23F667E5" w:rsidR="00467173" w:rsidRPr="009F6A04" w:rsidRDefault="003E4538" w:rsidP="003E4538">
      <w:pPr>
        <w:pStyle w:val="Bullet1"/>
        <w:rPr>
          <w:highlight w:val="lightGray"/>
        </w:rPr>
      </w:pPr>
      <w:r w:rsidRPr="009F6A04">
        <w:rPr>
          <w:highlight w:val="lightGray"/>
        </w:rPr>
        <w:t>procurement</w:t>
      </w:r>
      <w:r>
        <w:rPr>
          <w:highlight w:val="lightGray"/>
        </w:rPr>
        <w:t xml:space="preserve"> and contract managemen</w:t>
      </w:r>
      <w:r w:rsidR="00A2448B">
        <w:rPr>
          <w:highlight w:val="lightGray"/>
        </w:rPr>
        <w:t>t</w:t>
      </w:r>
      <w:r>
        <w:rPr>
          <w:highlight w:val="lightGray"/>
        </w:rPr>
        <w:t>;</w:t>
      </w:r>
    </w:p>
    <w:p w14:paraId="6F78A8B5" w14:textId="18AFF98E" w:rsidR="00467173" w:rsidRPr="009F6A04" w:rsidRDefault="003E4538" w:rsidP="003E4538">
      <w:pPr>
        <w:pStyle w:val="Bullet1"/>
        <w:rPr>
          <w:highlight w:val="lightGray"/>
        </w:rPr>
      </w:pPr>
      <w:r w:rsidRPr="009F6A04">
        <w:rPr>
          <w:highlight w:val="lightGray"/>
        </w:rPr>
        <w:t>interdependencies</w:t>
      </w:r>
      <w:r w:rsidR="00467173" w:rsidRPr="009F6A04">
        <w:rPr>
          <w:highlight w:val="lightGray"/>
        </w:rPr>
        <w:t>, interfaces with other activities and stakeholder engagement</w:t>
      </w:r>
      <w:r>
        <w:rPr>
          <w:highlight w:val="lightGray"/>
        </w:rPr>
        <w:t>;</w:t>
      </w:r>
    </w:p>
    <w:p w14:paraId="02ED1561" w14:textId="5755B98B" w:rsidR="00467173" w:rsidRPr="009F6A04" w:rsidRDefault="003E4538" w:rsidP="003E4538">
      <w:pPr>
        <w:pStyle w:val="Bullet1"/>
        <w:rPr>
          <w:highlight w:val="lightGray"/>
        </w:rPr>
      </w:pPr>
      <w:r w:rsidRPr="009F6A04">
        <w:rPr>
          <w:highlight w:val="lightGray"/>
        </w:rPr>
        <w:t xml:space="preserve">risk </w:t>
      </w:r>
      <w:r w:rsidR="00467173" w:rsidRPr="009F6A04">
        <w:rPr>
          <w:highlight w:val="lightGray"/>
        </w:rPr>
        <w:t>management and governance</w:t>
      </w:r>
      <w:r>
        <w:rPr>
          <w:highlight w:val="lightGray"/>
        </w:rPr>
        <w:t>;</w:t>
      </w:r>
    </w:p>
    <w:p w14:paraId="5C59D3D2" w14:textId="68FFC743" w:rsidR="00467173" w:rsidRPr="009F6A04" w:rsidRDefault="003E4538" w:rsidP="003E4538">
      <w:pPr>
        <w:pStyle w:val="Bullet1"/>
        <w:rPr>
          <w:highlight w:val="lightGray"/>
        </w:rPr>
      </w:pPr>
      <w:r w:rsidRPr="009F6A04">
        <w:rPr>
          <w:highlight w:val="lightGray"/>
        </w:rPr>
        <w:t xml:space="preserve">resourcing </w:t>
      </w:r>
      <w:r w:rsidR="00467173" w:rsidRPr="009F6A04">
        <w:rPr>
          <w:highlight w:val="lightGray"/>
        </w:rPr>
        <w:t xml:space="preserve">and </w:t>
      </w:r>
      <w:proofErr w:type="gramStart"/>
      <w:r w:rsidR="00467173" w:rsidRPr="009F6A04">
        <w:rPr>
          <w:highlight w:val="lightGray"/>
        </w:rPr>
        <w:t xml:space="preserve">capability </w:t>
      </w:r>
      <w:r>
        <w:rPr>
          <w:highlight w:val="lightGray"/>
        </w:rPr>
        <w:t>;</w:t>
      </w:r>
      <w:proofErr w:type="gramEnd"/>
    </w:p>
    <w:p w14:paraId="7D201839" w14:textId="321E114A" w:rsidR="00467173" w:rsidRPr="009F6A04" w:rsidRDefault="003E4538" w:rsidP="003E4538">
      <w:pPr>
        <w:pStyle w:val="Bullet1"/>
        <w:rPr>
          <w:highlight w:val="lightGray"/>
        </w:rPr>
      </w:pPr>
      <w:r>
        <w:rPr>
          <w:highlight w:val="lightGray"/>
        </w:rPr>
        <w:t>costs and benefits; and</w:t>
      </w:r>
    </w:p>
    <w:p w14:paraId="534E39FE" w14:textId="2EEF8413" w:rsidR="00467173" w:rsidRPr="009F6A04" w:rsidRDefault="003E4538" w:rsidP="003E4538">
      <w:pPr>
        <w:pStyle w:val="Bullet1"/>
        <w:rPr>
          <w:highlight w:val="lightGray"/>
        </w:rPr>
      </w:pPr>
      <w:r w:rsidRPr="009F6A04">
        <w:rPr>
          <w:highlight w:val="lightGray"/>
        </w:rPr>
        <w:t xml:space="preserve">readiness </w:t>
      </w:r>
      <w:r w:rsidR="00467173" w:rsidRPr="009F6A04">
        <w:rPr>
          <w:highlight w:val="lightGray"/>
        </w:rPr>
        <w:t>of [project] as the project moves into [phase]</w:t>
      </w:r>
      <w:r>
        <w:rPr>
          <w:highlight w:val="lightGray"/>
        </w:rPr>
        <w:t>.</w:t>
      </w:r>
    </w:p>
    <w:p w14:paraId="7B13A5B4" w14:textId="77777777" w:rsidR="00467173" w:rsidRPr="00250B02" w:rsidRDefault="00467173" w:rsidP="00467173">
      <w:pPr>
        <w:rPr>
          <w:rFonts w:cs="Arial"/>
        </w:rPr>
      </w:pPr>
      <w:r w:rsidRPr="00250B02">
        <w:rPr>
          <w:rFonts w:cs="Arial"/>
        </w:rPr>
        <w:t xml:space="preserve">The following questions have been designed </w:t>
      </w:r>
      <w:r>
        <w:rPr>
          <w:rFonts w:cs="Arial"/>
        </w:rPr>
        <w:t>to assist the Review T</w:t>
      </w:r>
      <w:r w:rsidRPr="00250B02">
        <w:rPr>
          <w:rFonts w:cs="Arial"/>
        </w:rPr>
        <w:t>eam:</w:t>
      </w:r>
    </w:p>
    <w:p w14:paraId="3BC8E1D4" w14:textId="2177A988" w:rsidR="00467173" w:rsidRDefault="00467173" w:rsidP="003E4538">
      <w:pPr>
        <w:pStyle w:val="Bullet1"/>
      </w:pPr>
      <w:r w:rsidRPr="00853990">
        <w:rPr>
          <w:highlight w:val="lightGray"/>
        </w:rPr>
        <w:t>[</w:t>
      </w:r>
      <w:r w:rsidR="003E4538" w:rsidRPr="00853990">
        <w:rPr>
          <w:highlight w:val="lightGray"/>
        </w:rPr>
        <w:t xml:space="preserve">see </w:t>
      </w:r>
      <w:r w:rsidRPr="00853990">
        <w:rPr>
          <w:highlight w:val="lightGray"/>
        </w:rPr>
        <w:t xml:space="preserve">some example questions </w:t>
      </w:r>
      <w:proofErr w:type="spellStart"/>
      <w:r w:rsidRPr="00853990">
        <w:rPr>
          <w:highlight w:val="lightGray"/>
        </w:rPr>
        <w:t>ToR</w:t>
      </w:r>
      <w:proofErr w:type="spellEnd"/>
      <w:r w:rsidRPr="00853990">
        <w:rPr>
          <w:highlight w:val="lightGray"/>
        </w:rPr>
        <w:t xml:space="preserve"> at Attachment 2]</w:t>
      </w:r>
      <w:r>
        <w:t>.</w:t>
      </w:r>
    </w:p>
    <w:p w14:paraId="248C4A2C" w14:textId="77777777" w:rsidR="00467173" w:rsidRPr="00250B02" w:rsidRDefault="00467173" w:rsidP="00467173">
      <w:pPr>
        <w:rPr>
          <w:rFonts w:cs="Arial"/>
        </w:rPr>
      </w:pPr>
      <w:r>
        <w:rPr>
          <w:rFonts w:cs="Arial"/>
        </w:rPr>
        <w:t>The Review T</w:t>
      </w:r>
      <w:r w:rsidRPr="00250B02">
        <w:rPr>
          <w:rFonts w:cs="Arial"/>
        </w:rPr>
        <w:t xml:space="preserve">eam will be expected to have a reasonable level of knowledge in technical policy domains as they relate to the public sector. </w:t>
      </w:r>
    </w:p>
    <w:p w14:paraId="350650C1" w14:textId="77777777" w:rsidR="00467173" w:rsidRPr="00250B02" w:rsidRDefault="00467173" w:rsidP="003E4538">
      <w:pPr>
        <w:keepLines/>
        <w:rPr>
          <w:rFonts w:cs="Arial"/>
        </w:rPr>
      </w:pPr>
      <w:r>
        <w:rPr>
          <w:rFonts w:cs="Arial"/>
        </w:rPr>
        <w:lastRenderedPageBreak/>
        <w:t>Review Team m</w:t>
      </w:r>
      <w:r w:rsidRPr="00250B02">
        <w:rPr>
          <w:rFonts w:cs="Arial"/>
        </w:rPr>
        <w:t xml:space="preserve">embers will comply with DTF guidance regarding HVHR framework and </w:t>
      </w:r>
      <w:r>
        <w:rPr>
          <w:rFonts w:cs="Arial"/>
        </w:rPr>
        <w:t>Project Assurance</w:t>
      </w:r>
      <w:r w:rsidRPr="00250B02">
        <w:rPr>
          <w:rFonts w:cs="Arial"/>
        </w:rPr>
        <w:t xml:space="preserve"> Review Process, including maintaining confidentiality of all report documentation, processes and outcomes, and returning all documentation for disposal </w:t>
      </w:r>
      <w:proofErr w:type="gramStart"/>
      <w:r w:rsidRPr="00250B02">
        <w:rPr>
          <w:rFonts w:cs="Arial"/>
        </w:rPr>
        <w:t>at the conclusion of</w:t>
      </w:r>
      <w:proofErr w:type="gramEnd"/>
      <w:r w:rsidRPr="00250B02">
        <w:rPr>
          <w:rFonts w:cs="Arial"/>
        </w:rPr>
        <w:t xml:space="preserve"> the review. </w:t>
      </w:r>
    </w:p>
    <w:p w14:paraId="23D52F07" w14:textId="77777777" w:rsidR="00467173" w:rsidRPr="00250B02" w:rsidRDefault="00467173" w:rsidP="003E4538">
      <w:pPr>
        <w:pStyle w:val="Heading3"/>
      </w:pPr>
      <w:r w:rsidRPr="00250B02">
        <w:t xml:space="preserve">Review report, timing and location </w:t>
      </w:r>
    </w:p>
    <w:p w14:paraId="4479DE68" w14:textId="718BC0FC" w:rsidR="00467173" w:rsidRPr="00250B02" w:rsidRDefault="00467173" w:rsidP="00467173">
      <w:pPr>
        <w:rPr>
          <w:rFonts w:cs="Arial"/>
        </w:rPr>
      </w:pPr>
      <w:r w:rsidRPr="00250B02">
        <w:rPr>
          <w:rFonts w:cs="Arial"/>
        </w:rPr>
        <w:t xml:space="preserve">The review will occur over </w:t>
      </w:r>
      <w:r w:rsidRPr="009F6A04">
        <w:rPr>
          <w:rFonts w:cs="Arial"/>
          <w:highlight w:val="lightGray"/>
        </w:rPr>
        <w:t>[3–10 days tbc]</w:t>
      </w:r>
      <w:r w:rsidRPr="00250B02">
        <w:rPr>
          <w:rFonts w:cs="Arial"/>
        </w:rPr>
        <w:t xml:space="preserve"> days from </w:t>
      </w:r>
      <w:r w:rsidRPr="00470BAC">
        <w:rPr>
          <w:rFonts w:cs="Arial"/>
          <w:highlight w:val="lightGray"/>
        </w:rPr>
        <w:t>[date to be advised]</w:t>
      </w:r>
      <w:r w:rsidRPr="00250B02">
        <w:rPr>
          <w:rFonts w:cs="Arial"/>
        </w:rPr>
        <w:t xml:space="preserve">. </w:t>
      </w:r>
    </w:p>
    <w:p w14:paraId="125624D5" w14:textId="77777777" w:rsidR="00467173" w:rsidRPr="00250B02" w:rsidRDefault="00467173" w:rsidP="00467173">
      <w:pPr>
        <w:rPr>
          <w:rFonts w:cs="Arial"/>
        </w:rPr>
      </w:pPr>
      <w:r w:rsidRPr="00250B02">
        <w:rPr>
          <w:rFonts w:cs="Arial"/>
        </w:rPr>
        <w:t xml:space="preserve">The review will be held at </w:t>
      </w:r>
      <w:r w:rsidRPr="00470BAC">
        <w:rPr>
          <w:rFonts w:cs="Arial"/>
          <w:highlight w:val="lightGray"/>
        </w:rPr>
        <w:t>[venue to be advised]</w:t>
      </w:r>
      <w:r w:rsidRPr="009F6A04">
        <w:rPr>
          <w:rFonts w:cs="Arial"/>
          <w:highlight w:val="lightGray"/>
        </w:rPr>
        <w:t>.</w:t>
      </w:r>
      <w:r w:rsidRPr="00250B02">
        <w:rPr>
          <w:rFonts w:cs="Arial"/>
        </w:rPr>
        <w:t xml:space="preserve"> </w:t>
      </w:r>
    </w:p>
    <w:p w14:paraId="0DCFCC2F" w14:textId="77777777" w:rsidR="00467173" w:rsidRPr="00250B02" w:rsidRDefault="00467173" w:rsidP="00467173">
      <w:pPr>
        <w:rPr>
          <w:rFonts w:cs="Arial"/>
        </w:rPr>
      </w:pPr>
      <w:r>
        <w:rPr>
          <w:rFonts w:cs="Arial"/>
        </w:rPr>
        <w:t>The Review T</w:t>
      </w:r>
      <w:r w:rsidRPr="00250B02">
        <w:rPr>
          <w:rFonts w:cs="Arial"/>
        </w:rPr>
        <w:t xml:space="preserve">eam will provide the SRO with a verbal and draft written report at the end of the review. The SRO will have the opportunity to comment and correct any factual inaccuracies. </w:t>
      </w:r>
    </w:p>
    <w:p w14:paraId="77D8E184" w14:textId="77777777" w:rsidR="00467173" w:rsidRPr="00250B02" w:rsidRDefault="00467173" w:rsidP="00467173">
      <w:pPr>
        <w:rPr>
          <w:rFonts w:cs="Arial"/>
        </w:rPr>
      </w:pPr>
      <w:r w:rsidRPr="00250B02">
        <w:rPr>
          <w:rFonts w:cs="Arial"/>
        </w:rPr>
        <w:t xml:space="preserve">The finalised report from the review will be provided to the </w:t>
      </w:r>
      <w:r w:rsidRPr="009F6A04">
        <w:rPr>
          <w:rFonts w:cs="Arial"/>
          <w:highlight w:val="lightGray"/>
        </w:rPr>
        <w:t>[audience to be determined]</w:t>
      </w:r>
      <w:r w:rsidRPr="00250B02">
        <w:rPr>
          <w:rFonts w:cs="Arial"/>
        </w:rPr>
        <w:t xml:space="preserve"> within one week of the review (i.e. no later than close of business </w:t>
      </w:r>
      <w:r w:rsidRPr="009F6A04">
        <w:rPr>
          <w:rFonts w:cs="Arial"/>
          <w:b/>
          <w:highlight w:val="lightGray"/>
        </w:rPr>
        <w:t>[deadline to be advised]</w:t>
      </w:r>
      <w:r w:rsidRPr="00250B02">
        <w:rPr>
          <w:rFonts w:cs="Arial"/>
        </w:rPr>
        <w:t xml:space="preserve">). </w:t>
      </w:r>
    </w:p>
    <w:p w14:paraId="6839B67C" w14:textId="4D92D2FB" w:rsidR="00467173" w:rsidRPr="00250B02" w:rsidRDefault="003E4538" w:rsidP="003E4538">
      <w:pPr>
        <w:pStyle w:val="Heading3"/>
      </w:pPr>
      <w:r>
        <w:t xml:space="preserve">Key </w:t>
      </w:r>
      <w:r w:rsidRPr="003E4538">
        <w:t>personnel</w:t>
      </w:r>
    </w:p>
    <w:p w14:paraId="091AAB16" w14:textId="5E016587" w:rsidR="00467173" w:rsidRPr="00250B02" w:rsidRDefault="003E4538" w:rsidP="00467173">
      <w:pPr>
        <w:rPr>
          <w:rFonts w:cs="Arial"/>
        </w:rPr>
      </w:pPr>
      <w:r>
        <w:rPr>
          <w:rFonts w:cs="Arial"/>
          <w:highlight w:val="lightGray"/>
        </w:rPr>
        <w:t>[Project</w:t>
      </w:r>
      <w:r w:rsidR="00467173" w:rsidRPr="009F6A04">
        <w:rPr>
          <w:rFonts w:cs="Arial"/>
          <w:highlight w:val="lightGray"/>
        </w:rPr>
        <w:t xml:space="preserve"> Program]</w:t>
      </w:r>
      <w:r w:rsidR="00467173" w:rsidRPr="00250B02">
        <w:rPr>
          <w:rFonts w:cs="Arial"/>
        </w:rPr>
        <w:t xml:space="preserve"> SRO is </w:t>
      </w:r>
      <w:r w:rsidR="00467173" w:rsidRPr="009F6A04">
        <w:rPr>
          <w:rFonts w:cs="Arial"/>
          <w:highlight w:val="lightGray"/>
        </w:rPr>
        <w:t>[SRO to be advised].</w:t>
      </w:r>
      <w:r w:rsidR="00467173" w:rsidRPr="00250B02">
        <w:rPr>
          <w:rFonts w:cs="Arial"/>
        </w:rPr>
        <w:t xml:space="preserve"> </w:t>
      </w:r>
    </w:p>
    <w:p w14:paraId="5F221E04" w14:textId="77777777" w:rsidR="00467173" w:rsidRPr="00250B02" w:rsidRDefault="00467173" w:rsidP="00467173">
      <w:pPr>
        <w:rPr>
          <w:rFonts w:cs="Arial"/>
        </w:rPr>
      </w:pPr>
      <w:r>
        <w:rPr>
          <w:rFonts w:cs="Arial"/>
        </w:rPr>
        <w:t>The Review T</w:t>
      </w:r>
      <w:r w:rsidRPr="00250B02">
        <w:rPr>
          <w:rFonts w:cs="Arial"/>
        </w:rPr>
        <w:t>eam will comprise independent members nominated by the Department of Treasury and Finance</w:t>
      </w:r>
      <w:r>
        <w:rPr>
          <w:rFonts w:cs="Arial"/>
        </w:rPr>
        <w:t xml:space="preserve"> in consultation with the Office of Projects Victoria</w:t>
      </w:r>
      <w:r w:rsidRPr="00250B02">
        <w:rPr>
          <w:rFonts w:cs="Arial"/>
        </w:rPr>
        <w:t xml:space="preserve">. </w:t>
      </w:r>
    </w:p>
    <w:p w14:paraId="3AE6740B" w14:textId="4048670B" w:rsidR="00467173" w:rsidRPr="00250B02" w:rsidRDefault="00467173" w:rsidP="00467173">
      <w:pPr>
        <w:rPr>
          <w:rFonts w:cs="Arial"/>
          <w:b/>
        </w:rPr>
      </w:pPr>
      <w:r>
        <w:rPr>
          <w:rFonts w:cs="Arial"/>
        </w:rPr>
        <w:t>The Review T</w:t>
      </w:r>
      <w:r w:rsidRPr="00250B02">
        <w:rPr>
          <w:rFonts w:cs="Arial"/>
        </w:rPr>
        <w:t xml:space="preserve">eam will be provided logistical support by representatives from </w:t>
      </w:r>
      <w:r w:rsidR="003E4538">
        <w:rPr>
          <w:rFonts w:cs="Arial"/>
          <w:highlight w:val="lightGray"/>
        </w:rPr>
        <w:t>[Project/</w:t>
      </w:r>
      <w:r w:rsidRPr="009F6A04">
        <w:rPr>
          <w:rFonts w:cs="Arial"/>
          <w:highlight w:val="lightGray"/>
        </w:rPr>
        <w:t>Program]</w:t>
      </w:r>
      <w:r w:rsidR="00957E23">
        <w:rPr>
          <w:rFonts w:cs="Arial"/>
        </w:rPr>
        <w:t xml:space="preserve"> </w:t>
      </w:r>
      <w:r w:rsidRPr="00250B02">
        <w:rPr>
          <w:rFonts w:cs="Arial"/>
        </w:rPr>
        <w:t>operations team.</w:t>
      </w:r>
    </w:p>
    <w:p w14:paraId="35FE95C0" w14:textId="1243D68A" w:rsidR="00467173" w:rsidRPr="00250B02" w:rsidRDefault="00467173" w:rsidP="00467173">
      <w:pPr>
        <w:rPr>
          <w:rFonts w:cs="Arial"/>
        </w:rPr>
      </w:pPr>
      <w:r w:rsidRPr="00250B02">
        <w:rPr>
          <w:rFonts w:cs="Arial"/>
        </w:rPr>
        <w:t xml:space="preserve">The DTF </w:t>
      </w:r>
      <w:r>
        <w:rPr>
          <w:rFonts w:cs="Arial"/>
        </w:rPr>
        <w:t xml:space="preserve">Executive </w:t>
      </w:r>
      <w:r w:rsidRPr="00250B02">
        <w:rPr>
          <w:rFonts w:cs="Arial"/>
        </w:rPr>
        <w:t>Director is Dean Tighe</w:t>
      </w:r>
      <w:r w:rsidR="00154C2A">
        <w:rPr>
          <w:rFonts w:cs="Arial"/>
        </w:rPr>
        <w:t xml:space="preserve">. </w:t>
      </w:r>
    </w:p>
    <w:p w14:paraId="02C3B2BB" w14:textId="0C806BF3" w:rsidR="00467173" w:rsidRPr="00250B02" w:rsidRDefault="00467173" w:rsidP="00467173">
      <w:pPr>
        <w:rPr>
          <w:rFonts w:cs="Arial"/>
        </w:rPr>
      </w:pPr>
      <w:r w:rsidRPr="009F6A04">
        <w:rPr>
          <w:rFonts w:cs="Arial"/>
          <w:highlight w:val="lightGray"/>
        </w:rPr>
        <w:t>[Project</w:t>
      </w:r>
      <w:r w:rsidR="003E4538">
        <w:rPr>
          <w:rFonts w:cs="Arial"/>
          <w:highlight w:val="lightGray"/>
        </w:rPr>
        <w:t>/</w:t>
      </w:r>
      <w:r w:rsidRPr="009F6A04">
        <w:rPr>
          <w:rFonts w:cs="Arial"/>
          <w:highlight w:val="lightGray"/>
        </w:rPr>
        <w:t>Program]</w:t>
      </w:r>
      <w:r w:rsidRPr="00250B02">
        <w:rPr>
          <w:rFonts w:cs="Arial"/>
        </w:rPr>
        <w:t xml:space="preserve"> </w:t>
      </w:r>
      <w:r>
        <w:rPr>
          <w:rFonts w:cs="Arial"/>
        </w:rPr>
        <w:t>will provide the Review T</w:t>
      </w:r>
      <w:r w:rsidRPr="00250B02">
        <w:rPr>
          <w:rFonts w:cs="Arial"/>
        </w:rPr>
        <w:t>eam with full access to documentation, staff and stakeholders to inform the review. Comprehensive documen</w:t>
      </w:r>
      <w:r>
        <w:rPr>
          <w:rFonts w:cs="Arial"/>
        </w:rPr>
        <w:t>tation will be provided to the Review T</w:t>
      </w:r>
      <w:r w:rsidRPr="00250B02">
        <w:rPr>
          <w:rFonts w:cs="Arial"/>
        </w:rPr>
        <w:t xml:space="preserve">eam before the review starts. </w:t>
      </w:r>
    </w:p>
    <w:p w14:paraId="40C5180A" w14:textId="4F56B6F9" w:rsidR="00467173" w:rsidRPr="003E4538" w:rsidRDefault="00467173" w:rsidP="003E4538">
      <w:pPr>
        <w:pStyle w:val="Heading1"/>
        <w:pageBreakBefore/>
        <w:rPr>
          <w:rFonts w:eastAsiaTheme="minorEastAsia"/>
          <w:sz w:val="34"/>
        </w:rPr>
      </w:pPr>
      <w:bookmarkStart w:id="20" w:name="_Toc525717936"/>
      <w:r w:rsidRPr="003E4538">
        <w:rPr>
          <w:rFonts w:eastAsiaTheme="minorEastAsia"/>
          <w:sz w:val="34"/>
        </w:rPr>
        <w:lastRenderedPageBreak/>
        <w:t xml:space="preserve">Attachment 2 – Guidance questions </w:t>
      </w:r>
      <w:r w:rsidR="003E4538">
        <w:rPr>
          <w:rFonts w:eastAsiaTheme="minorEastAsia"/>
          <w:sz w:val="34"/>
        </w:rPr>
        <w:t>for developing the </w:t>
      </w:r>
      <w:proofErr w:type="spellStart"/>
      <w:r w:rsidRPr="003E4538">
        <w:rPr>
          <w:rFonts w:eastAsiaTheme="minorEastAsia"/>
          <w:sz w:val="34"/>
        </w:rPr>
        <w:t>ToR</w:t>
      </w:r>
      <w:bookmarkEnd w:id="20"/>
      <w:proofErr w:type="spellEnd"/>
    </w:p>
    <w:p w14:paraId="64382028" w14:textId="31C8A910" w:rsidR="00467173" w:rsidRPr="00250B02" w:rsidRDefault="003E4538" w:rsidP="003E4538">
      <w:pPr>
        <w:pStyle w:val="Heading3"/>
      </w:pPr>
      <w:r w:rsidRPr="00250B02">
        <w:t>Pro</w:t>
      </w:r>
      <w:r>
        <w:t>ject</w:t>
      </w:r>
      <w:r w:rsidRPr="00250B02">
        <w:t xml:space="preserve"> Assurance Review</w:t>
      </w:r>
    </w:p>
    <w:p w14:paraId="58368748" w14:textId="77777777" w:rsidR="00467173" w:rsidRDefault="00467173" w:rsidP="00467173">
      <w:pPr>
        <w:rPr>
          <w:rFonts w:cs="Arial"/>
        </w:rPr>
      </w:pPr>
      <w:r w:rsidRPr="00250B02">
        <w:rPr>
          <w:rFonts w:cs="Arial"/>
        </w:rPr>
        <w:t xml:space="preserve">The </w:t>
      </w:r>
      <w:r w:rsidRPr="00324849">
        <w:rPr>
          <w:rFonts w:cs="Arial"/>
          <w:highlight w:val="lightGray"/>
        </w:rPr>
        <w:t>[insert project name</w:t>
      </w:r>
      <w:r>
        <w:rPr>
          <w:rFonts w:cs="Arial"/>
        </w:rPr>
        <w:t>]</w:t>
      </w:r>
      <w:r w:rsidRPr="00250B02">
        <w:rPr>
          <w:rFonts w:cs="Arial"/>
        </w:rPr>
        <w:t xml:space="preserve"> HVHR Pro</w:t>
      </w:r>
      <w:r>
        <w:rPr>
          <w:rFonts w:cs="Arial"/>
        </w:rPr>
        <w:t>ject</w:t>
      </w:r>
      <w:r w:rsidRPr="00250B02">
        <w:rPr>
          <w:rFonts w:cs="Arial"/>
        </w:rPr>
        <w:t xml:space="preserve"> Assurance Review</w:t>
      </w:r>
      <w:r>
        <w:rPr>
          <w:rFonts w:cs="Arial"/>
        </w:rPr>
        <w:t xml:space="preserve"> (PAR)</w:t>
      </w:r>
      <w:r w:rsidRPr="00250B02">
        <w:rPr>
          <w:rFonts w:cs="Arial"/>
        </w:rPr>
        <w:t xml:space="preserve"> </w:t>
      </w:r>
      <w:r>
        <w:rPr>
          <w:rFonts w:cs="Arial"/>
        </w:rPr>
        <w:t xml:space="preserve">may </w:t>
      </w:r>
      <w:r w:rsidRPr="00250B02">
        <w:rPr>
          <w:rFonts w:cs="Arial"/>
        </w:rPr>
        <w:t xml:space="preserve">examine in detail key aspects of the </w:t>
      </w:r>
      <w:r>
        <w:rPr>
          <w:rFonts w:cs="Arial"/>
        </w:rPr>
        <w:t>project</w:t>
      </w:r>
      <w:r w:rsidRPr="00250B02">
        <w:rPr>
          <w:rFonts w:cs="Arial"/>
        </w:rPr>
        <w:t xml:space="preserve"> specific to </w:t>
      </w:r>
      <w:proofErr w:type="gramStart"/>
      <w:r w:rsidRPr="00250B02">
        <w:rPr>
          <w:rFonts w:cs="Arial"/>
        </w:rPr>
        <w:t>particular stages</w:t>
      </w:r>
      <w:proofErr w:type="gramEnd"/>
      <w:r w:rsidRPr="00250B02">
        <w:rPr>
          <w:rFonts w:cs="Arial"/>
        </w:rPr>
        <w:t xml:space="preserve"> of the </w:t>
      </w:r>
      <w:r>
        <w:rPr>
          <w:rFonts w:cs="Arial"/>
        </w:rPr>
        <w:t>project</w:t>
      </w:r>
      <w:r w:rsidRPr="00250B02">
        <w:rPr>
          <w:rFonts w:cs="Arial"/>
        </w:rPr>
        <w:t>.</w:t>
      </w:r>
      <w:r>
        <w:rPr>
          <w:rFonts w:cs="Arial"/>
        </w:rPr>
        <w:t xml:space="preserve"> The following questions can assist the preparation of </w:t>
      </w:r>
      <w:proofErr w:type="spellStart"/>
      <w:r>
        <w:rPr>
          <w:rFonts w:cs="Arial"/>
        </w:rPr>
        <w:t>ToR</w:t>
      </w:r>
      <w:proofErr w:type="spellEnd"/>
      <w:r>
        <w:rPr>
          <w:rFonts w:cs="Arial"/>
        </w:rPr>
        <w:t>. These should be considered as guidance only.</w:t>
      </w:r>
    </w:p>
    <w:p w14:paraId="321482B5" w14:textId="5314E4F7" w:rsidR="00467173" w:rsidRPr="005E14EA" w:rsidRDefault="00467173" w:rsidP="003E4538">
      <w:pPr>
        <w:pStyle w:val="Heading3"/>
      </w:pPr>
      <w:r>
        <w:t xml:space="preserve">Business </w:t>
      </w:r>
      <w:r w:rsidR="003E4538">
        <w:t>c</w:t>
      </w:r>
      <w:r w:rsidR="003E4538" w:rsidRPr="005E14EA">
        <w:t xml:space="preserve">ase </w:t>
      </w:r>
      <w:r w:rsidR="003E4538">
        <w:t>and stakeholders</w:t>
      </w:r>
    </w:p>
    <w:p w14:paraId="57E725CE" w14:textId="77777777" w:rsidR="00467173" w:rsidRPr="005E14EA" w:rsidRDefault="00467173" w:rsidP="003E4538">
      <w:pPr>
        <w:pStyle w:val="Bullet1"/>
        <w:spacing w:before="50" w:after="50"/>
      </w:pPr>
      <w:r w:rsidRPr="005E14EA">
        <w:t>Is there a clear understanding of the outcomes to be delivered by the p</w:t>
      </w:r>
      <w:r>
        <w:t>roject</w:t>
      </w:r>
      <w:r w:rsidRPr="005E14EA">
        <w:t xml:space="preserve"> and are they sound? Is there a robust investment logic map and investment concept brief?</w:t>
      </w:r>
    </w:p>
    <w:p w14:paraId="59A237AF" w14:textId="77777777" w:rsidR="00467173" w:rsidRPr="005E14EA" w:rsidRDefault="00467173" w:rsidP="003E4538">
      <w:pPr>
        <w:pStyle w:val="Bullet1"/>
        <w:spacing w:before="50" w:after="50"/>
      </w:pPr>
      <w:r>
        <w:t>Does the project</w:t>
      </w:r>
      <w:r w:rsidRPr="005E14EA">
        <w:t xml:space="preserve"> demonstrate a clear link with wider government objectives?</w:t>
      </w:r>
    </w:p>
    <w:p w14:paraId="3F3F2B56" w14:textId="77777777" w:rsidR="00467173" w:rsidRPr="005E14EA" w:rsidRDefault="00467173" w:rsidP="003E4538">
      <w:pPr>
        <w:pStyle w:val="Bullet1"/>
        <w:spacing w:before="50" w:after="50"/>
      </w:pPr>
      <w:r w:rsidRPr="005E14EA">
        <w:t>Is there an understanding of the scope of the p</w:t>
      </w:r>
      <w:r>
        <w:t>roject</w:t>
      </w:r>
      <w:r w:rsidRPr="005E14EA">
        <w:t>?</w:t>
      </w:r>
    </w:p>
    <w:p w14:paraId="756E5842" w14:textId="77777777" w:rsidR="00467173" w:rsidRPr="005E14EA" w:rsidRDefault="00467173" w:rsidP="003E4538">
      <w:pPr>
        <w:pStyle w:val="Bullet1"/>
        <w:spacing w:before="50" w:after="50"/>
      </w:pPr>
      <w:r w:rsidRPr="005E14EA">
        <w:t>Does it overlap or interface with other internal or external pro</w:t>
      </w:r>
      <w:r>
        <w:t>jects</w:t>
      </w:r>
      <w:r w:rsidRPr="005E14EA">
        <w:t>, how is this managed?</w:t>
      </w:r>
    </w:p>
    <w:p w14:paraId="253CC9E6" w14:textId="77777777" w:rsidR="00467173" w:rsidRPr="005E14EA" w:rsidRDefault="00467173" w:rsidP="003E4538">
      <w:pPr>
        <w:pStyle w:val="Bullet1"/>
        <w:spacing w:before="50" w:after="50"/>
      </w:pPr>
      <w:r w:rsidRPr="005E14EA">
        <w:t>What i</w:t>
      </w:r>
      <w:r>
        <w:t>s the full extent of the project</w:t>
      </w:r>
      <w:r w:rsidRPr="005E14EA">
        <w:t xml:space="preserve"> envisaged and why? </w:t>
      </w:r>
    </w:p>
    <w:p w14:paraId="281A4204" w14:textId="77777777" w:rsidR="00467173" w:rsidRPr="0075258E" w:rsidRDefault="00467173" w:rsidP="003E4538">
      <w:pPr>
        <w:pStyle w:val="Bullet1"/>
        <w:spacing w:before="50" w:after="50"/>
      </w:pPr>
      <w:r w:rsidRPr="0075258E">
        <w:t>Is the scope of work feasible within the constraints of the existing budget envelope?</w:t>
      </w:r>
    </w:p>
    <w:p w14:paraId="1263558B" w14:textId="77777777" w:rsidR="00467173" w:rsidRPr="0075258E" w:rsidRDefault="00467173" w:rsidP="003E4538">
      <w:pPr>
        <w:pStyle w:val="Bullet1"/>
        <w:spacing w:before="50" w:after="50"/>
      </w:pPr>
      <w:r w:rsidRPr="0075258E">
        <w:t>Is the scope of works consistent with baseline requirements for other similar facilities?</w:t>
      </w:r>
    </w:p>
    <w:p w14:paraId="07D570EB" w14:textId="33FD95E7" w:rsidR="00467173" w:rsidRPr="0075258E" w:rsidRDefault="00467173" w:rsidP="003E4538">
      <w:pPr>
        <w:pStyle w:val="Bullet1"/>
        <w:spacing w:before="50" w:after="50"/>
      </w:pPr>
      <w:r w:rsidRPr="0075258E">
        <w:t xml:space="preserve">Are estimates for the </w:t>
      </w:r>
      <w:r>
        <w:t>project</w:t>
      </w:r>
      <w:r w:rsidRPr="0075258E">
        <w:t xml:space="preserve"> costs and benefits reasonable?</w:t>
      </w:r>
      <w:r w:rsidR="00957E23">
        <w:t xml:space="preserve"> </w:t>
      </w:r>
      <w:r w:rsidRPr="0075258E">
        <w:t>(Is there a detailed budget?).</w:t>
      </w:r>
    </w:p>
    <w:p w14:paraId="22599C6C" w14:textId="77777777" w:rsidR="00467173" w:rsidRPr="005E14EA" w:rsidRDefault="00467173" w:rsidP="003E4538">
      <w:pPr>
        <w:pStyle w:val="Bullet1"/>
        <w:spacing w:before="50" w:after="50"/>
      </w:pPr>
      <w:r w:rsidRPr="005E14EA">
        <w:t>What will constitute success?</w:t>
      </w:r>
    </w:p>
    <w:p w14:paraId="62D2A5C9" w14:textId="77777777" w:rsidR="00467173" w:rsidRDefault="00467173" w:rsidP="003E4538">
      <w:pPr>
        <w:pStyle w:val="Bullet1"/>
        <w:spacing w:before="50" w:after="50"/>
      </w:pPr>
      <w:r w:rsidRPr="005E14EA">
        <w:t xml:space="preserve">Who are the stakeholders and how are they engaged with the </w:t>
      </w:r>
      <w:r>
        <w:t>project</w:t>
      </w:r>
      <w:r w:rsidRPr="005E14EA">
        <w:t>? Do they support it?</w:t>
      </w:r>
    </w:p>
    <w:p w14:paraId="462F05F5" w14:textId="77777777" w:rsidR="00467173" w:rsidRPr="005E14EA" w:rsidRDefault="00467173" w:rsidP="003E4538">
      <w:pPr>
        <w:pStyle w:val="Bullet1"/>
        <w:spacing w:before="50" w:after="50"/>
      </w:pPr>
      <w:r w:rsidRPr="005E14EA">
        <w:t>What are the component sub-pro</w:t>
      </w:r>
      <w:r>
        <w:t>jects</w:t>
      </w:r>
      <w:r w:rsidRPr="005E14EA">
        <w:t xml:space="preserve"> and why is it structured in this way?</w:t>
      </w:r>
    </w:p>
    <w:p w14:paraId="15045E19" w14:textId="77777777" w:rsidR="00467173" w:rsidRPr="005E14EA" w:rsidRDefault="00467173" w:rsidP="003E4538">
      <w:pPr>
        <w:pStyle w:val="Bullet1"/>
        <w:spacing w:before="50" w:after="50"/>
      </w:pPr>
      <w:r>
        <w:t>Is the proposed project</w:t>
      </w:r>
      <w:r w:rsidRPr="005E14EA">
        <w:t xml:space="preserve"> affordable?</w:t>
      </w:r>
    </w:p>
    <w:p w14:paraId="639AB39B" w14:textId="77777777" w:rsidR="00467173" w:rsidRPr="005E14EA" w:rsidRDefault="00467173" w:rsidP="003E4538">
      <w:pPr>
        <w:pStyle w:val="Bullet1"/>
        <w:spacing w:before="50" w:after="50"/>
      </w:pPr>
      <w:r w:rsidRPr="005E14EA">
        <w:t>What else could affect success?</w:t>
      </w:r>
    </w:p>
    <w:p w14:paraId="40E928EF" w14:textId="77777777" w:rsidR="00467173" w:rsidRPr="005E14EA" w:rsidRDefault="00467173" w:rsidP="003E4538">
      <w:pPr>
        <w:pStyle w:val="Bullet1"/>
        <w:spacing w:before="50" w:after="50"/>
      </w:pPr>
      <w:r>
        <w:t>What assumptions is the project</w:t>
      </w:r>
      <w:r w:rsidRPr="005E14EA">
        <w:t xml:space="preserve"> based on? What are the major constraints for the pro</w:t>
      </w:r>
      <w:r>
        <w:t>ject</w:t>
      </w:r>
      <w:r w:rsidRPr="005E14EA">
        <w:t>?</w:t>
      </w:r>
    </w:p>
    <w:p w14:paraId="4BD43AAE" w14:textId="77777777" w:rsidR="00467173" w:rsidRPr="005E14EA" w:rsidRDefault="00467173" w:rsidP="003E4538">
      <w:pPr>
        <w:pStyle w:val="Bullet1"/>
        <w:spacing w:before="50" w:after="50"/>
      </w:pPr>
      <w:r w:rsidRPr="005E14EA">
        <w:t>Have pro</w:t>
      </w:r>
      <w:r>
        <w:t>ject</w:t>
      </w:r>
      <w:r w:rsidRPr="005E14EA">
        <w:t xml:space="preserve"> controls been determined, especially where constituent projects will be joined with other organisations?</w:t>
      </w:r>
    </w:p>
    <w:p w14:paraId="27DC0798" w14:textId="77777777" w:rsidR="00467173" w:rsidRPr="005E14EA" w:rsidRDefault="00467173" w:rsidP="003E4538">
      <w:pPr>
        <w:pStyle w:val="Bullet1"/>
        <w:spacing w:before="50" w:after="50"/>
      </w:pPr>
      <w:r w:rsidRPr="005E14EA">
        <w:t xml:space="preserve">Has a delivery strategy been developed? </w:t>
      </w:r>
    </w:p>
    <w:p w14:paraId="3F1C18A7" w14:textId="5E73D148" w:rsidR="00467173" w:rsidRPr="005E14EA" w:rsidRDefault="003E4538" w:rsidP="003E4538">
      <w:pPr>
        <w:pStyle w:val="Heading3"/>
      </w:pPr>
      <w:r>
        <w:t>Management of intended outcomes</w:t>
      </w:r>
    </w:p>
    <w:p w14:paraId="33EA8E9E" w14:textId="77777777" w:rsidR="00467173" w:rsidRPr="005E14EA" w:rsidRDefault="00467173" w:rsidP="003E4538">
      <w:pPr>
        <w:pStyle w:val="Bullet1"/>
        <w:spacing w:before="50" w:after="50"/>
      </w:pPr>
      <w:r w:rsidRPr="005E14EA">
        <w:t>Have the required outcomes f</w:t>
      </w:r>
      <w:r>
        <w:t>or the project</w:t>
      </w:r>
      <w:r w:rsidRPr="005E14EA">
        <w:t xml:space="preserve"> been identified?</w:t>
      </w:r>
    </w:p>
    <w:p w14:paraId="486E15F8" w14:textId="77777777" w:rsidR="00467173" w:rsidRPr="005E14EA" w:rsidRDefault="00467173" w:rsidP="003E4538">
      <w:pPr>
        <w:pStyle w:val="Bullet1"/>
        <w:spacing w:before="50" w:after="50"/>
      </w:pPr>
      <w:r w:rsidRPr="005E14EA">
        <w:t>Are the planned outcomes still achievable, or have any changes in scope, relationship or value been properly agreed and has the business case been reviewed?</w:t>
      </w:r>
    </w:p>
    <w:p w14:paraId="424DAB60" w14:textId="77777777" w:rsidR="00467173" w:rsidRPr="005E14EA" w:rsidRDefault="00467173" w:rsidP="003E4538">
      <w:pPr>
        <w:pStyle w:val="Bullet1"/>
        <w:spacing w:before="50" w:after="50"/>
      </w:pPr>
      <w:r w:rsidRPr="005E14EA">
        <w:t>Are key stakeholders confident that outcomes will be achieved when expected?</w:t>
      </w:r>
    </w:p>
    <w:p w14:paraId="38B46B60" w14:textId="77777777" w:rsidR="00467173" w:rsidRPr="005E14EA" w:rsidRDefault="00467173" w:rsidP="003E4538">
      <w:pPr>
        <w:pStyle w:val="Bullet1"/>
        <w:spacing w:before="50" w:after="50"/>
      </w:pPr>
      <w:r>
        <w:t>Is the project</w:t>
      </w:r>
      <w:r w:rsidRPr="005E14EA">
        <w:t xml:space="preserve"> time critical? Is it on track to deliver?</w:t>
      </w:r>
    </w:p>
    <w:p w14:paraId="7C88121F" w14:textId="77777777" w:rsidR="00467173" w:rsidRDefault="00467173" w:rsidP="003E4538">
      <w:pPr>
        <w:pStyle w:val="Bullet1"/>
        <w:spacing w:before="50" w:after="50"/>
      </w:pPr>
      <w:r w:rsidRPr="005E14EA">
        <w:t xml:space="preserve">Is there a plan for achieving the required outcomes? </w:t>
      </w:r>
    </w:p>
    <w:p w14:paraId="0B2C1DB6" w14:textId="77777777" w:rsidR="00467173" w:rsidRPr="005E14EA" w:rsidRDefault="00467173" w:rsidP="003E4538">
      <w:pPr>
        <w:pStyle w:val="Bullet1"/>
        <w:spacing w:before="50" w:after="50"/>
      </w:pPr>
      <w:r>
        <w:t xml:space="preserve">Does the project </w:t>
      </w:r>
      <w:r w:rsidRPr="005E14EA">
        <w:t>need to comply with broader government or departmental timing requirements?</w:t>
      </w:r>
    </w:p>
    <w:p w14:paraId="367C78B4" w14:textId="77777777" w:rsidR="00467173" w:rsidRPr="005E14EA" w:rsidRDefault="00467173" w:rsidP="003E4538">
      <w:pPr>
        <w:pStyle w:val="Bullet1"/>
        <w:spacing w:before="50" w:after="50"/>
      </w:pPr>
      <w:r w:rsidRPr="005E14EA">
        <w:t>Is the planning and/or delivery on track?</w:t>
      </w:r>
    </w:p>
    <w:p w14:paraId="602F63F6" w14:textId="77777777" w:rsidR="00467173" w:rsidRPr="005E14EA" w:rsidRDefault="00467173" w:rsidP="003E4538">
      <w:pPr>
        <w:pStyle w:val="Bullet1"/>
        <w:spacing w:before="50" w:after="50"/>
      </w:pPr>
      <w:r w:rsidRPr="005E14EA">
        <w:lastRenderedPageBreak/>
        <w:t>Confirm the business case including the benefits management plan now that the bid information has been received and assessed.</w:t>
      </w:r>
    </w:p>
    <w:p w14:paraId="151AB4A7" w14:textId="77777777" w:rsidR="00467173" w:rsidRPr="005E14EA" w:rsidRDefault="00467173" w:rsidP="003E4538">
      <w:pPr>
        <w:pStyle w:val="Bullet1"/>
        <w:spacing w:before="50" w:after="50"/>
      </w:pPr>
      <w:r w:rsidRPr="005E14EA">
        <w:t xml:space="preserve">Confirm that the objectives and desired outputs of the project are still aligned with the wider organisation’s business strategy and/or the </w:t>
      </w:r>
      <w:r>
        <w:t>project</w:t>
      </w:r>
      <w:r w:rsidRPr="005E14EA">
        <w:t xml:space="preserve"> to which it contributes.</w:t>
      </w:r>
    </w:p>
    <w:p w14:paraId="3C912DCE" w14:textId="11B3FD0A" w:rsidR="00467173" w:rsidRPr="005E14EA" w:rsidRDefault="00467173" w:rsidP="003E4538">
      <w:pPr>
        <w:pStyle w:val="Heading3"/>
      </w:pPr>
      <w:r w:rsidRPr="005E14EA">
        <w:t xml:space="preserve">Risk </w:t>
      </w:r>
      <w:r w:rsidR="003E4538" w:rsidRPr="005E14EA">
        <w:t>managem</w:t>
      </w:r>
      <w:r w:rsidR="003E4538">
        <w:t>ent and governance</w:t>
      </w:r>
    </w:p>
    <w:p w14:paraId="28970816" w14:textId="77777777" w:rsidR="00467173" w:rsidRPr="005E14EA" w:rsidRDefault="00467173" w:rsidP="003E4538">
      <w:pPr>
        <w:pStyle w:val="Bullet1"/>
        <w:spacing w:before="50" w:after="50"/>
      </w:pPr>
      <w:r w:rsidRPr="005E14EA">
        <w:t xml:space="preserve">Have the major risks been identified? </w:t>
      </w:r>
    </w:p>
    <w:p w14:paraId="451DFC13" w14:textId="77777777" w:rsidR="00467173" w:rsidRPr="005E14EA" w:rsidRDefault="00467173" w:rsidP="003E4538">
      <w:pPr>
        <w:pStyle w:val="Bullet1"/>
        <w:spacing w:before="50" w:after="50"/>
      </w:pPr>
      <w:r w:rsidRPr="005E14EA">
        <w:t>How will risks be managed?</w:t>
      </w:r>
    </w:p>
    <w:p w14:paraId="2A5C34B4" w14:textId="77777777" w:rsidR="00467173" w:rsidRPr="00383EE6" w:rsidRDefault="00467173" w:rsidP="003E4538">
      <w:pPr>
        <w:pStyle w:val="Bullet1"/>
        <w:spacing w:before="50" w:after="50"/>
      </w:pPr>
      <w:r w:rsidRPr="00383EE6">
        <w:t>Are there established Governance structures in place, and have they been reviewed as the project moves into Delivery?</w:t>
      </w:r>
    </w:p>
    <w:p w14:paraId="2E5EA207" w14:textId="77777777" w:rsidR="00467173" w:rsidRPr="005E14EA" w:rsidRDefault="00467173" w:rsidP="003E4538">
      <w:pPr>
        <w:pStyle w:val="Bullet1"/>
        <w:spacing w:before="50" w:after="50"/>
      </w:pPr>
      <w:r w:rsidRPr="005E14EA">
        <w:t xml:space="preserve">Have assurance measures for the </w:t>
      </w:r>
      <w:r>
        <w:t>project</w:t>
      </w:r>
      <w:r w:rsidRPr="005E14EA">
        <w:t xml:space="preserve"> been put in place?</w:t>
      </w:r>
    </w:p>
    <w:p w14:paraId="7F7AA8B3" w14:textId="77777777" w:rsidR="00467173" w:rsidRPr="005E14EA" w:rsidRDefault="00467173" w:rsidP="003E4538">
      <w:pPr>
        <w:pStyle w:val="Bullet1"/>
        <w:spacing w:before="50" w:after="50"/>
      </w:pPr>
      <w:r w:rsidRPr="005E14EA">
        <w:t>Is there a contingency plan and a business continuity plan?</w:t>
      </w:r>
    </w:p>
    <w:p w14:paraId="1FA6EA25" w14:textId="77777777" w:rsidR="00467173" w:rsidRPr="005E14EA" w:rsidRDefault="00467173" w:rsidP="003E4538">
      <w:pPr>
        <w:pStyle w:val="Bullet1"/>
        <w:spacing w:before="50" w:after="50"/>
      </w:pPr>
      <w:r w:rsidRPr="005E14EA">
        <w:t xml:space="preserve">Have lessons from similar </w:t>
      </w:r>
      <w:r>
        <w:t>project</w:t>
      </w:r>
      <w:r w:rsidRPr="005E14EA">
        <w:t>s been considered?</w:t>
      </w:r>
    </w:p>
    <w:p w14:paraId="61713E85" w14:textId="77777777" w:rsidR="00467173" w:rsidRPr="00250B02" w:rsidRDefault="00467173" w:rsidP="003E4538">
      <w:pPr>
        <w:pStyle w:val="Bullet1"/>
        <w:spacing w:before="50" w:after="50"/>
      </w:pPr>
      <w:r w:rsidRPr="00250B02">
        <w:t xml:space="preserve">Are risks and issues associated with the implementation phase being properly identified and managed? </w:t>
      </w:r>
    </w:p>
    <w:p w14:paraId="50784D2E" w14:textId="77777777" w:rsidR="00467173" w:rsidRPr="00250B02" w:rsidRDefault="00467173" w:rsidP="003E4538">
      <w:pPr>
        <w:pStyle w:val="Bullet1"/>
        <w:spacing w:before="50" w:after="50"/>
      </w:pPr>
      <w:r w:rsidRPr="00250B02">
        <w:t xml:space="preserve">Have the risks and issues identified at contract award phase been resolved? </w:t>
      </w:r>
    </w:p>
    <w:p w14:paraId="3235C7E3" w14:textId="7D3B2926" w:rsidR="00467173" w:rsidRPr="00324849" w:rsidRDefault="00467173" w:rsidP="003E4538">
      <w:pPr>
        <w:pStyle w:val="Bullet1"/>
        <w:spacing w:before="50" w:after="50"/>
      </w:pPr>
      <w:r w:rsidRPr="00250B02">
        <w:t xml:space="preserve">Have all stakeholder issues been addressed? </w:t>
      </w:r>
    </w:p>
    <w:p w14:paraId="05ADEFC0" w14:textId="019BE414" w:rsidR="00467173" w:rsidRPr="005E14EA" w:rsidRDefault="00467173" w:rsidP="003E4538">
      <w:pPr>
        <w:pStyle w:val="Heading3"/>
      </w:pPr>
      <w:r>
        <w:t xml:space="preserve">Procurement and </w:t>
      </w:r>
      <w:r w:rsidR="003E4538">
        <w:t>tender evaluation</w:t>
      </w:r>
    </w:p>
    <w:p w14:paraId="7CD3458E" w14:textId="77777777" w:rsidR="00467173" w:rsidRPr="005E14EA" w:rsidRDefault="00467173" w:rsidP="003E4538">
      <w:pPr>
        <w:pStyle w:val="Bullet1"/>
        <w:spacing w:before="50" w:after="50"/>
      </w:pPr>
      <w:r w:rsidRPr="005E14EA">
        <w:t>Check that all the necessary statutory and procedural requirements were followed throughout the procurement/evaluation process.</w:t>
      </w:r>
    </w:p>
    <w:p w14:paraId="50204A40" w14:textId="77777777" w:rsidR="00467173" w:rsidRPr="005E14EA" w:rsidRDefault="00467173" w:rsidP="003E4538">
      <w:pPr>
        <w:pStyle w:val="Bullet1"/>
        <w:spacing w:before="50" w:after="50"/>
      </w:pPr>
      <w:r w:rsidRPr="005E14EA">
        <w:t>Confirm that the recommended contract decision, if properly executed within a standard, lawful agreement, is likely to deliver the specified outputs/outcomes on time, within budget and will provide value for money.</w:t>
      </w:r>
    </w:p>
    <w:p w14:paraId="01CD6839" w14:textId="77777777" w:rsidR="00467173" w:rsidRPr="005E14EA" w:rsidRDefault="00467173" w:rsidP="003E4538">
      <w:pPr>
        <w:pStyle w:val="Bullet1"/>
        <w:spacing w:before="50" w:after="50"/>
      </w:pPr>
      <w:r w:rsidRPr="005E14EA">
        <w:t>Ensure that management controls are in place to manage the project through to completion, including contract management aspects.</w:t>
      </w:r>
    </w:p>
    <w:p w14:paraId="4024068F" w14:textId="77777777" w:rsidR="00467173" w:rsidRPr="005E14EA" w:rsidRDefault="00467173" w:rsidP="003E4538">
      <w:pPr>
        <w:pStyle w:val="Bullet1"/>
        <w:spacing w:before="50" w:after="50"/>
      </w:pPr>
      <w:r w:rsidRPr="005E14EA">
        <w:t>Ensure there is continuing support for the project.</w:t>
      </w:r>
    </w:p>
    <w:p w14:paraId="411C6A1A" w14:textId="77777777" w:rsidR="00467173" w:rsidRPr="005E14EA" w:rsidRDefault="00467173" w:rsidP="003E4538">
      <w:pPr>
        <w:pStyle w:val="Bullet1"/>
        <w:spacing w:before="50" w:after="50"/>
      </w:pPr>
      <w:r w:rsidRPr="005E14EA">
        <w:t>Confirm that the approved procurement strategy has been followed.</w:t>
      </w:r>
    </w:p>
    <w:p w14:paraId="7A1F433B" w14:textId="77777777" w:rsidR="00467173" w:rsidRPr="005E14EA" w:rsidRDefault="00467173" w:rsidP="003E4538">
      <w:pPr>
        <w:pStyle w:val="Bullet1"/>
        <w:spacing w:before="50" w:after="50"/>
      </w:pPr>
      <w:r w:rsidRPr="005E14EA">
        <w:t xml:space="preserve">Confirm that the development and implementation </w:t>
      </w:r>
      <w:proofErr w:type="gramStart"/>
      <w:r w:rsidRPr="005E14EA">
        <w:t>plans</w:t>
      </w:r>
      <w:proofErr w:type="gramEnd"/>
      <w:r w:rsidRPr="005E14EA">
        <w:t xml:space="preserve"> of both the client and the supplier/partner are sound and achievable.</w:t>
      </w:r>
    </w:p>
    <w:p w14:paraId="1C631BD5" w14:textId="77777777" w:rsidR="00467173" w:rsidRPr="005E14EA" w:rsidRDefault="00467173" w:rsidP="003E4538">
      <w:pPr>
        <w:pStyle w:val="Bullet1"/>
        <w:spacing w:before="50" w:after="50"/>
      </w:pPr>
      <w:r w:rsidRPr="005E14EA">
        <w:t>Check that the business has prepared for developing new processes where needed and for implementing and operating new services or facilities, as well as the transition process.</w:t>
      </w:r>
    </w:p>
    <w:p w14:paraId="212F755A" w14:textId="77777777" w:rsidR="00467173" w:rsidRPr="005E14EA" w:rsidRDefault="00467173" w:rsidP="003E4538">
      <w:pPr>
        <w:pStyle w:val="Bullet1"/>
        <w:spacing w:before="50" w:after="50"/>
      </w:pPr>
      <w:r w:rsidRPr="005E14EA">
        <w:t>Confirm that there are plans for risk management, issue management and change management (technical and business) and that these plans are shared with suppliers and/or delivery partners.</w:t>
      </w:r>
    </w:p>
    <w:p w14:paraId="34B5AF4D" w14:textId="77777777" w:rsidR="00467173" w:rsidRPr="005E14EA" w:rsidRDefault="00467173" w:rsidP="003E4538">
      <w:pPr>
        <w:pStyle w:val="Bullet1"/>
        <w:spacing w:before="50" w:after="50"/>
      </w:pPr>
      <w:r w:rsidRPr="005E14EA">
        <w:t>Confirm that the technical implications, such as ‘buildability’ for construction projects; and for IT-enabled projects information assurance and security, the impacts of e-government frameworks have been addressed.</w:t>
      </w:r>
    </w:p>
    <w:p w14:paraId="3912D9E4" w14:textId="77777777" w:rsidR="00467173" w:rsidRPr="005E14EA" w:rsidRDefault="00467173" w:rsidP="003E4538">
      <w:pPr>
        <w:pStyle w:val="Bullet1"/>
        <w:spacing w:before="50" w:after="50"/>
      </w:pPr>
      <w:r w:rsidRPr="005E14EA">
        <w:t>Confirm that the proposed procurement is within financial approvals, with adequate budget to accommodate it.</w:t>
      </w:r>
    </w:p>
    <w:p w14:paraId="233DCD28" w14:textId="2635AF9E" w:rsidR="00467173" w:rsidRPr="005E14EA" w:rsidRDefault="003E4538" w:rsidP="003E4538">
      <w:pPr>
        <w:pStyle w:val="Heading3"/>
      </w:pPr>
      <w:r>
        <w:t>Benefits</w:t>
      </w:r>
    </w:p>
    <w:p w14:paraId="14F43C65" w14:textId="77777777" w:rsidR="00467173" w:rsidRPr="00250B02" w:rsidRDefault="00467173" w:rsidP="003E4538">
      <w:pPr>
        <w:pStyle w:val="Bullet1"/>
        <w:spacing w:before="50" w:after="50"/>
      </w:pPr>
      <w:r w:rsidRPr="00250B02">
        <w:t xml:space="preserve">Is there a process to manage and measure benefits? </w:t>
      </w:r>
    </w:p>
    <w:p w14:paraId="78BD9F64" w14:textId="4BF20516" w:rsidR="00467173" w:rsidRPr="005E14EA" w:rsidRDefault="00467173" w:rsidP="003E4538">
      <w:pPr>
        <w:pStyle w:val="Heading3"/>
      </w:pPr>
      <w:r w:rsidRPr="005E14EA">
        <w:lastRenderedPageBreak/>
        <w:t>Pro</w:t>
      </w:r>
      <w:r>
        <w:t>ject</w:t>
      </w:r>
      <w:r w:rsidRPr="005E14EA">
        <w:t xml:space="preserve"> </w:t>
      </w:r>
      <w:r w:rsidR="003E4538">
        <w:t>assurance</w:t>
      </w:r>
    </w:p>
    <w:p w14:paraId="1D98C215" w14:textId="77777777" w:rsidR="00467173" w:rsidRPr="00250B02" w:rsidRDefault="00467173" w:rsidP="003E4538">
      <w:pPr>
        <w:pStyle w:val="Bullet1"/>
        <w:spacing w:before="50" w:after="50"/>
      </w:pPr>
      <w:r w:rsidRPr="00250B02">
        <w:t xml:space="preserve">Is there a process for post implementation reviews? </w:t>
      </w:r>
    </w:p>
    <w:p w14:paraId="085A51C2" w14:textId="77777777" w:rsidR="00467173" w:rsidRPr="00250B02" w:rsidRDefault="00467173" w:rsidP="003E4538">
      <w:pPr>
        <w:pStyle w:val="Bullet1"/>
        <w:spacing w:before="50" w:after="50"/>
      </w:pPr>
      <w:r w:rsidRPr="00250B02">
        <w:t xml:space="preserve">Is the project under control? Is it running according to plan and budget? </w:t>
      </w:r>
    </w:p>
    <w:p w14:paraId="0BFF46D0" w14:textId="77777777" w:rsidR="00467173" w:rsidRPr="00250B02" w:rsidRDefault="00467173" w:rsidP="003E4538">
      <w:pPr>
        <w:pStyle w:val="Bullet1"/>
        <w:spacing w:before="50" w:after="50"/>
      </w:pPr>
      <w:r w:rsidRPr="00250B02">
        <w:t xml:space="preserve">Have changes to the contract been forecast, accurately recorded and approved? </w:t>
      </w:r>
    </w:p>
    <w:p w14:paraId="5B4C4A0A" w14:textId="0FE9B063" w:rsidR="00467173" w:rsidRPr="005E14EA" w:rsidRDefault="00467173" w:rsidP="003E4538">
      <w:pPr>
        <w:pStyle w:val="Heading3"/>
      </w:pPr>
      <w:r>
        <w:t>Project</w:t>
      </w:r>
      <w:r w:rsidRPr="005E14EA">
        <w:t xml:space="preserve"> </w:t>
      </w:r>
      <w:r w:rsidR="003E4538" w:rsidRPr="005E14EA">
        <w:t>management</w:t>
      </w:r>
    </w:p>
    <w:p w14:paraId="18C14F7B" w14:textId="77777777" w:rsidR="00467173" w:rsidRPr="00250B02" w:rsidRDefault="00467173" w:rsidP="003E4538">
      <w:pPr>
        <w:pStyle w:val="Bullet1"/>
        <w:spacing w:before="50" w:after="50"/>
      </w:pPr>
      <w:r w:rsidRPr="00250B02">
        <w:t>Are estimat</w:t>
      </w:r>
      <w:r>
        <w:t>es for the project</w:t>
      </w:r>
      <w:r w:rsidRPr="00250B02">
        <w:t xml:space="preserve"> costs and benefits reasonable?</w:t>
      </w:r>
    </w:p>
    <w:p w14:paraId="4B12E019" w14:textId="77777777" w:rsidR="00467173" w:rsidRPr="00250B02" w:rsidRDefault="00467173" w:rsidP="003E4538">
      <w:pPr>
        <w:pStyle w:val="Bullet1"/>
        <w:spacing w:before="50" w:after="50"/>
      </w:pPr>
      <w:r>
        <w:t>Is the Project</w:t>
      </w:r>
      <w:r w:rsidRPr="00250B02">
        <w:t xml:space="preserve"> still aligned with the approved business case?</w:t>
      </w:r>
    </w:p>
    <w:p w14:paraId="2E2C04B0" w14:textId="77777777" w:rsidR="00467173" w:rsidRPr="00250B02" w:rsidRDefault="00467173" w:rsidP="003E4538">
      <w:pPr>
        <w:pStyle w:val="Bullet1"/>
        <w:spacing w:before="50" w:after="50"/>
      </w:pPr>
      <w:r>
        <w:t>Does the project</w:t>
      </w:r>
      <w:r w:rsidRPr="00250B02">
        <w:t xml:space="preserve"> need to comply with broader government or departmental timing requirements?</w:t>
      </w:r>
    </w:p>
    <w:p w14:paraId="69BC931A" w14:textId="77777777" w:rsidR="00467173" w:rsidRPr="00250B02" w:rsidRDefault="00467173" w:rsidP="003E4538">
      <w:pPr>
        <w:pStyle w:val="Bullet1"/>
        <w:spacing w:before="50" w:after="50"/>
      </w:pPr>
      <w:r>
        <w:t>Is the project</w:t>
      </w:r>
      <w:r w:rsidRPr="00250B02">
        <w:t xml:space="preserve"> on track in relation to planning and/or delivery?</w:t>
      </w:r>
    </w:p>
    <w:p w14:paraId="02642B02" w14:textId="77777777" w:rsidR="00467173" w:rsidRPr="00250B02" w:rsidRDefault="00467173" w:rsidP="003E4538">
      <w:pPr>
        <w:pStyle w:val="Bullet1"/>
        <w:spacing w:before="50" w:after="50"/>
      </w:pPr>
      <w:r w:rsidRPr="00250B02">
        <w:t>Have problems occurred and if so how have they been resolved?</w:t>
      </w:r>
    </w:p>
    <w:p w14:paraId="57D2A80B" w14:textId="77777777" w:rsidR="00467173" w:rsidRPr="00250B02" w:rsidRDefault="00467173" w:rsidP="003E4538">
      <w:pPr>
        <w:pStyle w:val="Bullet1"/>
        <w:spacing w:before="50" w:after="50"/>
      </w:pPr>
      <w:r w:rsidRPr="00250B02">
        <w:t>Have options for potential ways forward been identified?</w:t>
      </w:r>
    </w:p>
    <w:p w14:paraId="4785904E" w14:textId="53F98D7F" w:rsidR="00467173" w:rsidRPr="006A72BA" w:rsidRDefault="00467173" w:rsidP="003E4538">
      <w:pPr>
        <w:pStyle w:val="Heading3"/>
      </w:pPr>
      <w:r w:rsidRPr="006A72BA">
        <w:t xml:space="preserve">Operational </w:t>
      </w:r>
      <w:r w:rsidR="003E4538">
        <w:t>readiness</w:t>
      </w:r>
    </w:p>
    <w:p w14:paraId="69FDD6CD" w14:textId="77777777" w:rsidR="00467173" w:rsidRPr="00250B02" w:rsidRDefault="00467173" w:rsidP="003E4538">
      <w:pPr>
        <w:pStyle w:val="Bullet1"/>
        <w:spacing w:before="50" w:after="50"/>
      </w:pPr>
      <w:r w:rsidRPr="00250B02">
        <w:t>Are relationships occurring with stakeholders in accordance with their operating agreements?</w:t>
      </w:r>
    </w:p>
    <w:p w14:paraId="4A2667D7" w14:textId="77777777" w:rsidR="00467173" w:rsidRPr="00250B02" w:rsidRDefault="00467173" w:rsidP="003E4538">
      <w:pPr>
        <w:pStyle w:val="Bullet1"/>
        <w:spacing w:before="50" w:after="50"/>
      </w:pPr>
      <w:r w:rsidRPr="00250B02">
        <w:t xml:space="preserve">Is the organisation ready for business change? </w:t>
      </w:r>
    </w:p>
    <w:p w14:paraId="3E6A7620" w14:textId="77777777" w:rsidR="00467173" w:rsidRPr="00250B02" w:rsidRDefault="00467173" w:rsidP="003E4538">
      <w:pPr>
        <w:pStyle w:val="Bullet1"/>
        <w:spacing w:before="50" w:after="50"/>
      </w:pPr>
      <w:r w:rsidRPr="00250B02">
        <w:t xml:space="preserve">Can the organisation implement the new services and maintain existing services? </w:t>
      </w:r>
    </w:p>
    <w:p w14:paraId="15428D5C" w14:textId="77777777" w:rsidR="00467173" w:rsidRPr="00250B02" w:rsidRDefault="00467173" w:rsidP="003E4538">
      <w:pPr>
        <w:pStyle w:val="Bullet1"/>
        <w:spacing w:before="50" w:after="50"/>
      </w:pPr>
      <w:r w:rsidRPr="00250B02">
        <w:t xml:space="preserve">Is the organisation ready to manage the contract? </w:t>
      </w:r>
    </w:p>
    <w:p w14:paraId="3535ACD5" w14:textId="77777777" w:rsidR="00467173" w:rsidRPr="00250B02" w:rsidRDefault="00467173" w:rsidP="003E4538">
      <w:pPr>
        <w:pStyle w:val="Bullet1"/>
        <w:spacing w:before="50" w:after="50"/>
      </w:pPr>
      <w:r w:rsidRPr="00250B02">
        <w:t xml:space="preserve">Is ownership after handover clearly understood? </w:t>
      </w:r>
    </w:p>
    <w:p w14:paraId="673439DF" w14:textId="77777777" w:rsidR="00467173" w:rsidRPr="00250B02" w:rsidRDefault="00467173" w:rsidP="003E4538">
      <w:pPr>
        <w:pStyle w:val="Bullet1"/>
        <w:spacing w:before="50" w:after="50"/>
      </w:pPr>
      <w:r w:rsidRPr="00250B02">
        <w:t xml:space="preserve">Is the long-term contract management process in place? </w:t>
      </w:r>
    </w:p>
    <w:p w14:paraId="7BD5908E" w14:textId="7256AF85" w:rsidR="00467173" w:rsidRPr="006A72BA" w:rsidRDefault="003E4538" w:rsidP="003E4538">
      <w:pPr>
        <w:pStyle w:val="Heading3"/>
      </w:pPr>
      <w:r>
        <w:t xml:space="preserve">Technical </w:t>
      </w:r>
      <w:r w:rsidRPr="003E4538">
        <w:t>readiness</w:t>
      </w:r>
    </w:p>
    <w:p w14:paraId="4B178DD3" w14:textId="77777777" w:rsidR="00467173" w:rsidRPr="00250B02" w:rsidRDefault="00467173" w:rsidP="003E4538">
      <w:pPr>
        <w:pStyle w:val="Bullet1"/>
        <w:spacing w:before="50" w:after="50"/>
      </w:pPr>
      <w:proofErr w:type="gramStart"/>
      <w:r w:rsidRPr="00250B02">
        <w:t>Have</w:t>
      </w:r>
      <w:proofErr w:type="gramEnd"/>
      <w:r w:rsidRPr="00250B02">
        <w:t xml:space="preserve"> all new process testing and commissioning and /or acceptance or transition procedures been completed? </w:t>
      </w:r>
    </w:p>
    <w:p w14:paraId="61A8A367" w14:textId="77777777" w:rsidR="00467173" w:rsidRPr="00250B02" w:rsidRDefault="00467173" w:rsidP="003E4538">
      <w:pPr>
        <w:pStyle w:val="Bullet1"/>
        <w:spacing w:before="50" w:after="50"/>
      </w:pPr>
      <w:r w:rsidRPr="00250B02">
        <w:t xml:space="preserve">Have all parties accepted the commissioning and/or test results and any action required? </w:t>
      </w:r>
    </w:p>
    <w:p w14:paraId="1D9198C3" w14:textId="77777777" w:rsidR="00467173" w:rsidRPr="00250B02" w:rsidRDefault="00467173" w:rsidP="003E4538">
      <w:pPr>
        <w:pStyle w:val="Bullet1"/>
        <w:spacing w:before="50" w:after="50"/>
      </w:pPr>
      <w:r w:rsidRPr="00250B02">
        <w:t xml:space="preserve">Are there workable and tested business contingency, continuity and/or reversion plans for rollout, implementation and operation? </w:t>
      </w:r>
    </w:p>
    <w:p w14:paraId="4FF23CF1" w14:textId="7D986101" w:rsidR="00467173" w:rsidRDefault="00467173" w:rsidP="003E4538">
      <w:pPr>
        <w:rPr>
          <w:rFonts w:eastAsiaTheme="majorEastAsia"/>
        </w:rPr>
      </w:pPr>
    </w:p>
    <w:p w14:paraId="6FEF0A96" w14:textId="04335A27" w:rsidR="00576274" w:rsidRPr="00131600" w:rsidRDefault="00576274" w:rsidP="00131600">
      <w:pPr>
        <w:pStyle w:val="Heading1numbered"/>
        <w:numPr>
          <w:ilvl w:val="0"/>
          <w:numId w:val="0"/>
        </w:numPr>
        <w:rPr>
          <w:rFonts w:asciiTheme="minorHAnsi" w:eastAsiaTheme="minorEastAsia" w:hAnsiTheme="minorHAnsi" w:cs="Arial"/>
          <w:bCs w:val="0"/>
          <w:color w:val="auto"/>
          <w:spacing w:val="2"/>
          <w:sz w:val="20"/>
          <w:szCs w:val="20"/>
        </w:rPr>
        <w:sectPr w:rsidR="00576274" w:rsidRPr="00131600" w:rsidSect="00614076">
          <w:headerReference w:type="even" r:id="rId21"/>
          <w:headerReference w:type="default" r:id="rId22"/>
          <w:footerReference w:type="even" r:id="rId23"/>
          <w:footerReference w:type="default" r:id="rId24"/>
          <w:type w:val="oddPage"/>
          <w:pgSz w:w="11906" w:h="16838" w:code="9"/>
          <w:pgMar w:top="2160" w:right="1440" w:bottom="1987" w:left="1440" w:header="706" w:footer="461" w:gutter="0"/>
          <w:pgNumType w:start="1"/>
          <w:cols w:space="708"/>
          <w:docGrid w:linePitch="360"/>
        </w:sectPr>
      </w:pPr>
    </w:p>
    <w:p w14:paraId="04EBE6FB" w14:textId="77777777" w:rsidR="00014213" w:rsidRPr="00D2312F" w:rsidRDefault="00014213" w:rsidP="00D2312F"/>
    <w:sectPr w:rsidR="00014213" w:rsidRPr="00D2312F" w:rsidSect="00014213">
      <w:headerReference w:type="even" r:id="rId25"/>
      <w:headerReference w:type="default" r:id="rId26"/>
      <w:footerReference w:type="even" r:id="rId27"/>
      <w:footerReference w:type="default" r:id="rId28"/>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853BE" w14:textId="77777777" w:rsidR="003E4538" w:rsidRDefault="003E4538" w:rsidP="002D711A">
      <w:pPr>
        <w:spacing w:after="0" w:line="240" w:lineRule="auto"/>
      </w:pPr>
      <w:r>
        <w:separator/>
      </w:r>
    </w:p>
  </w:endnote>
  <w:endnote w:type="continuationSeparator" w:id="0">
    <w:p w14:paraId="0AC24788" w14:textId="77777777" w:rsidR="003E4538" w:rsidRDefault="003E453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99CE" w14:textId="77777777" w:rsidR="003E4538" w:rsidRDefault="003E4538" w:rsidP="00CB3976">
    <w:pPr>
      <w:pStyle w:val="Spacer"/>
    </w:pPr>
  </w:p>
  <w:p w14:paraId="30F0759D" w14:textId="77777777" w:rsidR="003E4538" w:rsidRDefault="003E4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BA6F" w14:textId="77777777" w:rsidR="003E4538" w:rsidRDefault="003E4538" w:rsidP="00CB3976">
    <w:pPr>
      <w:pStyle w:val="Spacer"/>
    </w:pPr>
  </w:p>
  <w:p w14:paraId="0707E40F" w14:textId="77777777" w:rsidR="003E4538" w:rsidRDefault="003E4538" w:rsidP="00C022F9">
    <w:pPr>
      <w:pStyle w:val="Footer"/>
    </w:pPr>
    <w:r>
      <w:drawing>
        <wp:anchor distT="0" distB="0" distL="114300" distR="114300" simplePos="0" relativeHeight="251654144" behindDoc="0" locked="0" layoutInCell="1" allowOverlap="1" wp14:anchorId="260ED848" wp14:editId="228BF961">
          <wp:simplePos x="0" y="0"/>
          <wp:positionH relativeFrom="column">
            <wp:posOffset>4224020</wp:posOffset>
          </wp:positionH>
          <wp:positionV relativeFrom="page">
            <wp:posOffset>9498330</wp:posOffset>
          </wp:positionV>
          <wp:extent cx="1956435" cy="582930"/>
          <wp:effectExtent l="0" t="0" r="5715" b="762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727B" w14:textId="77777777" w:rsidR="003E4538" w:rsidRDefault="003E4538" w:rsidP="00A47634">
    <w:pPr>
      <w:pStyle w:val="Spacer"/>
    </w:pPr>
  </w:p>
  <w:p w14:paraId="40E0C302" w14:textId="77777777" w:rsidR="003E4538" w:rsidRPr="00297281" w:rsidRDefault="003E4538"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A608" w14:textId="77777777" w:rsidR="003E4538" w:rsidRPr="00CB3976" w:rsidRDefault="003E4538" w:rsidP="00CB3976">
    <w:pPr>
      <w:pStyle w:val="Spacer"/>
    </w:pPr>
  </w:p>
  <w:p w14:paraId="681054D3" w14:textId="77777777" w:rsidR="003E4538" w:rsidRPr="00297281" w:rsidRDefault="003E4538"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C8B1" w14:textId="77777777" w:rsidR="003E4538" w:rsidRDefault="003E4538" w:rsidP="00A47634">
    <w:pPr>
      <w:pStyle w:val="Spacer"/>
    </w:pPr>
  </w:p>
  <w:p w14:paraId="3BF23326" w14:textId="767A542F" w:rsidR="003E4538" w:rsidRPr="00297281" w:rsidRDefault="003E4538"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14</w:t>
    </w:r>
    <w:r w:rsidRPr="00297281">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27881">
      <w:rPr>
        <w:b/>
        <w:color w:val="0063A6" w:themeColor="accent1"/>
      </w:rPr>
      <w:t>Project Assurance Review</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427881">
      <w:t>Guidance material</w:t>
    </w:r>
    <w:r w:rsidRPr="00C022F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D241" w14:textId="77777777" w:rsidR="003E4538" w:rsidRDefault="003E4538" w:rsidP="00165E66">
    <w:pPr>
      <w:pStyle w:val="Spacer"/>
    </w:pPr>
  </w:p>
  <w:p w14:paraId="5151C295" w14:textId="43E0A5F9" w:rsidR="003E4538" w:rsidRPr="00C022F9" w:rsidRDefault="003E4538"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27881">
      <w:rPr>
        <w:b/>
        <w:color w:val="0063A6" w:themeColor="accent1"/>
      </w:rPr>
      <w:t>Project Assurance Review</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427881">
      <w:t>Guidance material</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15</w:t>
    </w:r>
    <w:r w:rsidRPr="00DE60C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0CF1" w14:textId="77777777" w:rsidR="003E4538" w:rsidRPr="00014213" w:rsidRDefault="003E4538" w:rsidP="00C022F9">
    <w:pPr>
      <w:pStyle w:val="Footer"/>
    </w:pPr>
    <w:r>
      <w:drawing>
        <wp:anchor distT="0" distB="0" distL="114300" distR="114300" simplePos="0" relativeHeight="251664384" behindDoc="0" locked="0" layoutInCell="1" allowOverlap="1" wp14:anchorId="4A2972BD" wp14:editId="332395C0">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798A" w14:textId="77777777" w:rsidR="003E4538" w:rsidRDefault="003E4538" w:rsidP="00CB3976">
    <w:pPr>
      <w:pStyle w:val="Spacer"/>
    </w:pPr>
  </w:p>
  <w:p w14:paraId="547BA056" w14:textId="77777777" w:rsidR="003E4538" w:rsidRPr="00CB3976" w:rsidRDefault="003E4538"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B8C5" w14:textId="77777777" w:rsidR="003E4538" w:rsidRDefault="003E4538" w:rsidP="002D711A">
      <w:pPr>
        <w:spacing w:after="0" w:line="240" w:lineRule="auto"/>
      </w:pPr>
      <w:r>
        <w:separator/>
      </w:r>
    </w:p>
  </w:footnote>
  <w:footnote w:type="continuationSeparator" w:id="0">
    <w:p w14:paraId="4497C7E7" w14:textId="77777777" w:rsidR="003E4538" w:rsidRDefault="003E4538"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B241" w14:textId="77777777" w:rsidR="003E4538" w:rsidRDefault="003E4538">
    <w:pPr>
      <w:pStyle w:val="Header"/>
    </w:pPr>
    <w:r>
      <w:rPr>
        <w:noProof/>
      </w:rPr>
      <w:drawing>
        <wp:anchor distT="0" distB="0" distL="114300" distR="114300" simplePos="0" relativeHeight="251648000" behindDoc="1" locked="0" layoutInCell="1" allowOverlap="1" wp14:anchorId="3828142C" wp14:editId="749A9B25">
          <wp:simplePos x="0" y="0"/>
          <wp:positionH relativeFrom="column">
            <wp:posOffset>-930303</wp:posOffset>
          </wp:positionH>
          <wp:positionV relativeFrom="page">
            <wp:posOffset>-31805</wp:posOffset>
          </wp:positionV>
          <wp:extent cx="7589520" cy="10725912"/>
          <wp:effectExtent l="0" t="0" r="0" b="0"/>
          <wp:wrapNone/>
          <wp:docPr id="1"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6A3EDF5D" wp14:editId="090BD59F">
          <wp:simplePos x="0" y="0"/>
          <wp:positionH relativeFrom="column">
            <wp:posOffset>-909902</wp:posOffset>
          </wp:positionH>
          <wp:positionV relativeFrom="page">
            <wp:posOffset>-264</wp:posOffset>
          </wp:positionV>
          <wp:extent cx="7562088" cy="10698480"/>
          <wp:effectExtent l="0" t="0" r="1270" b="7620"/>
          <wp:wrapNone/>
          <wp:docPr id="3"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B38C" w14:textId="77777777" w:rsidR="003E4538" w:rsidRDefault="003E4538">
    <w:pPr>
      <w:pStyle w:val="Header"/>
    </w:pPr>
    <w:r>
      <w:rPr>
        <w:noProof/>
      </w:rPr>
      <w:drawing>
        <wp:anchor distT="0" distB="0" distL="114300" distR="114300" simplePos="0" relativeHeight="251668480" behindDoc="0" locked="0" layoutInCell="1" allowOverlap="1" wp14:anchorId="6EEAD30E" wp14:editId="41AFB19A">
          <wp:simplePos x="0" y="0"/>
          <wp:positionH relativeFrom="column">
            <wp:posOffset>-932815</wp:posOffset>
          </wp:positionH>
          <wp:positionV relativeFrom="page">
            <wp:posOffset>-3546</wp:posOffset>
          </wp:positionV>
          <wp:extent cx="7591245" cy="740985"/>
          <wp:effectExtent l="0" t="0" r="0" b="2540"/>
          <wp:wrapNone/>
          <wp:docPr id="8"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A276" w14:textId="77777777" w:rsidR="003E4538" w:rsidRDefault="003E4538">
    <w:pPr>
      <w:pStyle w:val="Header"/>
    </w:pPr>
    <w:r>
      <w:rPr>
        <w:noProof/>
      </w:rPr>
      <w:drawing>
        <wp:anchor distT="0" distB="0" distL="114300" distR="114300" simplePos="0" relativeHeight="251662336" behindDoc="0" locked="0" layoutInCell="1" allowOverlap="1" wp14:anchorId="0C3D41FB" wp14:editId="2518F647">
          <wp:simplePos x="0" y="0"/>
          <wp:positionH relativeFrom="column">
            <wp:posOffset>-931849</wp:posOffset>
          </wp:positionH>
          <wp:positionV relativeFrom="page">
            <wp:posOffset>0</wp:posOffset>
          </wp:positionV>
          <wp:extent cx="7591245" cy="740985"/>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227B" w14:textId="77777777" w:rsidR="003E4538" w:rsidRDefault="003E4538" w:rsidP="005306A2">
    <w:pPr>
      <w:pStyle w:val="Header"/>
    </w:pPr>
    <w:r>
      <w:rPr>
        <w:noProof/>
      </w:rPr>
      <w:drawing>
        <wp:anchor distT="0" distB="0" distL="114300" distR="114300" simplePos="0" relativeHeight="251656192" behindDoc="0" locked="0" layoutInCell="1" allowOverlap="1" wp14:anchorId="49ACCF32" wp14:editId="05957CFF">
          <wp:simplePos x="0" y="0"/>
          <wp:positionH relativeFrom="column">
            <wp:posOffset>-931849</wp:posOffset>
          </wp:positionH>
          <wp:positionV relativeFrom="page">
            <wp:posOffset>0</wp:posOffset>
          </wp:positionV>
          <wp:extent cx="7591245" cy="740985"/>
          <wp:effectExtent l="0" t="0" r="0" b="2540"/>
          <wp:wrapNone/>
          <wp:docPr id="1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77B" w14:textId="77777777" w:rsidR="003E4538" w:rsidRDefault="003E4538">
    <w:pPr>
      <w:pStyle w:val="Header"/>
    </w:pPr>
    <w:r>
      <w:rPr>
        <w:noProof/>
      </w:rPr>
      <w:drawing>
        <wp:anchor distT="0" distB="0" distL="114300" distR="114300" simplePos="0" relativeHeight="251650048" behindDoc="0" locked="0" layoutInCell="1" allowOverlap="1" wp14:anchorId="52E8EF38" wp14:editId="4D2E141B">
          <wp:simplePos x="0" y="0"/>
          <wp:positionH relativeFrom="column">
            <wp:posOffset>-931849</wp:posOffset>
          </wp:positionH>
          <wp:positionV relativeFrom="page">
            <wp:posOffset>0</wp:posOffset>
          </wp:positionV>
          <wp:extent cx="7591245" cy="740985"/>
          <wp:effectExtent l="0" t="0" r="0" b="2540"/>
          <wp:wrapNone/>
          <wp:docPr id="1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CA00" w14:textId="77777777" w:rsidR="003E4538" w:rsidRDefault="003E4538">
    <w:pPr>
      <w:pStyle w:val="Header"/>
    </w:pPr>
    <w:r>
      <w:rPr>
        <w:noProof/>
      </w:rPr>
      <w:drawing>
        <wp:anchor distT="0" distB="0" distL="114300" distR="114300" simplePos="0" relativeHeight="251661312" behindDoc="0" locked="0" layoutInCell="1" allowOverlap="1" wp14:anchorId="7BC624B3" wp14:editId="7B7ADF82">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33DD816D" wp14:editId="53BB0E89">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6E61" w14:textId="77777777" w:rsidR="003E4538" w:rsidRDefault="003E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ED0"/>
    <w:multiLevelType w:val="hybridMultilevel"/>
    <w:tmpl w:val="1B5277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04915"/>
    <w:multiLevelType w:val="hybridMultilevel"/>
    <w:tmpl w:val="DCD6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D1DDC"/>
    <w:multiLevelType w:val="hybridMultilevel"/>
    <w:tmpl w:val="4FFA8CCE"/>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3" w15:restartNumberingAfterBreak="0">
    <w:nsid w:val="0EB27C5B"/>
    <w:multiLevelType w:val="hybridMultilevel"/>
    <w:tmpl w:val="E3FCF5D4"/>
    <w:lvl w:ilvl="0" w:tplc="C9CABDD6">
      <w:numFmt w:val="bullet"/>
      <w:lvlText w:val="-"/>
      <w:lvlJc w:val="left"/>
      <w:pPr>
        <w:ind w:left="1800" w:hanging="360"/>
      </w:pPr>
      <w:rPr>
        <w:rFonts w:ascii="Segoe UI Semilight" w:eastAsiaTheme="minorHAnsi" w:hAnsi="Segoe UI Semilight" w:cs="Segoe UI Semi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0E97B8E"/>
    <w:multiLevelType w:val="multilevel"/>
    <w:tmpl w:val="A77E25F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AA00F9"/>
    <w:multiLevelType w:val="multilevel"/>
    <w:tmpl w:val="0158CAE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4B35A9D"/>
    <w:multiLevelType w:val="hybridMultilevel"/>
    <w:tmpl w:val="E5F0C38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7" w15:restartNumberingAfterBreak="0">
    <w:nsid w:val="162F3E75"/>
    <w:multiLevelType w:val="hybridMultilevel"/>
    <w:tmpl w:val="BF7EE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19426E"/>
    <w:multiLevelType w:val="hybridMultilevel"/>
    <w:tmpl w:val="6E76262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9" w15:restartNumberingAfterBreak="0">
    <w:nsid w:val="1A0743BE"/>
    <w:multiLevelType w:val="hybridMultilevel"/>
    <w:tmpl w:val="15687C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F5ED3"/>
    <w:multiLevelType w:val="hybridMultilevel"/>
    <w:tmpl w:val="1926048A"/>
    <w:lvl w:ilvl="0" w:tplc="A6A0E63C">
      <w:numFmt w:val="bullet"/>
      <w:lvlText w:val=""/>
      <w:lvlJc w:val="left"/>
      <w:pPr>
        <w:ind w:left="1211" w:hanging="360"/>
      </w:pPr>
      <w:rPr>
        <w:rFonts w:ascii="Symbol" w:eastAsia="Times New Roman" w:hAnsi="Symbol"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F13B7F"/>
    <w:multiLevelType w:val="hybridMultilevel"/>
    <w:tmpl w:val="C060CAD0"/>
    <w:lvl w:ilvl="0" w:tplc="02ACF73A">
      <w:numFmt w:val="bullet"/>
      <w:lvlText w:val=""/>
      <w:lvlJc w:val="left"/>
      <w:pPr>
        <w:tabs>
          <w:tab w:val="num" w:pos="284"/>
        </w:tabs>
        <w:ind w:left="284" w:hanging="284"/>
      </w:pPr>
      <w:rPr>
        <w:rFonts w:ascii="Symbol" w:hAnsi="Symbol" w:cs="Times New Roman" w:hint="default"/>
        <w:b w:val="0"/>
        <w:i w:val="0"/>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25837"/>
    <w:multiLevelType w:val="hybridMultilevel"/>
    <w:tmpl w:val="31ACEDC6"/>
    <w:lvl w:ilvl="0" w:tplc="8FC88AE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84BBF"/>
    <w:multiLevelType w:val="hybridMultilevel"/>
    <w:tmpl w:val="398C27B0"/>
    <w:lvl w:ilvl="0" w:tplc="C7E8BA48">
      <w:start w:val="1"/>
      <w:numFmt w:val="bullet"/>
      <w:lvlText w:val=""/>
      <w:lvlJc w:val="left"/>
      <w:pPr>
        <w:tabs>
          <w:tab w:val="num" w:pos="483"/>
        </w:tabs>
        <w:ind w:left="483" w:hanging="284"/>
      </w:pPr>
      <w:rPr>
        <w:rFonts w:ascii="Symbol" w:hAnsi="Symbol" w:cs="Times New Roman" w:hint="default"/>
        <w:b w:val="0"/>
        <w:i w:val="0"/>
        <w:color w:val="auto"/>
        <w:sz w:val="20"/>
        <w:szCs w:val="20"/>
      </w:rPr>
    </w:lvl>
    <w:lvl w:ilvl="1" w:tplc="0C090003" w:tentative="1">
      <w:start w:val="1"/>
      <w:numFmt w:val="bullet"/>
      <w:lvlText w:val="o"/>
      <w:lvlJc w:val="left"/>
      <w:pPr>
        <w:tabs>
          <w:tab w:val="num" w:pos="1639"/>
        </w:tabs>
        <w:ind w:left="1639" w:hanging="360"/>
      </w:pPr>
      <w:rPr>
        <w:rFonts w:ascii="Courier New" w:hAnsi="Courier New" w:cs="Courier New" w:hint="default"/>
      </w:rPr>
    </w:lvl>
    <w:lvl w:ilvl="2" w:tplc="0C090005" w:tentative="1">
      <w:start w:val="1"/>
      <w:numFmt w:val="bullet"/>
      <w:lvlText w:val=""/>
      <w:lvlJc w:val="left"/>
      <w:pPr>
        <w:tabs>
          <w:tab w:val="num" w:pos="2359"/>
        </w:tabs>
        <w:ind w:left="2359" w:hanging="360"/>
      </w:pPr>
      <w:rPr>
        <w:rFonts w:ascii="Wingdings" w:hAnsi="Wingdings" w:hint="default"/>
      </w:rPr>
    </w:lvl>
    <w:lvl w:ilvl="3" w:tplc="0C090001" w:tentative="1">
      <w:start w:val="1"/>
      <w:numFmt w:val="bullet"/>
      <w:lvlText w:val=""/>
      <w:lvlJc w:val="left"/>
      <w:pPr>
        <w:tabs>
          <w:tab w:val="num" w:pos="3079"/>
        </w:tabs>
        <w:ind w:left="3079" w:hanging="360"/>
      </w:pPr>
      <w:rPr>
        <w:rFonts w:ascii="Symbol" w:hAnsi="Symbol" w:hint="default"/>
      </w:rPr>
    </w:lvl>
    <w:lvl w:ilvl="4" w:tplc="0C090003" w:tentative="1">
      <w:start w:val="1"/>
      <w:numFmt w:val="bullet"/>
      <w:lvlText w:val="o"/>
      <w:lvlJc w:val="left"/>
      <w:pPr>
        <w:tabs>
          <w:tab w:val="num" w:pos="3799"/>
        </w:tabs>
        <w:ind w:left="3799" w:hanging="360"/>
      </w:pPr>
      <w:rPr>
        <w:rFonts w:ascii="Courier New" w:hAnsi="Courier New" w:cs="Courier New" w:hint="default"/>
      </w:rPr>
    </w:lvl>
    <w:lvl w:ilvl="5" w:tplc="0C090005" w:tentative="1">
      <w:start w:val="1"/>
      <w:numFmt w:val="bullet"/>
      <w:lvlText w:val=""/>
      <w:lvlJc w:val="left"/>
      <w:pPr>
        <w:tabs>
          <w:tab w:val="num" w:pos="4519"/>
        </w:tabs>
        <w:ind w:left="4519" w:hanging="360"/>
      </w:pPr>
      <w:rPr>
        <w:rFonts w:ascii="Wingdings" w:hAnsi="Wingdings" w:hint="default"/>
      </w:rPr>
    </w:lvl>
    <w:lvl w:ilvl="6" w:tplc="0C090001" w:tentative="1">
      <w:start w:val="1"/>
      <w:numFmt w:val="bullet"/>
      <w:lvlText w:val=""/>
      <w:lvlJc w:val="left"/>
      <w:pPr>
        <w:tabs>
          <w:tab w:val="num" w:pos="5239"/>
        </w:tabs>
        <w:ind w:left="5239" w:hanging="360"/>
      </w:pPr>
      <w:rPr>
        <w:rFonts w:ascii="Symbol" w:hAnsi="Symbol" w:hint="default"/>
      </w:rPr>
    </w:lvl>
    <w:lvl w:ilvl="7" w:tplc="0C090003" w:tentative="1">
      <w:start w:val="1"/>
      <w:numFmt w:val="bullet"/>
      <w:lvlText w:val="o"/>
      <w:lvlJc w:val="left"/>
      <w:pPr>
        <w:tabs>
          <w:tab w:val="num" w:pos="5959"/>
        </w:tabs>
        <w:ind w:left="5959" w:hanging="360"/>
      </w:pPr>
      <w:rPr>
        <w:rFonts w:ascii="Courier New" w:hAnsi="Courier New" w:cs="Courier New" w:hint="default"/>
      </w:rPr>
    </w:lvl>
    <w:lvl w:ilvl="8" w:tplc="0C090005" w:tentative="1">
      <w:start w:val="1"/>
      <w:numFmt w:val="bullet"/>
      <w:lvlText w:val=""/>
      <w:lvlJc w:val="left"/>
      <w:pPr>
        <w:tabs>
          <w:tab w:val="num" w:pos="6679"/>
        </w:tabs>
        <w:ind w:left="6679" w:hanging="360"/>
      </w:pPr>
      <w:rPr>
        <w:rFonts w:ascii="Wingdings" w:hAnsi="Wingdings" w:hint="default"/>
      </w:rPr>
    </w:lvl>
  </w:abstractNum>
  <w:abstractNum w:abstractNumId="15" w15:restartNumberingAfterBreak="0">
    <w:nsid w:val="2F0043B6"/>
    <w:multiLevelType w:val="hybridMultilevel"/>
    <w:tmpl w:val="9FFAB4BC"/>
    <w:lvl w:ilvl="0" w:tplc="727446F2">
      <w:numFmt w:val="bullet"/>
      <w:lvlText w:val=""/>
      <w:lvlJc w:val="left"/>
      <w:pPr>
        <w:ind w:left="2003" w:hanging="360"/>
      </w:pPr>
      <w:rPr>
        <w:rFonts w:ascii="Symbol" w:eastAsia="Times New Roman" w:hAnsi="Symbol" w:cs="Calibri"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15:restartNumberingAfterBreak="0">
    <w:nsid w:val="30DF1928"/>
    <w:multiLevelType w:val="hybridMultilevel"/>
    <w:tmpl w:val="8B7CB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F12D9D"/>
    <w:multiLevelType w:val="hybridMultilevel"/>
    <w:tmpl w:val="5792DC76"/>
    <w:lvl w:ilvl="0" w:tplc="C9CABDD6">
      <w:numFmt w:val="bullet"/>
      <w:lvlText w:val="-"/>
      <w:lvlJc w:val="left"/>
      <w:pPr>
        <w:ind w:left="1800" w:hanging="360"/>
      </w:pPr>
      <w:rPr>
        <w:rFonts w:ascii="Segoe UI Semilight" w:eastAsiaTheme="minorHAnsi" w:hAnsi="Segoe UI Semilight" w:cs="Segoe UI Semi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38A74E9"/>
    <w:multiLevelType w:val="hybridMultilevel"/>
    <w:tmpl w:val="54108106"/>
    <w:lvl w:ilvl="0" w:tplc="727446F2">
      <w:numFmt w:val="bullet"/>
      <w:lvlText w:val=""/>
      <w:lvlJc w:val="left"/>
      <w:pPr>
        <w:ind w:left="1211" w:hanging="360"/>
      </w:pPr>
      <w:rPr>
        <w:rFonts w:ascii="Symbol" w:eastAsia="Times New Roman" w:hAnsi="Symbol" w:cs="Calibri" w:hint="default"/>
      </w:rPr>
    </w:lvl>
    <w:lvl w:ilvl="1" w:tplc="3F6A4B44">
      <w:numFmt w:val="bullet"/>
      <w:lvlText w:val="•"/>
      <w:lvlJc w:val="left"/>
      <w:pPr>
        <w:ind w:left="2216" w:hanging="645"/>
      </w:pPr>
      <w:rPr>
        <w:rFonts w:ascii="Arial" w:eastAsiaTheme="minorEastAsia" w:hAnsi="Arial" w:cs="Arial"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9" w15:restartNumberingAfterBreak="0">
    <w:nsid w:val="3E6B58FD"/>
    <w:multiLevelType w:val="hybridMultilevel"/>
    <w:tmpl w:val="1EFC2FC0"/>
    <w:lvl w:ilvl="0" w:tplc="0C09000B">
      <w:start w:val="1"/>
      <w:numFmt w:val="bullet"/>
      <w:lvlText w:val=""/>
      <w:lvlJc w:val="left"/>
      <w:pPr>
        <w:ind w:left="1656" w:hanging="360"/>
      </w:pPr>
      <w:rPr>
        <w:rFonts w:ascii="Wingdings" w:hAnsi="Wingdings" w:hint="default"/>
      </w:rPr>
    </w:lvl>
    <w:lvl w:ilvl="1" w:tplc="0C090003" w:tentative="1">
      <w:start w:val="1"/>
      <w:numFmt w:val="bullet"/>
      <w:lvlText w:val="o"/>
      <w:lvlJc w:val="left"/>
      <w:pPr>
        <w:ind w:left="2376" w:hanging="360"/>
      </w:pPr>
      <w:rPr>
        <w:rFonts w:ascii="Courier New" w:hAnsi="Courier New" w:cs="Courier New" w:hint="default"/>
      </w:rPr>
    </w:lvl>
    <w:lvl w:ilvl="2" w:tplc="0C090005" w:tentative="1">
      <w:start w:val="1"/>
      <w:numFmt w:val="bullet"/>
      <w:lvlText w:val=""/>
      <w:lvlJc w:val="left"/>
      <w:pPr>
        <w:ind w:left="3096" w:hanging="360"/>
      </w:pPr>
      <w:rPr>
        <w:rFonts w:ascii="Wingdings" w:hAnsi="Wingdings" w:hint="default"/>
      </w:rPr>
    </w:lvl>
    <w:lvl w:ilvl="3" w:tplc="0C090001" w:tentative="1">
      <w:start w:val="1"/>
      <w:numFmt w:val="bullet"/>
      <w:lvlText w:val=""/>
      <w:lvlJc w:val="left"/>
      <w:pPr>
        <w:ind w:left="3816" w:hanging="360"/>
      </w:pPr>
      <w:rPr>
        <w:rFonts w:ascii="Symbol" w:hAnsi="Symbol" w:hint="default"/>
      </w:rPr>
    </w:lvl>
    <w:lvl w:ilvl="4" w:tplc="0C090003" w:tentative="1">
      <w:start w:val="1"/>
      <w:numFmt w:val="bullet"/>
      <w:lvlText w:val="o"/>
      <w:lvlJc w:val="left"/>
      <w:pPr>
        <w:ind w:left="4536" w:hanging="360"/>
      </w:pPr>
      <w:rPr>
        <w:rFonts w:ascii="Courier New" w:hAnsi="Courier New" w:cs="Courier New" w:hint="default"/>
      </w:rPr>
    </w:lvl>
    <w:lvl w:ilvl="5" w:tplc="0C090005" w:tentative="1">
      <w:start w:val="1"/>
      <w:numFmt w:val="bullet"/>
      <w:lvlText w:val=""/>
      <w:lvlJc w:val="left"/>
      <w:pPr>
        <w:ind w:left="5256" w:hanging="360"/>
      </w:pPr>
      <w:rPr>
        <w:rFonts w:ascii="Wingdings" w:hAnsi="Wingdings" w:hint="default"/>
      </w:rPr>
    </w:lvl>
    <w:lvl w:ilvl="6" w:tplc="0C090001" w:tentative="1">
      <w:start w:val="1"/>
      <w:numFmt w:val="bullet"/>
      <w:lvlText w:val=""/>
      <w:lvlJc w:val="left"/>
      <w:pPr>
        <w:ind w:left="5976" w:hanging="360"/>
      </w:pPr>
      <w:rPr>
        <w:rFonts w:ascii="Symbol" w:hAnsi="Symbol" w:hint="default"/>
      </w:rPr>
    </w:lvl>
    <w:lvl w:ilvl="7" w:tplc="0C090003" w:tentative="1">
      <w:start w:val="1"/>
      <w:numFmt w:val="bullet"/>
      <w:lvlText w:val="o"/>
      <w:lvlJc w:val="left"/>
      <w:pPr>
        <w:ind w:left="6696" w:hanging="360"/>
      </w:pPr>
      <w:rPr>
        <w:rFonts w:ascii="Courier New" w:hAnsi="Courier New" w:cs="Courier New" w:hint="default"/>
      </w:rPr>
    </w:lvl>
    <w:lvl w:ilvl="8" w:tplc="0C090005" w:tentative="1">
      <w:start w:val="1"/>
      <w:numFmt w:val="bullet"/>
      <w:lvlText w:val=""/>
      <w:lvlJc w:val="left"/>
      <w:pPr>
        <w:ind w:left="7416" w:hanging="360"/>
      </w:pPr>
      <w:rPr>
        <w:rFonts w:ascii="Wingdings" w:hAnsi="Wingdings" w:hint="default"/>
      </w:rPr>
    </w:lvl>
  </w:abstractNum>
  <w:abstractNum w:abstractNumId="20" w15:restartNumberingAfterBreak="0">
    <w:nsid w:val="437772DD"/>
    <w:multiLevelType w:val="multilevel"/>
    <w:tmpl w:val="A77E25F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A37C04"/>
    <w:multiLevelType w:val="hybridMultilevel"/>
    <w:tmpl w:val="624A4C36"/>
    <w:lvl w:ilvl="0" w:tplc="C9CABDD6">
      <w:numFmt w:val="bullet"/>
      <w:lvlText w:val="-"/>
      <w:lvlJc w:val="left"/>
      <w:pPr>
        <w:ind w:left="720" w:hanging="360"/>
      </w:pPr>
      <w:rPr>
        <w:rFonts w:ascii="Segoe UI Semilight" w:eastAsiaTheme="minorHAnsi"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4" w15:restartNumberingAfterBreak="0">
    <w:nsid w:val="4A19562C"/>
    <w:multiLevelType w:val="hybridMultilevel"/>
    <w:tmpl w:val="3C3ACE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16D4B"/>
    <w:multiLevelType w:val="hybridMultilevel"/>
    <w:tmpl w:val="D83AE0FE"/>
    <w:lvl w:ilvl="0" w:tplc="12DE4AFC">
      <w:start w:val="1"/>
      <w:numFmt w:val="bullet"/>
      <w:lvlText w:val=""/>
      <w:lvlJc w:val="left"/>
      <w:pPr>
        <w:tabs>
          <w:tab w:val="num" w:pos="644"/>
        </w:tabs>
        <w:ind w:left="454" w:hanging="170"/>
      </w:pPr>
      <w:rPr>
        <w:rFonts w:ascii="Wingdings" w:hAnsi="Wingdings" w:hint="default"/>
        <w:b w:val="0"/>
        <w:i w:val="0"/>
        <w:sz w:val="18"/>
      </w:rPr>
    </w:lvl>
    <w:lvl w:ilvl="1" w:tplc="0C090003">
      <w:start w:val="1"/>
      <w:numFmt w:val="bullet"/>
      <w:lvlText w:val="o"/>
      <w:lvlJc w:val="left"/>
      <w:pPr>
        <w:tabs>
          <w:tab w:val="num" w:pos="2291"/>
        </w:tabs>
        <w:ind w:left="2291" w:hanging="360"/>
      </w:pPr>
      <w:rPr>
        <w:rFonts w:ascii="Courier New" w:hAnsi="Courier New" w:cs="Times New Roman" w:hint="default"/>
      </w:rPr>
    </w:lvl>
    <w:lvl w:ilvl="2" w:tplc="0C090005">
      <w:start w:val="1"/>
      <w:numFmt w:val="bullet"/>
      <w:lvlText w:val=""/>
      <w:lvlJc w:val="left"/>
      <w:pPr>
        <w:tabs>
          <w:tab w:val="num" w:pos="3011"/>
        </w:tabs>
        <w:ind w:left="3011" w:hanging="360"/>
      </w:pPr>
      <w:rPr>
        <w:rFonts w:ascii="Wingdings" w:hAnsi="Wingdings" w:hint="default"/>
      </w:rPr>
    </w:lvl>
    <w:lvl w:ilvl="3" w:tplc="0C090001">
      <w:start w:val="1"/>
      <w:numFmt w:val="bullet"/>
      <w:lvlText w:val=""/>
      <w:lvlJc w:val="left"/>
      <w:pPr>
        <w:tabs>
          <w:tab w:val="num" w:pos="3731"/>
        </w:tabs>
        <w:ind w:left="3731" w:hanging="360"/>
      </w:pPr>
      <w:rPr>
        <w:rFonts w:ascii="Symbol" w:hAnsi="Symbol" w:hint="default"/>
      </w:rPr>
    </w:lvl>
    <w:lvl w:ilvl="4" w:tplc="0C090003">
      <w:start w:val="1"/>
      <w:numFmt w:val="bullet"/>
      <w:lvlText w:val="o"/>
      <w:lvlJc w:val="left"/>
      <w:pPr>
        <w:tabs>
          <w:tab w:val="num" w:pos="4451"/>
        </w:tabs>
        <w:ind w:left="4451" w:hanging="360"/>
      </w:pPr>
      <w:rPr>
        <w:rFonts w:ascii="Courier New" w:hAnsi="Courier New" w:cs="Times New Roman" w:hint="default"/>
      </w:rPr>
    </w:lvl>
    <w:lvl w:ilvl="5" w:tplc="0C090005">
      <w:start w:val="1"/>
      <w:numFmt w:val="bullet"/>
      <w:lvlText w:val=""/>
      <w:lvlJc w:val="left"/>
      <w:pPr>
        <w:tabs>
          <w:tab w:val="num" w:pos="5171"/>
        </w:tabs>
        <w:ind w:left="5171" w:hanging="360"/>
      </w:pPr>
      <w:rPr>
        <w:rFonts w:ascii="Wingdings" w:hAnsi="Wingdings" w:hint="default"/>
      </w:rPr>
    </w:lvl>
    <w:lvl w:ilvl="6" w:tplc="0C090001">
      <w:start w:val="1"/>
      <w:numFmt w:val="bullet"/>
      <w:lvlText w:val=""/>
      <w:lvlJc w:val="left"/>
      <w:pPr>
        <w:tabs>
          <w:tab w:val="num" w:pos="5891"/>
        </w:tabs>
        <w:ind w:left="5891" w:hanging="360"/>
      </w:pPr>
      <w:rPr>
        <w:rFonts w:ascii="Symbol" w:hAnsi="Symbol" w:hint="default"/>
      </w:rPr>
    </w:lvl>
    <w:lvl w:ilvl="7" w:tplc="0C090003">
      <w:start w:val="1"/>
      <w:numFmt w:val="bullet"/>
      <w:lvlText w:val="o"/>
      <w:lvlJc w:val="left"/>
      <w:pPr>
        <w:tabs>
          <w:tab w:val="num" w:pos="6611"/>
        </w:tabs>
        <w:ind w:left="6611" w:hanging="360"/>
      </w:pPr>
      <w:rPr>
        <w:rFonts w:ascii="Courier New" w:hAnsi="Courier New" w:cs="Times New Roman" w:hint="default"/>
      </w:rPr>
    </w:lvl>
    <w:lvl w:ilvl="8" w:tplc="0C090005">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4FD97942"/>
    <w:multiLevelType w:val="hybridMultilevel"/>
    <w:tmpl w:val="6BD2E170"/>
    <w:lvl w:ilvl="0" w:tplc="C7E8BA48">
      <w:start w:val="1"/>
      <w:numFmt w:val="bullet"/>
      <w:lvlText w:val=""/>
      <w:lvlJc w:val="left"/>
      <w:pPr>
        <w:ind w:left="2018" w:hanging="360"/>
      </w:pPr>
      <w:rPr>
        <w:rFonts w:ascii="Symbol" w:hAnsi="Symbol" w:cs="Times New Roman" w:hint="default"/>
        <w:sz w:val="20"/>
        <w:szCs w:val="20"/>
      </w:rPr>
    </w:lvl>
    <w:lvl w:ilvl="1" w:tplc="0C090003" w:tentative="1">
      <w:start w:val="1"/>
      <w:numFmt w:val="bullet"/>
      <w:lvlText w:val="o"/>
      <w:lvlJc w:val="left"/>
      <w:pPr>
        <w:ind w:left="2738" w:hanging="360"/>
      </w:pPr>
      <w:rPr>
        <w:rFonts w:ascii="Courier New" w:hAnsi="Courier New" w:cs="Courier New" w:hint="default"/>
      </w:rPr>
    </w:lvl>
    <w:lvl w:ilvl="2" w:tplc="0C090005" w:tentative="1">
      <w:start w:val="1"/>
      <w:numFmt w:val="bullet"/>
      <w:lvlText w:val=""/>
      <w:lvlJc w:val="left"/>
      <w:pPr>
        <w:ind w:left="3458" w:hanging="360"/>
      </w:pPr>
      <w:rPr>
        <w:rFonts w:ascii="Wingdings" w:hAnsi="Wingdings" w:hint="default"/>
      </w:rPr>
    </w:lvl>
    <w:lvl w:ilvl="3" w:tplc="0C090001" w:tentative="1">
      <w:start w:val="1"/>
      <w:numFmt w:val="bullet"/>
      <w:lvlText w:val=""/>
      <w:lvlJc w:val="left"/>
      <w:pPr>
        <w:ind w:left="4178" w:hanging="360"/>
      </w:pPr>
      <w:rPr>
        <w:rFonts w:ascii="Symbol" w:hAnsi="Symbol" w:hint="default"/>
      </w:rPr>
    </w:lvl>
    <w:lvl w:ilvl="4" w:tplc="0C090003" w:tentative="1">
      <w:start w:val="1"/>
      <w:numFmt w:val="bullet"/>
      <w:lvlText w:val="o"/>
      <w:lvlJc w:val="left"/>
      <w:pPr>
        <w:ind w:left="4898" w:hanging="360"/>
      </w:pPr>
      <w:rPr>
        <w:rFonts w:ascii="Courier New" w:hAnsi="Courier New" w:cs="Courier New" w:hint="default"/>
      </w:rPr>
    </w:lvl>
    <w:lvl w:ilvl="5" w:tplc="0C090005" w:tentative="1">
      <w:start w:val="1"/>
      <w:numFmt w:val="bullet"/>
      <w:lvlText w:val=""/>
      <w:lvlJc w:val="left"/>
      <w:pPr>
        <w:ind w:left="5618" w:hanging="360"/>
      </w:pPr>
      <w:rPr>
        <w:rFonts w:ascii="Wingdings" w:hAnsi="Wingdings" w:hint="default"/>
      </w:rPr>
    </w:lvl>
    <w:lvl w:ilvl="6" w:tplc="0C090001" w:tentative="1">
      <w:start w:val="1"/>
      <w:numFmt w:val="bullet"/>
      <w:lvlText w:val=""/>
      <w:lvlJc w:val="left"/>
      <w:pPr>
        <w:ind w:left="6338" w:hanging="360"/>
      </w:pPr>
      <w:rPr>
        <w:rFonts w:ascii="Symbol" w:hAnsi="Symbol" w:hint="default"/>
      </w:rPr>
    </w:lvl>
    <w:lvl w:ilvl="7" w:tplc="0C090003" w:tentative="1">
      <w:start w:val="1"/>
      <w:numFmt w:val="bullet"/>
      <w:lvlText w:val="o"/>
      <w:lvlJc w:val="left"/>
      <w:pPr>
        <w:ind w:left="7058" w:hanging="360"/>
      </w:pPr>
      <w:rPr>
        <w:rFonts w:ascii="Courier New" w:hAnsi="Courier New" w:cs="Courier New" w:hint="default"/>
      </w:rPr>
    </w:lvl>
    <w:lvl w:ilvl="8" w:tplc="0C090005" w:tentative="1">
      <w:start w:val="1"/>
      <w:numFmt w:val="bullet"/>
      <w:lvlText w:val=""/>
      <w:lvlJc w:val="left"/>
      <w:pPr>
        <w:ind w:left="7778" w:hanging="360"/>
      </w:pPr>
      <w:rPr>
        <w:rFonts w:ascii="Wingdings" w:hAnsi="Wingdings" w:hint="default"/>
      </w:rPr>
    </w:lvl>
  </w:abstractNum>
  <w:abstractNum w:abstractNumId="27" w15:restartNumberingAfterBreak="0">
    <w:nsid w:val="5C196B91"/>
    <w:multiLevelType w:val="hybridMultilevel"/>
    <w:tmpl w:val="F34081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177243"/>
    <w:multiLevelType w:val="hybridMultilevel"/>
    <w:tmpl w:val="A5E82EF4"/>
    <w:lvl w:ilvl="0" w:tplc="C7E8BA48">
      <w:start w:val="1"/>
      <w:numFmt w:val="bullet"/>
      <w:lvlText w:val=""/>
      <w:lvlJc w:val="left"/>
      <w:pPr>
        <w:tabs>
          <w:tab w:val="num" w:pos="483"/>
        </w:tabs>
        <w:ind w:left="483" w:hanging="284"/>
      </w:pPr>
      <w:rPr>
        <w:rFonts w:ascii="Symbol" w:hAnsi="Symbol" w:cs="Times New Roman" w:hint="default"/>
        <w:b w:val="0"/>
        <w:i w:val="0"/>
        <w:color w:val="auto"/>
        <w:sz w:val="20"/>
        <w:szCs w:val="20"/>
      </w:rPr>
    </w:lvl>
    <w:lvl w:ilvl="1" w:tplc="0C090003" w:tentative="1">
      <w:start w:val="1"/>
      <w:numFmt w:val="bullet"/>
      <w:lvlText w:val="o"/>
      <w:lvlJc w:val="left"/>
      <w:pPr>
        <w:tabs>
          <w:tab w:val="num" w:pos="1639"/>
        </w:tabs>
        <w:ind w:left="1639" w:hanging="360"/>
      </w:pPr>
      <w:rPr>
        <w:rFonts w:ascii="Courier New" w:hAnsi="Courier New" w:cs="Courier New" w:hint="default"/>
      </w:rPr>
    </w:lvl>
    <w:lvl w:ilvl="2" w:tplc="0C090005" w:tentative="1">
      <w:start w:val="1"/>
      <w:numFmt w:val="bullet"/>
      <w:lvlText w:val=""/>
      <w:lvlJc w:val="left"/>
      <w:pPr>
        <w:tabs>
          <w:tab w:val="num" w:pos="2359"/>
        </w:tabs>
        <w:ind w:left="2359" w:hanging="360"/>
      </w:pPr>
      <w:rPr>
        <w:rFonts w:ascii="Wingdings" w:hAnsi="Wingdings" w:hint="default"/>
      </w:rPr>
    </w:lvl>
    <w:lvl w:ilvl="3" w:tplc="0C090001" w:tentative="1">
      <w:start w:val="1"/>
      <w:numFmt w:val="bullet"/>
      <w:lvlText w:val=""/>
      <w:lvlJc w:val="left"/>
      <w:pPr>
        <w:tabs>
          <w:tab w:val="num" w:pos="3079"/>
        </w:tabs>
        <w:ind w:left="3079" w:hanging="360"/>
      </w:pPr>
      <w:rPr>
        <w:rFonts w:ascii="Symbol" w:hAnsi="Symbol" w:hint="default"/>
      </w:rPr>
    </w:lvl>
    <w:lvl w:ilvl="4" w:tplc="0C090003" w:tentative="1">
      <w:start w:val="1"/>
      <w:numFmt w:val="bullet"/>
      <w:lvlText w:val="o"/>
      <w:lvlJc w:val="left"/>
      <w:pPr>
        <w:tabs>
          <w:tab w:val="num" w:pos="3799"/>
        </w:tabs>
        <w:ind w:left="3799" w:hanging="360"/>
      </w:pPr>
      <w:rPr>
        <w:rFonts w:ascii="Courier New" w:hAnsi="Courier New" w:cs="Courier New" w:hint="default"/>
      </w:rPr>
    </w:lvl>
    <w:lvl w:ilvl="5" w:tplc="0C090005" w:tentative="1">
      <w:start w:val="1"/>
      <w:numFmt w:val="bullet"/>
      <w:lvlText w:val=""/>
      <w:lvlJc w:val="left"/>
      <w:pPr>
        <w:tabs>
          <w:tab w:val="num" w:pos="4519"/>
        </w:tabs>
        <w:ind w:left="4519" w:hanging="360"/>
      </w:pPr>
      <w:rPr>
        <w:rFonts w:ascii="Wingdings" w:hAnsi="Wingdings" w:hint="default"/>
      </w:rPr>
    </w:lvl>
    <w:lvl w:ilvl="6" w:tplc="0C090001" w:tentative="1">
      <w:start w:val="1"/>
      <w:numFmt w:val="bullet"/>
      <w:lvlText w:val=""/>
      <w:lvlJc w:val="left"/>
      <w:pPr>
        <w:tabs>
          <w:tab w:val="num" w:pos="5239"/>
        </w:tabs>
        <w:ind w:left="5239" w:hanging="360"/>
      </w:pPr>
      <w:rPr>
        <w:rFonts w:ascii="Symbol" w:hAnsi="Symbol" w:hint="default"/>
      </w:rPr>
    </w:lvl>
    <w:lvl w:ilvl="7" w:tplc="0C090003" w:tentative="1">
      <w:start w:val="1"/>
      <w:numFmt w:val="bullet"/>
      <w:lvlText w:val="o"/>
      <w:lvlJc w:val="left"/>
      <w:pPr>
        <w:tabs>
          <w:tab w:val="num" w:pos="5959"/>
        </w:tabs>
        <w:ind w:left="5959" w:hanging="360"/>
      </w:pPr>
      <w:rPr>
        <w:rFonts w:ascii="Courier New" w:hAnsi="Courier New" w:cs="Courier New" w:hint="default"/>
      </w:rPr>
    </w:lvl>
    <w:lvl w:ilvl="8" w:tplc="0C090005" w:tentative="1">
      <w:start w:val="1"/>
      <w:numFmt w:val="bullet"/>
      <w:lvlText w:val=""/>
      <w:lvlJc w:val="left"/>
      <w:pPr>
        <w:tabs>
          <w:tab w:val="num" w:pos="6679"/>
        </w:tabs>
        <w:ind w:left="6679" w:hanging="360"/>
      </w:pPr>
      <w:rPr>
        <w:rFonts w:ascii="Wingdings" w:hAnsi="Wingdings" w:hint="default"/>
      </w:rPr>
    </w:lvl>
  </w:abstractNum>
  <w:abstractNum w:abstractNumId="29" w15:restartNumberingAfterBreak="0">
    <w:nsid w:val="789715C4"/>
    <w:multiLevelType w:val="hybridMultilevel"/>
    <w:tmpl w:val="7D58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D44514"/>
    <w:multiLevelType w:val="multilevel"/>
    <w:tmpl w:val="5E3A2C66"/>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3"/>
  </w:num>
  <w:num w:numId="2">
    <w:abstractNumId w:val="23"/>
  </w:num>
  <w:num w:numId="3">
    <w:abstractNumId w:val="23"/>
  </w:num>
  <w:num w:numId="4">
    <w:abstractNumId w:val="31"/>
  </w:num>
  <w:num w:numId="5">
    <w:abstractNumId w:val="11"/>
  </w:num>
  <w:num w:numId="6">
    <w:abstractNumId w:val="22"/>
  </w:num>
  <w:num w:numId="7">
    <w:abstractNumId w:val="30"/>
  </w:num>
  <w:num w:numId="8">
    <w:abstractNumId w:val="13"/>
  </w:num>
  <w:num w:numId="9">
    <w:abstractNumId w:val="6"/>
  </w:num>
  <w:num w:numId="10">
    <w:abstractNumId w:val="31"/>
  </w:num>
  <w:num w:numId="11">
    <w:abstractNumId w:val="25"/>
  </w:num>
  <w:num w:numId="12">
    <w:abstractNumId w:val="12"/>
  </w:num>
  <w:num w:numId="13">
    <w:abstractNumId w:val="14"/>
  </w:num>
  <w:num w:numId="14">
    <w:abstractNumId w:val="28"/>
  </w:num>
  <w:num w:numId="15">
    <w:abstractNumId w:val="3"/>
  </w:num>
  <w:num w:numId="16">
    <w:abstractNumId w:val="17"/>
  </w:num>
  <w:num w:numId="17">
    <w:abstractNumId w:val="19"/>
  </w:num>
  <w:num w:numId="18">
    <w:abstractNumId w:val="26"/>
  </w:num>
  <w:num w:numId="19">
    <w:abstractNumId w:val="20"/>
  </w:num>
  <w:num w:numId="20">
    <w:abstractNumId w:val="4"/>
  </w:num>
  <w:num w:numId="21">
    <w:abstractNumId w:val="27"/>
  </w:num>
  <w:num w:numId="22">
    <w:abstractNumId w:val="24"/>
  </w:num>
  <w:num w:numId="23">
    <w:abstractNumId w:val="0"/>
  </w:num>
  <w:num w:numId="24">
    <w:abstractNumId w:val="9"/>
  </w:num>
  <w:num w:numId="25">
    <w:abstractNumId w:val="31"/>
  </w:num>
  <w:num w:numId="26">
    <w:abstractNumId w:val="31"/>
  </w:num>
  <w:num w:numId="27">
    <w:abstractNumId w:val="10"/>
  </w:num>
  <w:num w:numId="28">
    <w:abstractNumId w:val="18"/>
  </w:num>
  <w:num w:numId="29">
    <w:abstractNumId w:val="5"/>
  </w:num>
  <w:num w:numId="30">
    <w:abstractNumId w:val="2"/>
  </w:num>
  <w:num w:numId="31">
    <w:abstractNumId w:val="15"/>
  </w:num>
  <w:num w:numId="32">
    <w:abstractNumId w:val="31"/>
  </w:num>
  <w:num w:numId="33">
    <w:abstractNumId w:val="8"/>
  </w:num>
  <w:num w:numId="34">
    <w:abstractNumId w:val="16"/>
  </w:num>
  <w:num w:numId="35">
    <w:abstractNumId w:val="1"/>
  </w:num>
  <w:num w:numId="36">
    <w:abstractNumId w:val="29"/>
  </w:num>
  <w:num w:numId="37">
    <w:abstractNumId w:val="21"/>
  </w:num>
  <w:num w:numId="38">
    <w:abstractNumId w:val="7"/>
  </w:num>
  <w:num w:numId="39">
    <w:abstractNumId w:val="31"/>
  </w:num>
  <w:num w:numId="40">
    <w:abstractNumId w:val="31"/>
  </w:num>
  <w:num w:numId="41">
    <w:abstractNumId w:val="3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1A0"/>
    <w:rsid w:val="00002E22"/>
    <w:rsid w:val="000032FF"/>
    <w:rsid w:val="00006BCA"/>
    <w:rsid w:val="00007497"/>
    <w:rsid w:val="00012F6F"/>
    <w:rsid w:val="00014213"/>
    <w:rsid w:val="00014B55"/>
    <w:rsid w:val="000201E7"/>
    <w:rsid w:val="00020E3E"/>
    <w:rsid w:val="00023BF3"/>
    <w:rsid w:val="00026811"/>
    <w:rsid w:val="00030F96"/>
    <w:rsid w:val="0004185E"/>
    <w:rsid w:val="00042DBF"/>
    <w:rsid w:val="00044757"/>
    <w:rsid w:val="00056988"/>
    <w:rsid w:val="00062502"/>
    <w:rsid w:val="00075E6C"/>
    <w:rsid w:val="00081C12"/>
    <w:rsid w:val="000A0733"/>
    <w:rsid w:val="000B29AD"/>
    <w:rsid w:val="000B41EF"/>
    <w:rsid w:val="000B7758"/>
    <w:rsid w:val="000C6372"/>
    <w:rsid w:val="000D1DAE"/>
    <w:rsid w:val="000D2A92"/>
    <w:rsid w:val="000E392D"/>
    <w:rsid w:val="000E3D05"/>
    <w:rsid w:val="000E55AC"/>
    <w:rsid w:val="000F4288"/>
    <w:rsid w:val="000F7165"/>
    <w:rsid w:val="00102379"/>
    <w:rsid w:val="00103722"/>
    <w:rsid w:val="001065D6"/>
    <w:rsid w:val="001068D5"/>
    <w:rsid w:val="00111616"/>
    <w:rsid w:val="00121252"/>
    <w:rsid w:val="00124609"/>
    <w:rsid w:val="001254CE"/>
    <w:rsid w:val="00125CC2"/>
    <w:rsid w:val="00131600"/>
    <w:rsid w:val="001422CC"/>
    <w:rsid w:val="00154C2A"/>
    <w:rsid w:val="001617B6"/>
    <w:rsid w:val="00165074"/>
    <w:rsid w:val="00165E66"/>
    <w:rsid w:val="001820D2"/>
    <w:rsid w:val="00196143"/>
    <w:rsid w:val="001979C8"/>
    <w:rsid w:val="001A24FC"/>
    <w:rsid w:val="001A4E19"/>
    <w:rsid w:val="001B4B68"/>
    <w:rsid w:val="001C39ED"/>
    <w:rsid w:val="001C7BAE"/>
    <w:rsid w:val="001D3FB8"/>
    <w:rsid w:val="001E31FA"/>
    <w:rsid w:val="001E48F9"/>
    <w:rsid w:val="001E64F6"/>
    <w:rsid w:val="001E7AEB"/>
    <w:rsid w:val="001F6242"/>
    <w:rsid w:val="00204B82"/>
    <w:rsid w:val="00222BEB"/>
    <w:rsid w:val="00225E60"/>
    <w:rsid w:val="002279F9"/>
    <w:rsid w:val="00227D35"/>
    <w:rsid w:val="0023202C"/>
    <w:rsid w:val="00245043"/>
    <w:rsid w:val="00275494"/>
    <w:rsid w:val="00276904"/>
    <w:rsid w:val="0028426A"/>
    <w:rsid w:val="00284FA2"/>
    <w:rsid w:val="00292D36"/>
    <w:rsid w:val="00297281"/>
    <w:rsid w:val="002B03F1"/>
    <w:rsid w:val="002B4E62"/>
    <w:rsid w:val="002B5E2B"/>
    <w:rsid w:val="002B6DAA"/>
    <w:rsid w:val="002D711A"/>
    <w:rsid w:val="002D7336"/>
    <w:rsid w:val="002E2D19"/>
    <w:rsid w:val="002E3396"/>
    <w:rsid w:val="002F2953"/>
    <w:rsid w:val="002F496D"/>
    <w:rsid w:val="003012DC"/>
    <w:rsid w:val="0031149C"/>
    <w:rsid w:val="003160A1"/>
    <w:rsid w:val="003221A2"/>
    <w:rsid w:val="00324849"/>
    <w:rsid w:val="00324CA0"/>
    <w:rsid w:val="00325F1A"/>
    <w:rsid w:val="0036778F"/>
    <w:rsid w:val="0037294B"/>
    <w:rsid w:val="00381083"/>
    <w:rsid w:val="0038771C"/>
    <w:rsid w:val="003A0241"/>
    <w:rsid w:val="003A430B"/>
    <w:rsid w:val="003A541A"/>
    <w:rsid w:val="003A6923"/>
    <w:rsid w:val="003C2C67"/>
    <w:rsid w:val="003C2D4C"/>
    <w:rsid w:val="003C3B3A"/>
    <w:rsid w:val="003C5BA4"/>
    <w:rsid w:val="003E3E26"/>
    <w:rsid w:val="003E4538"/>
    <w:rsid w:val="003F0FB6"/>
    <w:rsid w:val="003F1295"/>
    <w:rsid w:val="003F5102"/>
    <w:rsid w:val="003F76FC"/>
    <w:rsid w:val="004002EB"/>
    <w:rsid w:val="00401107"/>
    <w:rsid w:val="00401798"/>
    <w:rsid w:val="004058E4"/>
    <w:rsid w:val="00407A79"/>
    <w:rsid w:val="004143DB"/>
    <w:rsid w:val="00422DDC"/>
    <w:rsid w:val="004231B5"/>
    <w:rsid w:val="004236C8"/>
    <w:rsid w:val="00427681"/>
    <w:rsid w:val="00427881"/>
    <w:rsid w:val="00433DB7"/>
    <w:rsid w:val="0044649C"/>
    <w:rsid w:val="00453750"/>
    <w:rsid w:val="00456941"/>
    <w:rsid w:val="004632B6"/>
    <w:rsid w:val="00466370"/>
    <w:rsid w:val="00466FF8"/>
    <w:rsid w:val="00467173"/>
    <w:rsid w:val="004702EA"/>
    <w:rsid w:val="00470BAC"/>
    <w:rsid w:val="0048126C"/>
    <w:rsid w:val="0048259C"/>
    <w:rsid w:val="00482D02"/>
    <w:rsid w:val="00490369"/>
    <w:rsid w:val="00497BD9"/>
    <w:rsid w:val="004A2725"/>
    <w:rsid w:val="004A7519"/>
    <w:rsid w:val="004B3CE2"/>
    <w:rsid w:val="004D01AC"/>
    <w:rsid w:val="004D3518"/>
    <w:rsid w:val="004D62D6"/>
    <w:rsid w:val="004E50EC"/>
    <w:rsid w:val="004F3F4E"/>
    <w:rsid w:val="00510167"/>
    <w:rsid w:val="0051729A"/>
    <w:rsid w:val="00520ECE"/>
    <w:rsid w:val="005306A2"/>
    <w:rsid w:val="0053416C"/>
    <w:rsid w:val="00541C2F"/>
    <w:rsid w:val="005517F3"/>
    <w:rsid w:val="00554355"/>
    <w:rsid w:val="00563527"/>
    <w:rsid w:val="005665BD"/>
    <w:rsid w:val="005743D4"/>
    <w:rsid w:val="00576274"/>
    <w:rsid w:val="0058124E"/>
    <w:rsid w:val="005813A0"/>
    <w:rsid w:val="005875A3"/>
    <w:rsid w:val="005A3416"/>
    <w:rsid w:val="005B27FE"/>
    <w:rsid w:val="005B3D62"/>
    <w:rsid w:val="005B7582"/>
    <w:rsid w:val="005B76DF"/>
    <w:rsid w:val="005B79CB"/>
    <w:rsid w:val="005E4C16"/>
    <w:rsid w:val="005F21F5"/>
    <w:rsid w:val="005F4426"/>
    <w:rsid w:val="005F61DF"/>
    <w:rsid w:val="0060163A"/>
    <w:rsid w:val="006023F9"/>
    <w:rsid w:val="00602AD7"/>
    <w:rsid w:val="006042A1"/>
    <w:rsid w:val="00610559"/>
    <w:rsid w:val="00614076"/>
    <w:rsid w:val="00632F2E"/>
    <w:rsid w:val="006332F6"/>
    <w:rsid w:val="006413F2"/>
    <w:rsid w:val="006534B2"/>
    <w:rsid w:val="0065356C"/>
    <w:rsid w:val="006552B1"/>
    <w:rsid w:val="0065615D"/>
    <w:rsid w:val="00657011"/>
    <w:rsid w:val="006650B5"/>
    <w:rsid w:val="006651B1"/>
    <w:rsid w:val="00665778"/>
    <w:rsid w:val="00670B04"/>
    <w:rsid w:val="00676E5F"/>
    <w:rsid w:val="00685851"/>
    <w:rsid w:val="00696405"/>
    <w:rsid w:val="006A3309"/>
    <w:rsid w:val="006A4523"/>
    <w:rsid w:val="006A5B34"/>
    <w:rsid w:val="006C77A9"/>
    <w:rsid w:val="006D1447"/>
    <w:rsid w:val="006D4454"/>
    <w:rsid w:val="006D4720"/>
    <w:rsid w:val="006E0F18"/>
    <w:rsid w:val="006E6CDF"/>
    <w:rsid w:val="006F37F2"/>
    <w:rsid w:val="006F6693"/>
    <w:rsid w:val="006F6EE6"/>
    <w:rsid w:val="00707FE8"/>
    <w:rsid w:val="00714AAE"/>
    <w:rsid w:val="00724962"/>
    <w:rsid w:val="00724A0F"/>
    <w:rsid w:val="00724C4C"/>
    <w:rsid w:val="00726D2F"/>
    <w:rsid w:val="007320BD"/>
    <w:rsid w:val="00736732"/>
    <w:rsid w:val="00746426"/>
    <w:rsid w:val="007478CC"/>
    <w:rsid w:val="00750BF9"/>
    <w:rsid w:val="00750CBE"/>
    <w:rsid w:val="00757F26"/>
    <w:rsid w:val="00764260"/>
    <w:rsid w:val="007650D2"/>
    <w:rsid w:val="00766B5A"/>
    <w:rsid w:val="007770A5"/>
    <w:rsid w:val="007801D1"/>
    <w:rsid w:val="007834F2"/>
    <w:rsid w:val="00791020"/>
    <w:rsid w:val="00794ED5"/>
    <w:rsid w:val="007A04D2"/>
    <w:rsid w:val="007A5F82"/>
    <w:rsid w:val="007B372F"/>
    <w:rsid w:val="007B78AD"/>
    <w:rsid w:val="007D5F9E"/>
    <w:rsid w:val="007F1A4C"/>
    <w:rsid w:val="007F723F"/>
    <w:rsid w:val="008022C3"/>
    <w:rsid w:val="008041E6"/>
    <w:rsid w:val="008045B4"/>
    <w:rsid w:val="0080546C"/>
    <w:rsid w:val="008065D2"/>
    <w:rsid w:val="00810D49"/>
    <w:rsid w:val="0082194C"/>
    <w:rsid w:val="008222FF"/>
    <w:rsid w:val="008241FF"/>
    <w:rsid w:val="00824E74"/>
    <w:rsid w:val="00836C47"/>
    <w:rsid w:val="00837791"/>
    <w:rsid w:val="008411E9"/>
    <w:rsid w:val="00841617"/>
    <w:rsid w:val="0084200F"/>
    <w:rsid w:val="00843B2C"/>
    <w:rsid w:val="00843D28"/>
    <w:rsid w:val="00846F86"/>
    <w:rsid w:val="00853990"/>
    <w:rsid w:val="008668A8"/>
    <w:rsid w:val="00871E2D"/>
    <w:rsid w:val="00871F50"/>
    <w:rsid w:val="00880AC4"/>
    <w:rsid w:val="00897447"/>
    <w:rsid w:val="008A000D"/>
    <w:rsid w:val="008A4900"/>
    <w:rsid w:val="008A55FE"/>
    <w:rsid w:val="008B0346"/>
    <w:rsid w:val="008B146D"/>
    <w:rsid w:val="008B42AD"/>
    <w:rsid w:val="008B5666"/>
    <w:rsid w:val="008D0281"/>
    <w:rsid w:val="008D182C"/>
    <w:rsid w:val="008D7CEC"/>
    <w:rsid w:val="008E2348"/>
    <w:rsid w:val="008E7669"/>
    <w:rsid w:val="008E7D5E"/>
    <w:rsid w:val="008F6D45"/>
    <w:rsid w:val="00922944"/>
    <w:rsid w:val="00925E18"/>
    <w:rsid w:val="00934180"/>
    <w:rsid w:val="00937A10"/>
    <w:rsid w:val="00955B19"/>
    <w:rsid w:val="00957E23"/>
    <w:rsid w:val="00966115"/>
    <w:rsid w:val="00970C98"/>
    <w:rsid w:val="00975AB2"/>
    <w:rsid w:val="009834C0"/>
    <w:rsid w:val="00985910"/>
    <w:rsid w:val="00986AAC"/>
    <w:rsid w:val="00995526"/>
    <w:rsid w:val="009A1DA2"/>
    <w:rsid w:val="009A3704"/>
    <w:rsid w:val="009A4739"/>
    <w:rsid w:val="009A674F"/>
    <w:rsid w:val="009A6D22"/>
    <w:rsid w:val="009B199C"/>
    <w:rsid w:val="009B2CF8"/>
    <w:rsid w:val="009B39E3"/>
    <w:rsid w:val="009B61F1"/>
    <w:rsid w:val="009B62E0"/>
    <w:rsid w:val="009C2CAD"/>
    <w:rsid w:val="009C3D88"/>
    <w:rsid w:val="009D0F6E"/>
    <w:rsid w:val="009E23A1"/>
    <w:rsid w:val="009E3858"/>
    <w:rsid w:val="009E467D"/>
    <w:rsid w:val="009E70DD"/>
    <w:rsid w:val="009E7903"/>
    <w:rsid w:val="009F2ED9"/>
    <w:rsid w:val="009F3231"/>
    <w:rsid w:val="009F5C58"/>
    <w:rsid w:val="009F6A04"/>
    <w:rsid w:val="00A01D51"/>
    <w:rsid w:val="00A02011"/>
    <w:rsid w:val="00A023A0"/>
    <w:rsid w:val="00A14889"/>
    <w:rsid w:val="00A1562B"/>
    <w:rsid w:val="00A170F4"/>
    <w:rsid w:val="00A21408"/>
    <w:rsid w:val="00A21CFD"/>
    <w:rsid w:val="00A23F8C"/>
    <w:rsid w:val="00A2448B"/>
    <w:rsid w:val="00A25B78"/>
    <w:rsid w:val="00A26477"/>
    <w:rsid w:val="00A46BA8"/>
    <w:rsid w:val="00A47634"/>
    <w:rsid w:val="00A612FE"/>
    <w:rsid w:val="00AA01C0"/>
    <w:rsid w:val="00AA26B8"/>
    <w:rsid w:val="00AC0B87"/>
    <w:rsid w:val="00AC2624"/>
    <w:rsid w:val="00AD5407"/>
    <w:rsid w:val="00AD7E4E"/>
    <w:rsid w:val="00AE2B49"/>
    <w:rsid w:val="00AE3895"/>
    <w:rsid w:val="00AE585B"/>
    <w:rsid w:val="00AF4D58"/>
    <w:rsid w:val="00AF5DE5"/>
    <w:rsid w:val="00AF6666"/>
    <w:rsid w:val="00B01F8A"/>
    <w:rsid w:val="00B12029"/>
    <w:rsid w:val="00B25E49"/>
    <w:rsid w:val="00B30204"/>
    <w:rsid w:val="00B553E1"/>
    <w:rsid w:val="00B61BA3"/>
    <w:rsid w:val="00B81B44"/>
    <w:rsid w:val="00B84368"/>
    <w:rsid w:val="00B84718"/>
    <w:rsid w:val="00B9020A"/>
    <w:rsid w:val="00B9053B"/>
    <w:rsid w:val="00BB4D98"/>
    <w:rsid w:val="00BB4EBF"/>
    <w:rsid w:val="00BB59E0"/>
    <w:rsid w:val="00BC2039"/>
    <w:rsid w:val="00BC3422"/>
    <w:rsid w:val="00BC6E19"/>
    <w:rsid w:val="00BD259D"/>
    <w:rsid w:val="00BE4F86"/>
    <w:rsid w:val="00BF4F96"/>
    <w:rsid w:val="00C005DD"/>
    <w:rsid w:val="00C015B9"/>
    <w:rsid w:val="00C022F9"/>
    <w:rsid w:val="00C032EA"/>
    <w:rsid w:val="00C06EB5"/>
    <w:rsid w:val="00C1145F"/>
    <w:rsid w:val="00C11CD1"/>
    <w:rsid w:val="00C31450"/>
    <w:rsid w:val="00C33AD3"/>
    <w:rsid w:val="00C43F06"/>
    <w:rsid w:val="00C51C01"/>
    <w:rsid w:val="00C52D6B"/>
    <w:rsid w:val="00C55023"/>
    <w:rsid w:val="00C61203"/>
    <w:rsid w:val="00C637E1"/>
    <w:rsid w:val="00C67A26"/>
    <w:rsid w:val="00C67EAC"/>
    <w:rsid w:val="00C70D50"/>
    <w:rsid w:val="00C72252"/>
    <w:rsid w:val="00C907D7"/>
    <w:rsid w:val="00C92338"/>
    <w:rsid w:val="00CB3976"/>
    <w:rsid w:val="00CC2C23"/>
    <w:rsid w:val="00CC358A"/>
    <w:rsid w:val="00CD0307"/>
    <w:rsid w:val="00CD3D1B"/>
    <w:rsid w:val="00CE4540"/>
    <w:rsid w:val="00CE49C1"/>
    <w:rsid w:val="00D02663"/>
    <w:rsid w:val="00D0633E"/>
    <w:rsid w:val="00D12E74"/>
    <w:rsid w:val="00D14FE0"/>
    <w:rsid w:val="00D2312F"/>
    <w:rsid w:val="00D24C8A"/>
    <w:rsid w:val="00D269C1"/>
    <w:rsid w:val="00D41B2F"/>
    <w:rsid w:val="00D44953"/>
    <w:rsid w:val="00D45177"/>
    <w:rsid w:val="00D542F3"/>
    <w:rsid w:val="00D54513"/>
    <w:rsid w:val="00D54AAE"/>
    <w:rsid w:val="00D5644B"/>
    <w:rsid w:val="00D56E25"/>
    <w:rsid w:val="00D57C47"/>
    <w:rsid w:val="00D57E89"/>
    <w:rsid w:val="00D60719"/>
    <w:rsid w:val="00D6560D"/>
    <w:rsid w:val="00D65D77"/>
    <w:rsid w:val="00D67BED"/>
    <w:rsid w:val="00D67E72"/>
    <w:rsid w:val="00D718D7"/>
    <w:rsid w:val="00D71DBB"/>
    <w:rsid w:val="00D74723"/>
    <w:rsid w:val="00D814B7"/>
    <w:rsid w:val="00D87CC5"/>
    <w:rsid w:val="00D90688"/>
    <w:rsid w:val="00D92A0D"/>
    <w:rsid w:val="00D97E1C"/>
    <w:rsid w:val="00DA2F48"/>
    <w:rsid w:val="00DA3AAD"/>
    <w:rsid w:val="00DB312B"/>
    <w:rsid w:val="00DC5654"/>
    <w:rsid w:val="00DC658F"/>
    <w:rsid w:val="00DC674A"/>
    <w:rsid w:val="00DC7E29"/>
    <w:rsid w:val="00DE60CC"/>
    <w:rsid w:val="00DF1B3B"/>
    <w:rsid w:val="00DF6906"/>
    <w:rsid w:val="00E14C6D"/>
    <w:rsid w:val="00E26B32"/>
    <w:rsid w:val="00E310FB"/>
    <w:rsid w:val="00E407B6"/>
    <w:rsid w:val="00E41EF1"/>
    <w:rsid w:val="00E42942"/>
    <w:rsid w:val="00E50DE4"/>
    <w:rsid w:val="00E53FAF"/>
    <w:rsid w:val="00E6154F"/>
    <w:rsid w:val="00E65A0A"/>
    <w:rsid w:val="00E71BDF"/>
    <w:rsid w:val="00E75CCB"/>
    <w:rsid w:val="00E81ED2"/>
    <w:rsid w:val="00E8245B"/>
    <w:rsid w:val="00E82C21"/>
    <w:rsid w:val="00E82F59"/>
    <w:rsid w:val="00E83CA7"/>
    <w:rsid w:val="00E92192"/>
    <w:rsid w:val="00E95A71"/>
    <w:rsid w:val="00EA5774"/>
    <w:rsid w:val="00EB05B7"/>
    <w:rsid w:val="00EB7014"/>
    <w:rsid w:val="00EC5CDE"/>
    <w:rsid w:val="00ED487E"/>
    <w:rsid w:val="00ED63FB"/>
    <w:rsid w:val="00EE33A1"/>
    <w:rsid w:val="00EE7A0D"/>
    <w:rsid w:val="00F01E36"/>
    <w:rsid w:val="00F0222C"/>
    <w:rsid w:val="00F05C4E"/>
    <w:rsid w:val="00F12312"/>
    <w:rsid w:val="00F17CE1"/>
    <w:rsid w:val="00F2115C"/>
    <w:rsid w:val="00F22ABA"/>
    <w:rsid w:val="00F36B12"/>
    <w:rsid w:val="00F43A48"/>
    <w:rsid w:val="00F47988"/>
    <w:rsid w:val="00F51D6C"/>
    <w:rsid w:val="00F60F9F"/>
    <w:rsid w:val="00F64F08"/>
    <w:rsid w:val="00F70055"/>
    <w:rsid w:val="00F70606"/>
    <w:rsid w:val="00F734F5"/>
    <w:rsid w:val="00F73B5B"/>
    <w:rsid w:val="00F91F5A"/>
    <w:rsid w:val="00F966B1"/>
    <w:rsid w:val="00F9753B"/>
    <w:rsid w:val="00F97D48"/>
    <w:rsid w:val="00FA0311"/>
    <w:rsid w:val="00FA477A"/>
    <w:rsid w:val="00FA5E5E"/>
    <w:rsid w:val="00FB61A0"/>
    <w:rsid w:val="00FD1E45"/>
    <w:rsid w:val="00FD2EF9"/>
    <w:rsid w:val="00FD640F"/>
    <w:rsid w:val="00FD6B4C"/>
    <w:rsid w:val="00FE0553"/>
    <w:rsid w:val="00FE4D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3FBEA"/>
  <w15:docId w15:val="{8231AA96-8230-4993-8801-B2ECBFA4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C2A"/>
    <w:pPr>
      <w:spacing w:before="160" w:after="100"/>
    </w:pPr>
    <w:rPr>
      <w:spacing w:val="2"/>
    </w:rPr>
  </w:style>
  <w:style w:type="paragraph" w:styleId="Heading1">
    <w:name w:val="heading 1"/>
    <w:next w:val="Normal"/>
    <w:link w:val="Heading1Char"/>
    <w:qFormat/>
    <w:rsid w:val="00154C2A"/>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154C2A"/>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Heading2"/>
    <w:next w:val="Normal"/>
    <w:link w:val="Heading3Char"/>
    <w:qFormat/>
    <w:rsid w:val="003E4538"/>
    <w:pPr>
      <w:spacing w:before="240" w:after="120"/>
      <w:outlineLvl w:val="2"/>
    </w:pPr>
    <w:rPr>
      <w:bCs w:val="0"/>
      <w:szCs w:val="22"/>
    </w:rPr>
  </w:style>
  <w:style w:type="paragraph" w:styleId="Heading4">
    <w:name w:val="heading 4"/>
    <w:basedOn w:val="Normal"/>
    <w:next w:val="Normal"/>
    <w:link w:val="Heading4Char"/>
    <w:qFormat/>
    <w:rsid w:val="00154C2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154C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54C2A"/>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154C2A"/>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154C2A"/>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154C2A"/>
    <w:pPr>
      <w:tabs>
        <w:tab w:val="right" w:leader="dot" w:pos="9000"/>
      </w:tabs>
      <w:ind w:right="432"/>
    </w:pPr>
    <w:rPr>
      <w:sz w:val="24"/>
      <w:szCs w:val="24"/>
    </w:rPr>
  </w:style>
  <w:style w:type="paragraph" w:styleId="TOC2">
    <w:name w:val="toc 2"/>
    <w:next w:val="Normal"/>
    <w:uiPriority w:val="39"/>
    <w:rsid w:val="00154C2A"/>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54C2A"/>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154C2A"/>
    <w:pPr>
      <w:spacing w:after="60" w:line="240" w:lineRule="auto"/>
    </w:pPr>
    <w:rPr>
      <w:sz w:val="16"/>
    </w:rPr>
  </w:style>
  <w:style w:type="paragraph" w:styleId="Index2">
    <w:name w:val="index 2"/>
    <w:basedOn w:val="Normal"/>
    <w:next w:val="Normal"/>
    <w:uiPriority w:val="99"/>
    <w:semiHidden/>
    <w:rsid w:val="00154C2A"/>
    <w:pPr>
      <w:spacing w:after="0" w:line="240" w:lineRule="auto"/>
      <w:ind w:left="216"/>
    </w:pPr>
    <w:rPr>
      <w:sz w:val="16"/>
      <w:szCs w:val="16"/>
    </w:rPr>
  </w:style>
  <w:style w:type="character" w:styleId="Hyperlink">
    <w:name w:val="Hyperlink"/>
    <w:basedOn w:val="DefaultParagraphFont"/>
    <w:uiPriority w:val="99"/>
    <w:rsid w:val="00154C2A"/>
    <w:rPr>
      <w:color w:val="53565A" w:themeColor="hyperlink"/>
      <w:u w:val="none"/>
    </w:rPr>
  </w:style>
  <w:style w:type="character" w:customStyle="1" w:styleId="Heading1Char">
    <w:name w:val="Heading 1 Char"/>
    <w:basedOn w:val="DefaultParagraphFont"/>
    <w:link w:val="Heading1"/>
    <w:rsid w:val="00154C2A"/>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154C2A"/>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3E4538"/>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154C2A"/>
    <w:pPr>
      <w:numPr>
        <w:ilvl w:val="1"/>
      </w:numPr>
    </w:pPr>
  </w:style>
  <w:style w:type="paragraph" w:customStyle="1" w:styleId="Bulletindent">
    <w:name w:val="Bullet indent"/>
    <w:basedOn w:val="Bullet2"/>
    <w:uiPriority w:val="9"/>
    <w:qFormat/>
    <w:rsid w:val="00154C2A"/>
    <w:pPr>
      <w:numPr>
        <w:ilvl w:val="2"/>
      </w:numPr>
    </w:pPr>
  </w:style>
  <w:style w:type="paragraph" w:customStyle="1" w:styleId="Heading1numbered">
    <w:name w:val="Heading 1 numbered"/>
    <w:basedOn w:val="Heading1"/>
    <w:next w:val="NormalIndent"/>
    <w:uiPriority w:val="8"/>
    <w:qFormat/>
    <w:rsid w:val="00154C2A"/>
    <w:pPr>
      <w:numPr>
        <w:ilvl w:val="2"/>
        <w:numId w:val="42"/>
      </w:numPr>
    </w:pPr>
  </w:style>
  <w:style w:type="paragraph" w:customStyle="1" w:styleId="Heading2numbered">
    <w:name w:val="Heading 2 numbered"/>
    <w:basedOn w:val="Heading2"/>
    <w:next w:val="NormalIndent"/>
    <w:uiPriority w:val="8"/>
    <w:qFormat/>
    <w:rsid w:val="00154C2A"/>
    <w:pPr>
      <w:numPr>
        <w:ilvl w:val="3"/>
        <w:numId w:val="42"/>
      </w:numPr>
    </w:pPr>
  </w:style>
  <w:style w:type="paragraph" w:customStyle="1" w:styleId="Heading3numbered">
    <w:name w:val="Heading 3 numbered"/>
    <w:basedOn w:val="Heading3"/>
    <w:next w:val="NormalIndent"/>
    <w:uiPriority w:val="8"/>
    <w:qFormat/>
    <w:rsid w:val="003E4538"/>
    <w:pPr>
      <w:numPr>
        <w:ilvl w:val="4"/>
        <w:numId w:val="42"/>
      </w:numPr>
    </w:pPr>
    <w:rPr>
      <w:bCs/>
      <w:sz w:val="22"/>
    </w:rPr>
  </w:style>
  <w:style w:type="character" w:customStyle="1" w:styleId="Heading3Char">
    <w:name w:val="Heading 3 Char"/>
    <w:basedOn w:val="DefaultParagraphFont"/>
    <w:link w:val="Heading3"/>
    <w:rsid w:val="003E4538"/>
    <w:rPr>
      <w:rFonts w:asciiTheme="majorHAnsi" w:eastAsiaTheme="majorEastAsia" w:hAnsiTheme="majorHAnsi" w:cstheme="majorBidi"/>
      <w:b/>
      <w:color w:val="0063A6" w:themeColor="accent1"/>
      <w:spacing w:val="2"/>
      <w:sz w:val="28"/>
      <w:szCs w:val="22"/>
    </w:rPr>
  </w:style>
  <w:style w:type="paragraph" w:customStyle="1" w:styleId="Heading4numbered">
    <w:name w:val="Heading 4 numbered"/>
    <w:basedOn w:val="Heading4"/>
    <w:next w:val="NormalIndent"/>
    <w:uiPriority w:val="8"/>
    <w:qFormat/>
    <w:rsid w:val="00154C2A"/>
    <w:pPr>
      <w:numPr>
        <w:ilvl w:val="5"/>
        <w:numId w:val="42"/>
      </w:numPr>
    </w:pPr>
  </w:style>
  <w:style w:type="character" w:customStyle="1" w:styleId="Heading4Char">
    <w:name w:val="Heading 4 Char"/>
    <w:basedOn w:val="DefaultParagraphFont"/>
    <w:link w:val="Heading4"/>
    <w:rsid w:val="00154C2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154C2A"/>
    <w:pPr>
      <w:keepLines/>
      <w:spacing w:line="252" w:lineRule="auto"/>
      <w:ind w:left="792"/>
    </w:pPr>
  </w:style>
  <w:style w:type="paragraph" w:customStyle="1" w:styleId="NoteNormal">
    <w:name w:val="Note Normal"/>
    <w:basedOn w:val="Normal"/>
    <w:rsid w:val="00154C2A"/>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54C2A"/>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154C2A"/>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154C2A"/>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154C2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154C2A"/>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154C2A"/>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15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2A"/>
    <w:rPr>
      <w:rFonts w:ascii="Tahoma" w:hAnsi="Tahoma" w:cs="Tahoma"/>
      <w:spacing w:val="2"/>
      <w:sz w:val="16"/>
      <w:szCs w:val="16"/>
    </w:rPr>
  </w:style>
  <w:style w:type="paragraph" w:customStyle="1" w:styleId="Bulletindent2">
    <w:name w:val="Bullet indent 2"/>
    <w:basedOn w:val="Normal"/>
    <w:uiPriority w:val="9"/>
    <w:qFormat/>
    <w:rsid w:val="003E4538"/>
    <w:pPr>
      <w:numPr>
        <w:ilvl w:val="3"/>
        <w:numId w:val="1"/>
      </w:numPr>
      <w:spacing w:before="60" w:after="60"/>
    </w:pPr>
  </w:style>
  <w:style w:type="paragraph" w:styleId="IndexHeading">
    <w:name w:val="index heading"/>
    <w:basedOn w:val="Normal"/>
    <w:next w:val="Index1"/>
    <w:uiPriority w:val="99"/>
    <w:semiHidden/>
    <w:rsid w:val="00154C2A"/>
    <w:rPr>
      <w:rFonts w:asciiTheme="majorHAnsi" w:eastAsiaTheme="majorEastAsia" w:hAnsiTheme="majorHAnsi" w:cstheme="majorBidi"/>
      <w:b/>
      <w:bCs/>
    </w:rPr>
  </w:style>
  <w:style w:type="paragraph" w:styleId="Header">
    <w:name w:val="header"/>
    <w:basedOn w:val="Normal"/>
    <w:link w:val="HeaderChar"/>
    <w:uiPriority w:val="99"/>
    <w:semiHidden/>
    <w:rsid w:val="00154C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4C2A"/>
    <w:rPr>
      <w:spacing w:val="2"/>
    </w:rPr>
  </w:style>
  <w:style w:type="paragraph" w:styleId="Footer">
    <w:name w:val="footer"/>
    <w:basedOn w:val="Normal"/>
    <w:link w:val="FooterChar"/>
    <w:uiPriority w:val="24"/>
    <w:rsid w:val="00154C2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154C2A"/>
    <w:rPr>
      <w:noProof/>
      <w:spacing w:val="2"/>
      <w:sz w:val="18"/>
      <w:szCs w:val="18"/>
    </w:rPr>
  </w:style>
  <w:style w:type="character" w:styleId="PageNumber">
    <w:name w:val="page number"/>
    <w:uiPriority w:val="49"/>
    <w:semiHidden/>
    <w:rsid w:val="00154C2A"/>
    <w:rPr>
      <w:rFonts w:asciiTheme="minorHAnsi" w:hAnsiTheme="minorHAnsi"/>
      <w:b w:val="0"/>
      <w:color w:val="000000" w:themeColor="text1"/>
    </w:rPr>
  </w:style>
  <w:style w:type="paragraph" w:styleId="TOCHeading">
    <w:name w:val="TOC Heading"/>
    <w:basedOn w:val="Heading1"/>
    <w:next w:val="Normal"/>
    <w:uiPriority w:val="39"/>
    <w:rsid w:val="00154C2A"/>
    <w:pPr>
      <w:spacing w:before="480" w:after="720"/>
      <w:outlineLvl w:val="9"/>
    </w:pPr>
    <w:rPr>
      <w:spacing w:val="2"/>
    </w:rPr>
  </w:style>
  <w:style w:type="paragraph" w:customStyle="1" w:styleId="NormalTight">
    <w:name w:val="Normal Tight"/>
    <w:uiPriority w:val="99"/>
    <w:semiHidden/>
    <w:rsid w:val="00154C2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154C2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154C2A"/>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54C2A"/>
    <w:pPr>
      <w:spacing w:before="5800"/>
      <w:ind w:right="1382"/>
    </w:pPr>
  </w:style>
  <w:style w:type="paragraph" w:styleId="TOC4">
    <w:name w:val="toc 4"/>
    <w:basedOn w:val="TOC1"/>
    <w:next w:val="Normal"/>
    <w:uiPriority w:val="39"/>
    <w:rsid w:val="00154C2A"/>
    <w:pPr>
      <w:ind w:left="450" w:hanging="450"/>
    </w:pPr>
    <w:rPr>
      <w:noProof/>
      <w:lang w:eastAsia="en-US"/>
    </w:rPr>
  </w:style>
  <w:style w:type="paragraph" w:styleId="TOC5">
    <w:name w:val="toc 5"/>
    <w:basedOn w:val="TOC2"/>
    <w:next w:val="Normal"/>
    <w:uiPriority w:val="39"/>
    <w:rsid w:val="00154C2A"/>
    <w:pPr>
      <w:ind w:left="1080" w:hanging="634"/>
    </w:pPr>
    <w:rPr>
      <w:lang w:eastAsia="en-US"/>
    </w:rPr>
  </w:style>
  <w:style w:type="paragraph" w:styleId="TOC6">
    <w:name w:val="toc 6"/>
    <w:basedOn w:val="TOC3"/>
    <w:next w:val="Normal"/>
    <w:uiPriority w:val="39"/>
    <w:rsid w:val="00154C2A"/>
    <w:pPr>
      <w:ind w:left="1800" w:hanging="720"/>
    </w:pPr>
    <w:rPr>
      <w:lang w:eastAsia="en-US"/>
    </w:rPr>
  </w:style>
  <w:style w:type="table" w:customStyle="1" w:styleId="DTFtexttable">
    <w:name w:val="DTF text table"/>
    <w:basedOn w:val="TableGrid"/>
    <w:uiPriority w:val="99"/>
    <w:rsid w:val="00154C2A"/>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154C2A"/>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154C2A"/>
    <w:pPr>
      <w:spacing w:before="60" w:after="60" w:line="264" w:lineRule="auto"/>
    </w:pPr>
    <w:rPr>
      <w:sz w:val="17"/>
    </w:rPr>
  </w:style>
  <w:style w:type="paragraph" w:customStyle="1" w:styleId="Tabletextright">
    <w:name w:val="Table text right"/>
    <w:basedOn w:val="Tabletext"/>
    <w:uiPriority w:val="5"/>
    <w:qFormat/>
    <w:rsid w:val="00154C2A"/>
    <w:pPr>
      <w:jc w:val="right"/>
    </w:pPr>
  </w:style>
  <w:style w:type="paragraph" w:customStyle="1" w:styleId="Listnumindent2">
    <w:name w:val="List num indent 2"/>
    <w:basedOn w:val="Normal"/>
    <w:uiPriority w:val="9"/>
    <w:qFormat/>
    <w:rsid w:val="00154C2A"/>
    <w:pPr>
      <w:numPr>
        <w:ilvl w:val="7"/>
        <w:numId w:val="42"/>
      </w:numPr>
      <w:spacing w:before="100"/>
      <w:contextualSpacing/>
    </w:pPr>
  </w:style>
  <w:style w:type="paragraph" w:customStyle="1" w:styleId="Listnumindent">
    <w:name w:val="List num indent"/>
    <w:basedOn w:val="Normal"/>
    <w:uiPriority w:val="9"/>
    <w:qFormat/>
    <w:rsid w:val="00154C2A"/>
    <w:pPr>
      <w:numPr>
        <w:ilvl w:val="6"/>
        <w:numId w:val="42"/>
      </w:numPr>
      <w:spacing w:before="100"/>
    </w:pPr>
  </w:style>
  <w:style w:type="paragraph" w:customStyle="1" w:styleId="Listnum">
    <w:name w:val="List num"/>
    <w:basedOn w:val="Normal"/>
    <w:uiPriority w:val="2"/>
    <w:qFormat/>
    <w:rsid w:val="00154C2A"/>
    <w:pPr>
      <w:numPr>
        <w:numId w:val="42"/>
      </w:numPr>
    </w:pPr>
  </w:style>
  <w:style w:type="paragraph" w:customStyle="1" w:styleId="Listnum2">
    <w:name w:val="List num 2"/>
    <w:basedOn w:val="Normal"/>
    <w:uiPriority w:val="2"/>
    <w:qFormat/>
    <w:rsid w:val="00154C2A"/>
    <w:pPr>
      <w:numPr>
        <w:ilvl w:val="1"/>
        <w:numId w:val="42"/>
      </w:numPr>
    </w:pPr>
  </w:style>
  <w:style w:type="paragraph" w:customStyle="1" w:styleId="Tabletextcentred">
    <w:name w:val="Table text centred"/>
    <w:basedOn w:val="Tabletext"/>
    <w:uiPriority w:val="5"/>
    <w:qFormat/>
    <w:rsid w:val="00154C2A"/>
    <w:pPr>
      <w:jc w:val="center"/>
    </w:pPr>
  </w:style>
  <w:style w:type="paragraph" w:customStyle="1" w:styleId="Tableheader">
    <w:name w:val="Table header"/>
    <w:basedOn w:val="Tabletext"/>
    <w:uiPriority w:val="5"/>
    <w:qFormat/>
    <w:rsid w:val="00154C2A"/>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154C2A"/>
    <w:pPr>
      <w:numPr>
        <w:numId w:val="5"/>
      </w:numPr>
    </w:pPr>
  </w:style>
  <w:style w:type="paragraph" w:customStyle="1" w:styleId="Tabledash">
    <w:name w:val="Table dash"/>
    <w:basedOn w:val="Tablebullet"/>
    <w:uiPriority w:val="6"/>
    <w:rsid w:val="00154C2A"/>
    <w:pPr>
      <w:numPr>
        <w:ilvl w:val="1"/>
      </w:numPr>
    </w:pPr>
  </w:style>
  <w:style w:type="paragraph" w:customStyle="1" w:styleId="Tabletextindent">
    <w:name w:val="Table text indent"/>
    <w:basedOn w:val="Tabletext"/>
    <w:uiPriority w:val="5"/>
    <w:qFormat/>
    <w:rsid w:val="00154C2A"/>
    <w:pPr>
      <w:ind w:left="288"/>
    </w:pPr>
  </w:style>
  <w:style w:type="paragraph" w:styleId="ListParagraph">
    <w:name w:val="List Paragraph"/>
    <w:basedOn w:val="Normal"/>
    <w:link w:val="ListParagraphChar"/>
    <w:uiPriority w:val="34"/>
    <w:qFormat/>
    <w:rsid w:val="00154C2A"/>
    <w:pPr>
      <w:ind w:left="720"/>
      <w:contextualSpacing/>
    </w:pPr>
  </w:style>
  <w:style w:type="paragraph" w:customStyle="1" w:styleId="Numpara">
    <w:name w:val="Num para"/>
    <w:basedOn w:val="ListParagraph"/>
    <w:uiPriority w:val="2"/>
    <w:qFormat/>
    <w:rsid w:val="00154C2A"/>
    <w:pPr>
      <w:numPr>
        <w:numId w:val="7"/>
      </w:numPr>
      <w:tabs>
        <w:tab w:val="left" w:pos="540"/>
      </w:tabs>
      <w:ind w:left="504" w:hanging="504"/>
    </w:pPr>
  </w:style>
  <w:style w:type="paragraph" w:styleId="FootnoteText">
    <w:name w:val="footnote text"/>
    <w:basedOn w:val="Normal"/>
    <w:link w:val="FootnoteTextChar"/>
    <w:uiPriority w:val="99"/>
    <w:semiHidden/>
    <w:rsid w:val="00154C2A"/>
    <w:pPr>
      <w:spacing w:before="0" w:after="0" w:line="240" w:lineRule="auto"/>
    </w:pPr>
    <w:rPr>
      <w:sz w:val="17"/>
    </w:rPr>
  </w:style>
  <w:style w:type="character" w:customStyle="1" w:styleId="FootnoteTextChar">
    <w:name w:val="Footnote Text Char"/>
    <w:basedOn w:val="DefaultParagraphFont"/>
    <w:link w:val="FootnoteText"/>
    <w:uiPriority w:val="99"/>
    <w:semiHidden/>
    <w:rsid w:val="00154C2A"/>
    <w:rPr>
      <w:spacing w:val="2"/>
      <w:sz w:val="17"/>
    </w:rPr>
  </w:style>
  <w:style w:type="character" w:styleId="FootnoteReference">
    <w:name w:val="footnote reference"/>
    <w:basedOn w:val="DefaultParagraphFont"/>
    <w:uiPriority w:val="99"/>
    <w:semiHidden/>
    <w:rsid w:val="00154C2A"/>
    <w:rPr>
      <w:vertAlign w:val="superscript"/>
    </w:rPr>
  </w:style>
  <w:style w:type="table" w:customStyle="1" w:styleId="DTFtexttableindent">
    <w:name w:val="DTF text table indent"/>
    <w:basedOn w:val="DTFtexttable"/>
    <w:uiPriority w:val="99"/>
    <w:rsid w:val="00154C2A"/>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154C2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154C2A"/>
    <w:pPr>
      <w:numPr>
        <w:ilvl w:val="8"/>
        <w:numId w:val="42"/>
      </w:numPr>
      <w:tabs>
        <w:tab w:val="clear" w:pos="540"/>
      </w:tabs>
    </w:pPr>
  </w:style>
  <w:style w:type="paragraph" w:customStyle="1" w:styleId="NoteNormalindent">
    <w:name w:val="Note Normal indent"/>
    <w:basedOn w:val="NoteNormal"/>
    <w:uiPriority w:val="9"/>
    <w:rsid w:val="00154C2A"/>
    <w:pPr>
      <w:ind w:left="792"/>
    </w:pPr>
  </w:style>
  <w:style w:type="paragraph" w:customStyle="1" w:styleId="Tablenum1">
    <w:name w:val="Table num 1"/>
    <w:basedOn w:val="Normal"/>
    <w:uiPriority w:val="6"/>
    <w:rsid w:val="00154C2A"/>
    <w:pPr>
      <w:numPr>
        <w:ilvl w:val="2"/>
        <w:numId w:val="5"/>
      </w:numPr>
      <w:spacing w:before="60" w:after="60"/>
    </w:pPr>
    <w:rPr>
      <w:sz w:val="17"/>
    </w:rPr>
  </w:style>
  <w:style w:type="paragraph" w:customStyle="1" w:styleId="Tablenum2">
    <w:name w:val="Table num 2"/>
    <w:basedOn w:val="Normal"/>
    <w:uiPriority w:val="6"/>
    <w:rsid w:val="00154C2A"/>
    <w:pPr>
      <w:numPr>
        <w:ilvl w:val="3"/>
        <w:numId w:val="5"/>
      </w:numPr>
      <w:spacing w:before="60" w:after="60"/>
    </w:pPr>
    <w:rPr>
      <w:sz w:val="17"/>
    </w:rPr>
  </w:style>
  <w:style w:type="paragraph" w:styleId="Caption">
    <w:name w:val="caption"/>
    <w:basedOn w:val="Normal"/>
    <w:next w:val="Normal"/>
    <w:uiPriority w:val="35"/>
    <w:rsid w:val="00154C2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3E4538"/>
    <w:pPr>
      <w:tabs>
        <w:tab w:val="left" w:pos="1080"/>
      </w:tabs>
      <w:spacing w:before="160" w:after="100"/>
    </w:pPr>
    <w:rPr>
      <w:b/>
      <w:bCs/>
      <w:color w:val="0063A6" w:themeColor="accent1"/>
      <w:spacing w:val="2"/>
      <w:sz w:val="22"/>
      <w:szCs w:val="18"/>
    </w:rPr>
  </w:style>
  <w:style w:type="character" w:styleId="PlaceholderText">
    <w:name w:val="Placeholder Text"/>
    <w:basedOn w:val="DefaultParagraphFont"/>
    <w:uiPriority w:val="99"/>
    <w:semiHidden/>
    <w:rsid w:val="00154C2A"/>
    <w:rPr>
      <w:color w:val="808080"/>
    </w:rPr>
  </w:style>
  <w:style w:type="character" w:customStyle="1" w:styleId="ListParagraphChar">
    <w:name w:val="List Paragraph Char"/>
    <w:basedOn w:val="DefaultParagraphFont"/>
    <w:link w:val="ListParagraph"/>
    <w:uiPriority w:val="34"/>
    <w:rsid w:val="00324849"/>
    <w:rPr>
      <w:spacing w:val="2"/>
    </w:rPr>
  </w:style>
  <w:style w:type="numbering" w:customStyle="1" w:styleId="WWNum3">
    <w:name w:val="WWNum3"/>
    <w:basedOn w:val="NoList"/>
    <w:rsid w:val="00D60719"/>
    <w:pPr>
      <w:numPr>
        <w:numId w:val="29"/>
      </w:numPr>
    </w:pPr>
  </w:style>
  <w:style w:type="character" w:styleId="CommentReference">
    <w:name w:val="annotation reference"/>
    <w:basedOn w:val="DefaultParagraphFont"/>
    <w:uiPriority w:val="99"/>
    <w:semiHidden/>
    <w:rsid w:val="00A01D51"/>
    <w:rPr>
      <w:sz w:val="16"/>
      <w:szCs w:val="16"/>
    </w:rPr>
  </w:style>
  <w:style w:type="paragraph" w:styleId="CommentText">
    <w:name w:val="annotation text"/>
    <w:basedOn w:val="Normal"/>
    <w:link w:val="CommentTextChar"/>
    <w:uiPriority w:val="99"/>
    <w:semiHidden/>
    <w:rsid w:val="00A01D51"/>
    <w:pPr>
      <w:spacing w:line="240" w:lineRule="auto"/>
    </w:pPr>
  </w:style>
  <w:style w:type="character" w:customStyle="1" w:styleId="CommentTextChar">
    <w:name w:val="Comment Text Char"/>
    <w:basedOn w:val="DefaultParagraphFont"/>
    <w:link w:val="CommentText"/>
    <w:uiPriority w:val="99"/>
    <w:semiHidden/>
    <w:rsid w:val="00A01D51"/>
    <w:rPr>
      <w:spacing w:val="2"/>
    </w:rPr>
  </w:style>
  <w:style w:type="paragraph" w:styleId="CommentSubject">
    <w:name w:val="annotation subject"/>
    <w:basedOn w:val="CommentText"/>
    <w:next w:val="CommentText"/>
    <w:link w:val="CommentSubjectChar"/>
    <w:uiPriority w:val="99"/>
    <w:semiHidden/>
    <w:rsid w:val="00A01D51"/>
    <w:rPr>
      <w:b/>
      <w:bCs/>
    </w:rPr>
  </w:style>
  <w:style w:type="character" w:customStyle="1" w:styleId="CommentSubjectChar">
    <w:name w:val="Comment Subject Char"/>
    <w:basedOn w:val="CommentTextChar"/>
    <w:link w:val="CommentSubject"/>
    <w:uiPriority w:val="99"/>
    <w:semiHidden/>
    <w:rsid w:val="00A01D51"/>
    <w:rPr>
      <w:b/>
      <w:bCs/>
      <w:spacing w:val="2"/>
    </w:rPr>
  </w:style>
  <w:style w:type="table" w:customStyle="1" w:styleId="TableGrid1">
    <w:name w:val="Table Grid1"/>
    <w:basedOn w:val="TableNormal"/>
    <w:next w:val="TableGrid"/>
    <w:uiPriority w:val="98"/>
    <w:rsid w:val="006042A1"/>
    <w:pPr>
      <w:adjustRightInd w:val="0"/>
      <w:snapToGrid w:val="0"/>
      <w:spacing w:after="0" w:line="240" w:lineRule="atLeast"/>
    </w:pPr>
    <w:rPr>
      <w:rFonts w:ascii="Times New Roman" w:eastAsia="MS Mincho" w:hAnsi="Times New Roman" w:cs="Times New Roman"/>
      <w:lang w:val="en-GB" w:eastAsia="en-GB"/>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Arial" w:hAnsi="Arial" w:cs="Arial"/>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934281">
      <w:bodyDiv w:val="1"/>
      <w:marLeft w:val="0"/>
      <w:marRight w:val="0"/>
      <w:marTop w:val="0"/>
      <w:marBottom w:val="0"/>
      <w:divBdr>
        <w:top w:val="none" w:sz="0" w:space="0" w:color="auto"/>
        <w:left w:val="none" w:sz="0" w:space="0" w:color="auto"/>
        <w:bottom w:val="none" w:sz="0" w:space="0" w:color="auto"/>
        <w:right w:val="none" w:sz="0" w:space="0" w:color="auto"/>
      </w:divBdr>
      <w:divsChild>
        <w:div w:id="678852695">
          <w:marLeft w:val="0"/>
          <w:marRight w:val="0"/>
          <w:marTop w:val="0"/>
          <w:marBottom w:val="0"/>
          <w:divBdr>
            <w:top w:val="none" w:sz="0" w:space="0" w:color="auto"/>
            <w:left w:val="none" w:sz="0" w:space="0" w:color="auto"/>
            <w:bottom w:val="none" w:sz="0" w:space="0" w:color="auto"/>
            <w:right w:val="none" w:sz="0" w:space="0" w:color="auto"/>
          </w:divBdr>
          <w:divsChild>
            <w:div w:id="1247569551">
              <w:marLeft w:val="0"/>
              <w:marRight w:val="0"/>
              <w:marTop w:val="0"/>
              <w:marBottom w:val="0"/>
              <w:divBdr>
                <w:top w:val="none" w:sz="0" w:space="0" w:color="auto"/>
                <w:left w:val="none" w:sz="0" w:space="0" w:color="auto"/>
                <w:bottom w:val="none" w:sz="0" w:space="0" w:color="auto"/>
                <w:right w:val="none" w:sz="0" w:space="0" w:color="auto"/>
              </w:divBdr>
              <w:divsChild>
                <w:div w:id="17008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hyperlink" Target="http://www.dtf.vic.gov.au"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nformation@dtf.vic.gov.au"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policy@dtf.vic.gov.a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5563-E582-4942-82EF-B3516F8E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14513</TotalTime>
  <Pages>20</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Taylor</dc:creator>
  <cp:keywords/>
  <dc:description/>
  <cp:lastModifiedBy>Benjamin Skok (DTF)</cp:lastModifiedBy>
  <cp:revision>9</cp:revision>
  <cp:lastPrinted>2018-05-10T04:24:00Z</cp:lastPrinted>
  <dcterms:created xsi:type="dcterms:W3CDTF">2018-08-13T00:18:00Z</dcterms:created>
  <dcterms:modified xsi:type="dcterms:W3CDTF">2018-09-27T03:31:00Z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6b946b2b-f18f-4151-8dff-3899881b8aff</vt:lpwstr>
  </property>
  <property fmtid="{D5CDD505-2E9C-101B-9397-08002B2CF9AE}" pid="3" name="PSPFClassification">
    <vt:lpwstr>Do Not Mark</vt:lpwstr>
  </property>
  <property fmtid="{D5CDD505-2E9C-101B-9397-08002B2CF9AE}" pid="4" name="Classification">
    <vt:lpwstr>Do Not Mark</vt:lpwstr>
  </property>
</Properties>
</file>